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8D" w:rsidRPr="00CD359D" w:rsidRDefault="0041148D" w:rsidP="00411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7517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41148D" w:rsidRPr="00CD359D" w:rsidRDefault="0041148D" w:rsidP="00411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41148D" w:rsidRPr="00CD359D" w:rsidRDefault="0041148D" w:rsidP="004114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41148D" w:rsidRPr="00CD359D" w:rsidRDefault="0041148D" w:rsidP="00411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41148D" w:rsidRPr="00CD359D" w:rsidRDefault="0041148D" w:rsidP="0041148D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41148D" w:rsidRPr="00CD359D" w:rsidRDefault="0041148D" w:rsidP="0041148D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282</w:t>
      </w:r>
    </w:p>
    <w:p w:rsidR="0041148D" w:rsidRDefault="0041148D" w:rsidP="0041148D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41148D" w:rsidRDefault="0041148D" w:rsidP="0041148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дозволів на розробку </w:t>
      </w:r>
    </w:p>
    <w:p w:rsidR="0041148D" w:rsidRDefault="0041148D" w:rsidP="0041148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проектів землеустрою та технічних </w:t>
      </w:r>
    </w:p>
    <w:p w:rsidR="0041148D" w:rsidRDefault="0041148D" w:rsidP="0041148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документацій земельних ділянок</w:t>
      </w:r>
    </w:p>
    <w:p w:rsidR="0041148D" w:rsidRDefault="0041148D" w:rsidP="0041148D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25, 55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ВИРІШИЛА :</w:t>
      </w: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>
        <w:rPr>
          <w:rFonts w:ascii="Times New Roman" w:hAnsi="Times New Roman" w:cs="Times New Roman"/>
          <w:b/>
          <w:sz w:val="28"/>
          <w:szCs w:val="28"/>
        </w:rPr>
        <w:t>додатку № 1</w:t>
      </w: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одного року.</w:t>
      </w: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Остаточну площу земельних ділянок, зазначених у </w:t>
      </w:r>
      <w:r>
        <w:rPr>
          <w:rFonts w:ascii="Times New Roman" w:hAnsi="Times New Roman" w:cs="Times New Roman"/>
          <w:b/>
          <w:sz w:val="28"/>
          <w:szCs w:val="28"/>
        </w:rPr>
        <w:t>додатку №1</w:t>
      </w:r>
      <w:r>
        <w:rPr>
          <w:rFonts w:ascii="Times New Roman" w:hAnsi="Times New Roman" w:cs="Times New Roman"/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41148D" w:rsidRDefault="0041148D" w:rsidP="0041148D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3.Розроблені проекти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41148D" w:rsidRDefault="0041148D" w:rsidP="0041148D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41148D" w:rsidRDefault="0041148D" w:rsidP="0041148D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О.Г. Фаустов</w:t>
      </w:r>
    </w:p>
    <w:p w:rsidR="0041148D" w:rsidRDefault="0041148D" w:rsidP="0041148D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Додаток №1 </w:t>
      </w:r>
    </w:p>
    <w:p w:rsidR="0041148D" w:rsidRDefault="0041148D" w:rsidP="0041148D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 Е Р Е Л І К</w:t>
      </w:r>
    </w:p>
    <w:p w:rsidR="0041148D" w:rsidRDefault="0041148D" w:rsidP="0041148D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звернень фізичних та юридичних осіб щодо оформлення земельних ділянок</w:t>
      </w:r>
    </w:p>
    <w:tbl>
      <w:tblPr>
        <w:tblW w:w="1020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5"/>
        <w:gridCol w:w="1273"/>
        <w:gridCol w:w="3683"/>
      </w:tblGrid>
      <w:tr w:rsidR="0041148D" w:rsidTr="003A0DC8">
        <w:trPr>
          <w:trHeight w:val="5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pStyle w:val="a8"/>
              <w:spacing w:line="252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№</w:t>
            </w:r>
          </w:p>
          <w:p w:rsidR="0041148D" w:rsidRDefault="0041148D" w:rsidP="003A0DC8">
            <w:pPr>
              <w:pStyle w:val="a8"/>
              <w:spacing w:line="252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з/</w:t>
            </w:r>
            <w:proofErr w:type="gramStart"/>
            <w:r>
              <w:rPr>
                <w:rFonts w:eastAsia="Calibri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pStyle w:val="a8"/>
              <w:spacing w:line="252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pStyle w:val="a8"/>
              <w:spacing w:line="252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Площа ділянки га.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pStyle w:val="a8"/>
              <w:spacing w:line="252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proofErr w:type="gramStart"/>
            <w:r>
              <w:rPr>
                <w:rFonts w:eastAsia="Calibri" w:cs="Times New Roman"/>
                <w:sz w:val="18"/>
                <w:szCs w:val="18"/>
              </w:rPr>
              <w:t>Ц</w:t>
            </w:r>
            <w:proofErr w:type="gramEnd"/>
            <w:r>
              <w:rPr>
                <w:rFonts w:eastAsia="Calibri" w:cs="Times New Roman"/>
                <w:sz w:val="18"/>
                <w:szCs w:val="18"/>
              </w:rPr>
              <w:t>ільове призначення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Ходаківський Володимир Анатолійович</w:t>
            </w:r>
          </w:p>
          <w:p w:rsidR="0041148D" w:rsidRPr="00B251DB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Лавренюк Марія Володимирівна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</w:t>
            </w:r>
          </w:p>
          <w:p w:rsidR="0041148D" w:rsidRPr="00B251DB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Шкільна,13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Pr="00771CB1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Паламарчук Василь Іванович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Мелораторів,9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 Ольга Миколаївна</w:t>
            </w:r>
          </w:p>
          <w:p w:rsidR="0041148D" w:rsidRPr="00771CB1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Шкільна,79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Pr="00771CB1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Товариство з обмеженою відповідальністю «Каховське АТП-16506»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вул. Грушевського,5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по передачі в оренду земельної ділянки для обслуговування  комплексу нежитлових будівель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Шатило Микола Олександрович</w:t>
            </w:r>
          </w:p>
          <w:p w:rsidR="0041148D" w:rsidRPr="0002081E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41148D" w:rsidRPr="0002081E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вул. Спартака,41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Технічна документація із землеустрою щодо встановлення меж земельної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Баханець Євген Михайлович</w:t>
            </w:r>
          </w:p>
          <w:p w:rsidR="0041148D" w:rsidRPr="0002081E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Баханець Ганна Вікторівна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Каланчацька,10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Масюткін Анатолій Миколайович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Кримська,54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Левківський Василь Іванович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Шевченко,32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Карапетян Севада Артурович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вул.Шкільна,40б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Пальона Ніна Іванівна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вул.Лисенка,13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Технічна документація із землеустрою щодо встановлення меж земельної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RPr="00DA4327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Тетяна Федорівна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Рудас Валентина Костянтинівна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Грушевського,88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Pr="00C32E48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E48">
              <w:rPr>
                <w:rFonts w:ascii="Times New Roman" w:hAnsi="Times New Roman" w:cs="Times New Roman"/>
                <w:sz w:val="28"/>
                <w:szCs w:val="28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RPr="0094601C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Кошовий Олег Володимирович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Партизанська,68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Pr="00C32E56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RPr="0094601C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Нечай Сергій Миколайович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вул.Спартака,44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41148D" w:rsidRPr="0094601C" w:rsidTr="003A0DC8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Кобець Віктор Олексійович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Паркова,48а-1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0,0024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48D" w:rsidRDefault="0041148D" w:rsidP="003A0DC8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</w:tbl>
    <w:p w:rsidR="0041148D" w:rsidRDefault="0041148D" w:rsidP="0041148D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41148D" w:rsidRDefault="0041148D" w:rsidP="0041148D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І.І.Котик</w:t>
      </w:r>
    </w:p>
    <w:p w:rsidR="004760D8" w:rsidRPr="0041148D" w:rsidRDefault="004760D8" w:rsidP="0041148D">
      <w:bookmarkStart w:id="0" w:name="_GoBack"/>
      <w:bookmarkEnd w:id="0"/>
    </w:p>
    <w:sectPr w:rsidR="004760D8" w:rsidRPr="0041148D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148D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600B-3830-4482-BA5E-2F96F962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2018-04-11T12:58:00Z</dcterms:modified>
</cp:coreProperties>
</file>