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DD" w:rsidRDefault="00662ADD" w:rsidP="00662ADD">
      <w:pPr>
        <w:jc w:val="both"/>
        <w:rPr>
          <w:sz w:val="28"/>
          <w:szCs w:val="28"/>
          <w:lang w:val="uk-UA"/>
        </w:rPr>
      </w:pPr>
    </w:p>
    <w:p w:rsidR="00662ADD" w:rsidRPr="001E7E6C" w:rsidRDefault="00662ADD" w:rsidP="00662ADD">
      <w:pPr>
        <w:jc w:val="center"/>
        <w:rPr>
          <w:sz w:val="28"/>
          <w:szCs w:val="28"/>
          <w:lang w:val="uk-UA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4838" r:id="rId9"/>
        </w:object>
      </w:r>
      <w:r w:rsidRPr="001E7E6C">
        <w:rPr>
          <w:sz w:val="28"/>
          <w:szCs w:val="28"/>
          <w:lang w:val="uk-UA"/>
        </w:rPr>
        <w:t>ЧАПЛИНСЬКА СЕЛИЩНА РАДА</w:t>
      </w:r>
    </w:p>
    <w:p w:rsidR="00662ADD" w:rsidRPr="001E7E6C" w:rsidRDefault="00662ADD" w:rsidP="00662ADD">
      <w:pPr>
        <w:jc w:val="center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ЧАПЛИНСЬКОГО РАЙОНУ ХЕРСОНСЬКОЇ ОБЛАСТІ</w:t>
      </w:r>
    </w:p>
    <w:p w:rsidR="00662ADD" w:rsidRPr="001E7E6C" w:rsidRDefault="00662ADD" w:rsidP="00662AD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П’ЯТА</w:t>
      </w:r>
      <w:r w:rsidRPr="001E7E6C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1E7E6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1E7E6C">
        <w:rPr>
          <w:sz w:val="28"/>
          <w:szCs w:val="28"/>
          <w:lang w:val="uk-UA"/>
        </w:rPr>
        <w:t xml:space="preserve"> СКЛИКАННЯ</w:t>
      </w:r>
    </w:p>
    <w:p w:rsidR="00662ADD" w:rsidRPr="001E7E6C" w:rsidRDefault="00662ADD" w:rsidP="00662ADD">
      <w:pPr>
        <w:jc w:val="center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 І Ш Е Н Н Я</w:t>
      </w:r>
    </w:p>
    <w:p w:rsidR="00662ADD" w:rsidRPr="001E7E6C" w:rsidRDefault="00662ADD" w:rsidP="00662ADD">
      <w:pPr>
        <w:ind w:right="-1050"/>
        <w:jc w:val="both"/>
        <w:rPr>
          <w:sz w:val="28"/>
          <w:szCs w:val="28"/>
          <w:lang w:val="uk-UA"/>
        </w:rPr>
      </w:pPr>
    </w:p>
    <w:p w:rsidR="00662ADD" w:rsidRPr="00A0607D" w:rsidRDefault="00662ADD" w:rsidP="00662ADD">
      <w:pPr>
        <w:ind w:right="-105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 лютого</w:t>
      </w:r>
      <w:r w:rsidRPr="001E7E6C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1E7E6C">
        <w:rPr>
          <w:sz w:val="28"/>
          <w:szCs w:val="28"/>
          <w:lang w:val="uk-UA"/>
        </w:rPr>
        <w:t xml:space="preserve"> року                      №</w:t>
      </w:r>
      <w:r>
        <w:rPr>
          <w:sz w:val="28"/>
          <w:szCs w:val="28"/>
          <w:lang w:val="uk-UA"/>
        </w:rPr>
        <w:t>59</w:t>
      </w:r>
    </w:p>
    <w:p w:rsidR="00662ADD" w:rsidRDefault="00662ADD" w:rsidP="00662ADD">
      <w:pPr>
        <w:ind w:right="-105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смт.Чаплинка</w:t>
      </w:r>
    </w:p>
    <w:p w:rsidR="00662ADD" w:rsidRPr="0071409D" w:rsidRDefault="00662ADD" w:rsidP="00662ADD">
      <w:pPr>
        <w:rPr>
          <w:sz w:val="28"/>
          <w:szCs w:val="28"/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укладення додаткової угоди </w:t>
      </w: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договорів оренди нежилого приміщення</w:t>
      </w: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ПП Жогло М.В., ПП Копаненка В.М., Петручені Т.А., Катишева А.А., ФОП Паляна М.Р. з проханням укласти додаткові угоди до договорів оренди нежилого приміщення, у зв’язку зі зміною власника, на підставі рішення другої сесії Чаплинської селищної ради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12 січня 2017 року № 33 «Про прийняття Комунального закладу Чаплинської районної ради «Чаплинський районний будинок культури» із спільної (комунальної) власності територіальних громад району до комунальної власності територіальної громади Чаплинської селищної ради (об’єднаної)», керуючись</w:t>
      </w:r>
      <w:r w:rsidRPr="000F1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оренду державного та комунального майна», ст. 26, 60 Закону України “Про місцеве самоврядування в Україні” </w:t>
      </w:r>
      <w:r w:rsidRPr="000F1399">
        <w:rPr>
          <w:sz w:val="28"/>
          <w:szCs w:val="28"/>
          <w:lang w:val="uk-UA"/>
        </w:rPr>
        <w:t>та на підставі рекомендацій п</w:t>
      </w:r>
      <w:r w:rsidRPr="009E3D26">
        <w:rPr>
          <w:sz w:val="28"/>
          <w:szCs w:val="28"/>
          <w:lang w:val="uk-UA"/>
        </w:rPr>
        <w:t>остійн</w:t>
      </w:r>
      <w:r w:rsidRPr="000F1399">
        <w:rPr>
          <w:sz w:val="28"/>
          <w:szCs w:val="28"/>
          <w:lang w:val="uk-UA"/>
        </w:rPr>
        <w:t>ої</w:t>
      </w:r>
      <w:r w:rsidRPr="009E3D26">
        <w:rPr>
          <w:sz w:val="28"/>
          <w:szCs w:val="28"/>
          <w:lang w:val="uk-UA"/>
        </w:rPr>
        <w:t xml:space="preserve"> комісі</w:t>
      </w:r>
      <w:r w:rsidRPr="000F1399">
        <w:rPr>
          <w:sz w:val="28"/>
          <w:szCs w:val="28"/>
          <w:lang w:val="uk-UA"/>
        </w:rPr>
        <w:t>ї</w:t>
      </w:r>
      <w:r w:rsidRPr="009E3D26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промисловості, підприємництва, транспорту, зв’язку та сфери послуг</w:t>
      </w:r>
      <w:r w:rsidRPr="000F139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сесія селищної ради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</w:p>
    <w:p w:rsidR="00662ADD" w:rsidRPr="005F5EBD" w:rsidRDefault="00662ADD" w:rsidP="00662ADD">
      <w:pPr>
        <w:ind w:left="708" w:right="-58" w:firstLine="708"/>
        <w:jc w:val="both"/>
        <w:rPr>
          <w:sz w:val="28"/>
          <w:szCs w:val="28"/>
          <w:lang w:val="uk-UA"/>
        </w:rPr>
      </w:pPr>
      <w:r w:rsidRPr="0073747E">
        <w:rPr>
          <w:sz w:val="28"/>
          <w:szCs w:val="28"/>
          <w:lang w:val="uk-UA"/>
        </w:rPr>
        <w:t>ВИРІШИЛА 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B5B1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Доручити директору Комунального закладу Чаплинської селищної ради «Чаплинський культурно-мистецький Центр» Шаповаленко Олені Володимирівні укласти додаткову угоду до Договору оренди нежилого приміщення № 02-4/19 від 01 лютого 2016 року укладеного з приватним підприємцем Жогло Марією Володимирівною, а також оформити інші документи необхідні для вчинення цієї угоди.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 додатковій угоді зазначити наступні доповнення та зміни до Договору оренди нежилого приміщення № 02-4/19 від 01 лютого 2016 року: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Внести зміни в частині назви Орендодавця, а саме: Відділ культури і туризму районної державної адміністрації, в особі директора КЗ РБК Шаповаленко Олени Володимирівни, що діє на підставі Статуту, замінити на Орендодавець – Комунальний заклад Чаплинської селищної ради «Чаплинський </w:t>
      </w:r>
      <w:r>
        <w:rPr>
          <w:sz w:val="28"/>
          <w:szCs w:val="28"/>
          <w:lang w:val="uk-UA"/>
        </w:rPr>
        <w:lastRenderedPageBreak/>
        <w:t>культурно-мистецький Центр», в особі директора Шаповаленко Олени Володимирівни, який діє на підставі Статуту.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1E7E6C">
        <w:rPr>
          <w:sz w:val="28"/>
          <w:szCs w:val="28"/>
          <w:lang w:val="uk-UA"/>
        </w:rPr>
        <w:t>Пункт 5.2 Договору викласти в наступній редакції: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 xml:space="preserve">«Орендна плата та відшкодування витрат за спожиті енергоносії вноситься Орендарем на спеціальний реєстраційний рахунок. 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В п. 13 «Місцезнаходження і реквізити Сторін» відомості про Орендодавця викласти в наступній редакції: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Чаплинської селищної ради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«Чаплинський культурно-мистецький Центр»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область, смт.Чаплинка, вул. Паркова,38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852010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 26348829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 в УДКСУ у Чаплинському районі</w:t>
      </w:r>
    </w:p>
    <w:p w:rsidR="00662ADD" w:rsidRPr="001E7E6C" w:rsidRDefault="00662ADD" w:rsidP="00662ADD">
      <w:pPr>
        <w:ind w:firstLine="54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р/р 31554223350328</w:t>
      </w:r>
    </w:p>
    <w:p w:rsidR="00662ADD" w:rsidRPr="00D564EF" w:rsidRDefault="00662ADD" w:rsidP="00662ADD">
      <w:pPr>
        <w:ind w:firstLine="540"/>
        <w:jc w:val="both"/>
        <w:rPr>
          <w:noProof/>
          <w:sz w:val="28"/>
          <w:szCs w:val="28"/>
          <w:lang w:val="uk-UA"/>
        </w:rPr>
      </w:pPr>
      <w:r w:rsidRPr="00F97ECB">
        <w:rPr>
          <w:noProof/>
          <w:sz w:val="28"/>
          <w:szCs w:val="28"/>
          <w:lang w:val="uk-UA"/>
        </w:rPr>
        <w:t>2.</w:t>
      </w: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 xml:space="preserve">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B5B1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Доручити директору Комунального закладу Чаплинської селищної ради «Чаплинський культурно-мистецький Центр» Шаповаленко Олені Володимирівні укласти додаткову угоду до Договору оренди нежилого приміщення № 02-4/17 від 01 лютого 2016 року укладеного з приватним підприємцем Копаненко В.М., а також оформити інші документи необхідні для вчинення цієї угоди.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 додатковій угоді зазначити наступні доповнення та зміни до Договору оренди нежилого приміщення № 02-4/17 від 01 лютого 2016 року: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Внести зміни в частині назви Орендодавця, а саме: Відділ культури і туризму районної державної адміністрації, в особі директора КЗ РБК Шаповаленко Олени Володимирівни, що діє на підставі Статуту, замінити на Орендодавець – Комунальний заклад Чаплинської селищної ради «Чаплинський культурно-мистецький Центр», в особі директора Шаповаленко Олени Володимирівни, який діє на підставі Статуту.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1E7E6C">
        <w:rPr>
          <w:sz w:val="28"/>
          <w:szCs w:val="28"/>
          <w:lang w:val="uk-UA"/>
        </w:rPr>
        <w:t>Пункт 5.2 Договору викласти в наступній редакції: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«Орендна плата та відшкодування витрат за спожиті енергоносії вноситься Орендарем на спеціальний реєстраційний рахунок.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в п. 13 «Місцезнаходження і реквізити Сторін» відомості про Орендодавця викласти в наступній редакції: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Чаплинської селищної ради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«Чаплинський культурно-мистецький Центр»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область, смт.Чаплинка, вул. Паркова,38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852010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 26348829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 в УДКСУ у Чаплинському районі</w:t>
      </w:r>
    </w:p>
    <w:p w:rsidR="00662ADD" w:rsidRPr="001E7E6C" w:rsidRDefault="00662ADD" w:rsidP="00662ADD">
      <w:pPr>
        <w:ind w:firstLine="54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р/р 31554223350328</w:t>
      </w:r>
    </w:p>
    <w:p w:rsidR="00662ADD" w:rsidRDefault="00662ADD" w:rsidP="00662ADD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>.</w:t>
      </w: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 xml:space="preserve">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1B5B1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Доручити директору Комунального закладу Чаплинської селищної ради «Чаплинський культурно-мистецький Центр» Шаповаленко Олені Володимирівні укласти додаткову угоду до Договору оренди нежилого приміщення № 02-24 від 01 лютого 2016 року укладеного з приватним підприємцем Петрученя Тетяною Анатоліївною, а також оформити інші документи необхідні для вчинення цієї угоди.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 додатковій угоді зазначити наступні доповнення та зміни до Договору оренди нежилого приміщення № 02-24 від 01 лютого 2016 року: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Внести зміни в частині назви Орендодавця, а саме: Відділ культури і туризму районної державної адміністрації, в особі директора КЗ РБК Шаповаленко Олени Володимирівни, що діє на підставі Статуту, замінити на Орендодавець – Комунальний заклад Чаплинської селищної ради «Чаплинський культурно-мистецький Центр», в особі директора Шаповаленко Олени Володимирівни, який діє на підставі Статуту.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Pr="001E7E6C">
        <w:rPr>
          <w:sz w:val="28"/>
          <w:szCs w:val="28"/>
          <w:lang w:val="uk-UA"/>
        </w:rPr>
        <w:t>Пункт 5.2 Договору викласти в наступній редакції: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«Орендна плата та відшкодування витрат за спожиті енергоносії вноситься Орендарем на спеціальний реєстраційний рахунок.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в п. 13 «Місцезнаходження і реквізити Сторін» відомості про Орендодавця викласти в наступній редакції: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Чаплинської селищної ради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«Чаплинський культурно-мистецький Центр»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область, смт.Чаплинка, вул. Паркова,38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852010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 26348829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 в УДКСУ у Чаплинському районі</w:t>
      </w:r>
    </w:p>
    <w:p w:rsidR="00662ADD" w:rsidRPr="001E7E6C" w:rsidRDefault="00662ADD" w:rsidP="00662ADD">
      <w:pPr>
        <w:ind w:firstLine="54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р/р 31554223350328</w:t>
      </w:r>
    </w:p>
    <w:p w:rsidR="00662ADD" w:rsidRDefault="00662ADD" w:rsidP="00662ADD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Pr="00F97ECB">
        <w:rPr>
          <w:noProof/>
          <w:sz w:val="28"/>
          <w:szCs w:val="28"/>
          <w:lang w:val="uk-UA"/>
        </w:rPr>
        <w:t>.</w:t>
      </w: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 xml:space="preserve">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1B5B1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Доручити директору Комунального закладу Чаплинської селищної ради «Чаплинський культурно-мистецький Центр» Шаповаленко Олені Володимирівні укласти додаткову угоду до Договору оренди нежилого приміщення № 02-3/18 від 01 лютого 2016 року укладеного з приватним підприємцем Катишевим Андрієм Анатолійовичем, а також оформити інші документи необхідні для вчинення цієї угоди.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 додатковій угоді зазначити наступні доповнення та зміни до Договору оренди нежилого приміщення № 02-3/18 від 01 лютого 2016 року: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Внести зміни в частині назви Орендодавця, а саме: Відділ культури і туризму районної державної адміністрації, в особі директора КЗ РБК Шаповаленко Олени Володимирівни, що діє на підставі Статуту, замінити на Орендодавець – Комунальний заклад Чаплинської селищної ради «Чаплинський культурно-мистецький Центр», в особі директора Шаповаленко Олени Володимирівни, який діє на підставі Статуту.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</w:t>
      </w:r>
      <w:r w:rsidRPr="001E7E6C">
        <w:rPr>
          <w:sz w:val="28"/>
          <w:szCs w:val="28"/>
          <w:lang w:val="uk-UA"/>
        </w:rPr>
        <w:t>Пункт 5.2 Договору викласти в наступній редакції: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lastRenderedPageBreak/>
        <w:t>«Орендна плата та відшкодування витрат за спожиті енергоносії вноситься Орендарем на спеціальний реєстраційний рахунок.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8.3. в п. 13 «Місцезнаходження і реквізити Сторін» відомості про Орендодавця викласти в наступній редакції: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Чаплинської селищної ради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«Чаплинський культурно-мистецький Центр»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область, смт.Чаплинка, вул. Паркова,38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852010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 26348829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 в УДКСУ у Чаплинському районі</w:t>
      </w:r>
    </w:p>
    <w:p w:rsidR="00662ADD" w:rsidRPr="001E7E6C" w:rsidRDefault="00662ADD" w:rsidP="00662ADD">
      <w:pPr>
        <w:ind w:firstLine="54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р/р 31554223350238</w:t>
      </w:r>
    </w:p>
    <w:p w:rsidR="00662ADD" w:rsidRDefault="00662ADD" w:rsidP="00662ADD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8</w:t>
      </w:r>
      <w:r w:rsidRPr="00F97ECB">
        <w:rPr>
          <w:noProof/>
          <w:sz w:val="28"/>
          <w:szCs w:val="28"/>
          <w:lang w:val="uk-UA"/>
        </w:rPr>
        <w:t>.</w:t>
      </w: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 xml:space="preserve">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1B5B1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Доручити директору Комунального закладу Чаплинської селищної ради «Чаплинський культурно-мистецький Центр» Шаповаленко Олені Володимирівні укласти додаткову угоду до Договору оренди нежилого приміщення № 02-1/16 від 01 лютого 2016 року укладеного з фізичною особою – підприємцем Паляном Михайлом Роміковичем, а також оформити інші документи необхідні для вчинення цієї угоди.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В додатковій угоді зазначити наступні доповнення та зміни до Договору оренди нежилого приміщення № 02-1/16 від 01 лютого 2016 року: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Внести зміни в частині назви Орендодавця, а саме: Відділ культури і туризму районної державної адміністрації, в особі директора КЗ РБК Шаповаленко Олени Володимирівни, що діє на підставі Статуту, замінити на Орендодавець – Комунальний заклад Чаплинської селищної ради «Чаплинський культурно-мистецький Центр», в особі директора Шаповаленко Олени Володимирівни, який діє на підставі Статуту.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10.2. </w:t>
      </w:r>
      <w:r w:rsidRPr="001E7E6C">
        <w:rPr>
          <w:sz w:val="28"/>
          <w:szCs w:val="28"/>
          <w:lang w:val="uk-UA"/>
        </w:rPr>
        <w:t>Пункт 5.2 Договору викласти в наступній редакції:</w:t>
      </w:r>
    </w:p>
    <w:p w:rsidR="00662ADD" w:rsidRPr="001E7E6C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«Орендна плата та відшкодування витрат за спожиті енергоносії вноситься Орендарем на спеціальний реєстраційний рахунок.</w:t>
      </w:r>
    </w:p>
    <w:p w:rsidR="00662ADD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10.3. в п. 13 «Місцезнаходження і реквізити Сторін» відомості про Орендодавця викласти в наступній редакції: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заклад Чаплинської селищної ради 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«Чаплинський культурно-мистецький Центр»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область, смт.Чаплинка, вул. Паркова,38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 852010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 26348829</w:t>
      </w:r>
    </w:p>
    <w:p w:rsidR="00662ADD" w:rsidRDefault="00662ADD" w:rsidP="00662AD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 в УДКСУ у Чаплинському районі</w:t>
      </w:r>
    </w:p>
    <w:p w:rsidR="00662ADD" w:rsidRPr="001E7E6C" w:rsidRDefault="00662ADD" w:rsidP="00662ADD">
      <w:pPr>
        <w:ind w:firstLine="540"/>
        <w:jc w:val="both"/>
        <w:rPr>
          <w:sz w:val="28"/>
          <w:szCs w:val="28"/>
          <w:lang w:val="uk-UA"/>
        </w:rPr>
      </w:pPr>
      <w:r w:rsidRPr="001E7E6C">
        <w:rPr>
          <w:sz w:val="28"/>
          <w:szCs w:val="28"/>
          <w:lang w:val="uk-UA"/>
        </w:rPr>
        <w:t>р/р 31554223350328</w:t>
      </w:r>
    </w:p>
    <w:p w:rsidR="00662ADD" w:rsidRPr="00D564EF" w:rsidRDefault="00662ADD" w:rsidP="00662ADD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10</w:t>
      </w:r>
      <w:r w:rsidRPr="00F97ECB">
        <w:rPr>
          <w:noProof/>
          <w:sz w:val="28"/>
          <w:szCs w:val="28"/>
          <w:lang w:val="uk-UA"/>
        </w:rPr>
        <w:t>.</w:t>
      </w:r>
      <w:r>
        <w:rPr>
          <w:noProof/>
          <w:sz w:val="28"/>
          <w:szCs w:val="28"/>
          <w:lang w:val="uk-UA"/>
        </w:rPr>
        <w:t>4</w:t>
      </w:r>
      <w:r w:rsidRPr="00F97ECB">
        <w:rPr>
          <w:noProof/>
          <w:sz w:val="28"/>
          <w:szCs w:val="28"/>
          <w:lang w:val="uk-UA"/>
        </w:rPr>
        <w:t xml:space="preserve">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662ADD" w:rsidRPr="000F1399" w:rsidRDefault="00662ADD" w:rsidP="00662ADD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 Контроль за виконанням цього рішення покласти на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остійн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з питань житлово-комунального господарства, комунальної власності, промисловості, підприємництва, транспорту, зв’язку та сфери послуг</w:t>
      </w:r>
      <w:r>
        <w:rPr>
          <w:sz w:val="28"/>
          <w:szCs w:val="28"/>
          <w:lang w:val="uk-UA"/>
        </w:rPr>
        <w:t>.</w:t>
      </w: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Default="00662ADD" w:rsidP="00662ADD">
      <w:pPr>
        <w:ind w:right="-58"/>
        <w:jc w:val="both"/>
        <w:rPr>
          <w:sz w:val="28"/>
          <w:szCs w:val="28"/>
          <w:lang w:val="uk-UA"/>
        </w:rPr>
      </w:pPr>
    </w:p>
    <w:p w:rsidR="00662ADD" w:rsidRPr="00D564EF" w:rsidRDefault="00662ADD" w:rsidP="00662ADD">
      <w:pPr>
        <w:ind w:right="-58"/>
        <w:jc w:val="both"/>
        <w:rPr>
          <w:sz w:val="28"/>
          <w:szCs w:val="28"/>
          <w:lang w:val="uk-UA"/>
        </w:rPr>
      </w:pPr>
      <w:r w:rsidRPr="00D564EF">
        <w:rPr>
          <w:sz w:val="28"/>
          <w:szCs w:val="28"/>
          <w:lang w:val="uk-UA"/>
        </w:rPr>
        <w:t>Селищний голова                                                           О.Г. Фаустов</w:t>
      </w:r>
    </w:p>
    <w:p w:rsidR="00662ADD" w:rsidRPr="00F97ECB" w:rsidRDefault="00662ADD" w:rsidP="00662ADD">
      <w:pPr>
        <w:jc w:val="both"/>
        <w:rPr>
          <w:b/>
          <w:sz w:val="28"/>
          <w:szCs w:val="28"/>
          <w:lang w:val="uk-UA"/>
        </w:rPr>
      </w:pPr>
    </w:p>
    <w:p w:rsidR="00662ADD" w:rsidRDefault="00662ADD" w:rsidP="00662ADD">
      <w:pPr>
        <w:jc w:val="both"/>
        <w:rPr>
          <w:sz w:val="28"/>
          <w:szCs w:val="28"/>
          <w:lang w:val="uk-UA"/>
        </w:rPr>
      </w:pPr>
    </w:p>
    <w:p w:rsidR="00662ADD" w:rsidRPr="0091276C" w:rsidRDefault="00662ADD" w:rsidP="00662ADD">
      <w:pPr>
        <w:rPr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rPr>
          <w:lang w:val="uk-UA"/>
        </w:rPr>
      </w:pPr>
    </w:p>
    <w:p w:rsidR="00662ADD" w:rsidRDefault="00662ADD" w:rsidP="00662ADD">
      <w:pPr>
        <w:jc w:val="both"/>
        <w:rPr>
          <w:sz w:val="28"/>
          <w:szCs w:val="28"/>
          <w:lang w:val="uk-UA"/>
        </w:rPr>
      </w:pPr>
    </w:p>
    <w:p w:rsidR="004409B2" w:rsidRPr="00662ADD" w:rsidRDefault="004409B2" w:rsidP="00662ADD">
      <w:bookmarkStart w:id="0" w:name="_GoBack"/>
      <w:bookmarkEnd w:id="0"/>
    </w:p>
    <w:sectPr w:rsidR="004409B2" w:rsidRPr="00662ADD" w:rsidSect="00662ADD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46" w:rsidRDefault="00F54846">
      <w:r>
        <w:separator/>
      </w:r>
    </w:p>
  </w:endnote>
  <w:endnote w:type="continuationSeparator" w:id="0">
    <w:p w:rsidR="00F54846" w:rsidRDefault="00F5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46" w:rsidRDefault="00F54846">
      <w:r>
        <w:separator/>
      </w:r>
    </w:p>
  </w:footnote>
  <w:footnote w:type="continuationSeparator" w:id="0">
    <w:p w:rsidR="00F54846" w:rsidRDefault="00F5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2ADD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54846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D2B24-CFC8-4A9B-9FF7-E29C069D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4595</TotalTime>
  <Pages>5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2017-11-14T06:54:00Z</dcterms:modified>
</cp:coreProperties>
</file>