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1929" w:rsidRPr="00F4180A" w:rsidRDefault="00D21929" w:rsidP="00D21929">
      <w:pPr>
        <w:jc w:val="center"/>
        <w:rPr>
          <w:sz w:val="28"/>
          <w:szCs w:val="28"/>
        </w:rPr>
      </w:pPr>
      <w:r>
        <w:rPr>
          <w:sz w:val="28"/>
          <w:szCs w:val="28"/>
          <w:lang w:eastAsia="en-U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5" type="#_x0000_t75" style="position:absolute;left:0;text-align:left;margin-left:221.15pt;margin-top:5.75pt;width:35.35pt;height:45.2pt;z-index:-251657216;visibility:visible;mso-wrap-edited:f" fillcolor="window">
            <v:imagedata r:id="rId8" o:title="" gain="86232f" grayscale="t" bilevel="t"/>
            <w10:wrap type="topAndBottom"/>
          </v:shape>
          <o:OLEObject Type="Embed" ProgID="Word.Picture.8" ShapeID="_x0000_s1045" DrawAspect="Content" ObjectID="_1573554006" r:id="rId9"/>
        </w:object>
      </w:r>
      <w:r w:rsidRPr="00F4180A">
        <w:rPr>
          <w:sz w:val="28"/>
          <w:szCs w:val="28"/>
        </w:rPr>
        <w:t>ЧАПЛИНСЬКА СЕЛИЩНА РАДА</w:t>
      </w:r>
    </w:p>
    <w:p w:rsidR="00D21929" w:rsidRPr="00F4180A" w:rsidRDefault="00D21929" w:rsidP="00D21929">
      <w:pPr>
        <w:jc w:val="center"/>
        <w:rPr>
          <w:sz w:val="28"/>
          <w:szCs w:val="28"/>
        </w:rPr>
      </w:pPr>
      <w:r w:rsidRPr="00F4180A">
        <w:rPr>
          <w:sz w:val="28"/>
          <w:szCs w:val="28"/>
        </w:rPr>
        <w:t>ЧАПЛИНСЬКОГО РАЙОНУ ХЕРСОНСЬКОЇ ОБЛАСТІ</w:t>
      </w:r>
    </w:p>
    <w:p w:rsidR="00D21929" w:rsidRPr="00F4180A" w:rsidRDefault="00D21929" w:rsidP="00D21929">
      <w:pPr>
        <w:widowControl w:val="0"/>
        <w:autoSpaceDE w:val="0"/>
        <w:autoSpaceDN w:val="0"/>
        <w:adjustRightInd w:val="0"/>
        <w:jc w:val="center"/>
        <w:rPr>
          <w:sz w:val="28"/>
          <w:szCs w:val="28"/>
        </w:rPr>
      </w:pPr>
      <w:r>
        <w:rPr>
          <w:sz w:val="28"/>
          <w:szCs w:val="28"/>
        </w:rPr>
        <w:t xml:space="preserve">  ОДИНАДЦЯТ</w:t>
      </w:r>
      <w:r w:rsidRPr="00F4180A">
        <w:rPr>
          <w:sz w:val="28"/>
          <w:szCs w:val="28"/>
        </w:rPr>
        <w:t xml:space="preserve">А СЕСІЯ </w:t>
      </w:r>
      <w:r w:rsidRPr="00F4180A">
        <w:rPr>
          <w:sz w:val="28"/>
          <w:szCs w:val="28"/>
          <w:lang w:val="en-US"/>
        </w:rPr>
        <w:t>V</w:t>
      </w:r>
      <w:r w:rsidRPr="00F4180A">
        <w:rPr>
          <w:sz w:val="28"/>
          <w:szCs w:val="28"/>
        </w:rPr>
        <w:t>ІІІ СКЛИКАННЯ</w:t>
      </w:r>
    </w:p>
    <w:p w:rsidR="00D21929" w:rsidRDefault="00D21929" w:rsidP="00D21929">
      <w:pPr>
        <w:jc w:val="center"/>
        <w:rPr>
          <w:sz w:val="28"/>
          <w:szCs w:val="28"/>
        </w:rPr>
      </w:pPr>
      <w:r w:rsidRPr="00F4180A">
        <w:rPr>
          <w:sz w:val="28"/>
          <w:szCs w:val="28"/>
        </w:rPr>
        <w:t>Р І Ш Е Н Н Я</w:t>
      </w:r>
    </w:p>
    <w:p w:rsidR="00D21929" w:rsidRDefault="00D21929" w:rsidP="00D21929">
      <w:pPr>
        <w:ind w:right="-1050"/>
        <w:jc w:val="both"/>
        <w:rPr>
          <w:sz w:val="28"/>
          <w:szCs w:val="28"/>
        </w:rPr>
      </w:pPr>
    </w:p>
    <w:p w:rsidR="00D21929" w:rsidRPr="00EA4FCD" w:rsidRDefault="00D21929" w:rsidP="00D21929">
      <w:pPr>
        <w:ind w:right="-1050"/>
        <w:jc w:val="both"/>
        <w:rPr>
          <w:sz w:val="28"/>
          <w:szCs w:val="28"/>
        </w:rPr>
      </w:pPr>
      <w:r>
        <w:rPr>
          <w:sz w:val="28"/>
          <w:szCs w:val="28"/>
        </w:rPr>
        <w:t>від 07 листопада</w:t>
      </w:r>
      <w:r w:rsidRPr="00F4180A">
        <w:rPr>
          <w:sz w:val="28"/>
          <w:szCs w:val="28"/>
        </w:rPr>
        <w:t xml:space="preserve"> 20</w:t>
      </w:r>
      <w:r>
        <w:rPr>
          <w:sz w:val="28"/>
          <w:szCs w:val="28"/>
        </w:rPr>
        <w:t>17 року                №183</w:t>
      </w:r>
    </w:p>
    <w:p w:rsidR="00D21929" w:rsidRDefault="00D21929" w:rsidP="00D21929">
      <w:pPr>
        <w:tabs>
          <w:tab w:val="left" w:pos="2895"/>
        </w:tabs>
        <w:ind w:right="-1050"/>
        <w:jc w:val="both"/>
        <w:rPr>
          <w:sz w:val="28"/>
          <w:szCs w:val="28"/>
        </w:rPr>
      </w:pPr>
      <w:r w:rsidRPr="00F4180A">
        <w:rPr>
          <w:sz w:val="28"/>
          <w:szCs w:val="28"/>
        </w:rPr>
        <w:t>смт.Чаплинка</w:t>
      </w:r>
      <w:r>
        <w:rPr>
          <w:sz w:val="28"/>
          <w:szCs w:val="28"/>
        </w:rPr>
        <w:tab/>
      </w:r>
    </w:p>
    <w:p w:rsidR="00D21929" w:rsidRDefault="00D21929" w:rsidP="00D21929">
      <w:pPr>
        <w:rPr>
          <w:sz w:val="28"/>
          <w:szCs w:val="28"/>
        </w:rPr>
      </w:pPr>
    </w:p>
    <w:p w:rsidR="00D21929" w:rsidRDefault="00D21929" w:rsidP="00D21929">
      <w:pPr>
        <w:rPr>
          <w:sz w:val="28"/>
          <w:szCs w:val="28"/>
        </w:rPr>
      </w:pPr>
      <w:r>
        <w:rPr>
          <w:sz w:val="28"/>
          <w:szCs w:val="28"/>
        </w:rPr>
        <w:t xml:space="preserve">Про затвердження селищних програм підтримки </w:t>
      </w:r>
    </w:p>
    <w:p w:rsidR="00D21929" w:rsidRDefault="00D21929" w:rsidP="00D21929">
      <w:pPr>
        <w:rPr>
          <w:sz w:val="28"/>
          <w:szCs w:val="28"/>
        </w:rPr>
      </w:pPr>
      <w:r>
        <w:rPr>
          <w:sz w:val="28"/>
          <w:szCs w:val="28"/>
        </w:rPr>
        <w:t>державної політики у сфері казначейського</w:t>
      </w:r>
    </w:p>
    <w:p w:rsidR="00D21929" w:rsidRDefault="00D21929" w:rsidP="00D21929">
      <w:pPr>
        <w:rPr>
          <w:sz w:val="28"/>
          <w:szCs w:val="28"/>
        </w:rPr>
      </w:pPr>
      <w:r>
        <w:rPr>
          <w:sz w:val="28"/>
          <w:szCs w:val="28"/>
        </w:rPr>
        <w:t>обслуговування бюджетних коштів, поліпшення</w:t>
      </w:r>
    </w:p>
    <w:p w:rsidR="00D21929" w:rsidRDefault="00D21929" w:rsidP="00D21929">
      <w:pPr>
        <w:rPr>
          <w:sz w:val="28"/>
          <w:szCs w:val="28"/>
        </w:rPr>
      </w:pPr>
      <w:r>
        <w:rPr>
          <w:sz w:val="28"/>
          <w:szCs w:val="28"/>
        </w:rPr>
        <w:t>сервісу обслуговування платників податків</w:t>
      </w:r>
      <w:r>
        <w:rPr>
          <w:sz w:val="28"/>
          <w:szCs w:val="28"/>
          <w:lang w:val="ru-RU"/>
        </w:rPr>
        <w:t xml:space="preserve"> </w:t>
      </w:r>
      <w:r>
        <w:rPr>
          <w:sz w:val="28"/>
          <w:szCs w:val="28"/>
        </w:rPr>
        <w:t xml:space="preserve">у </w:t>
      </w:r>
    </w:p>
    <w:p w:rsidR="00D21929" w:rsidRDefault="00D21929" w:rsidP="00D21929">
      <w:pPr>
        <w:rPr>
          <w:sz w:val="28"/>
          <w:szCs w:val="28"/>
        </w:rPr>
      </w:pPr>
      <w:r>
        <w:rPr>
          <w:sz w:val="28"/>
          <w:szCs w:val="28"/>
          <w:lang w:val="ru-RU"/>
        </w:rPr>
        <w:t>Ч</w:t>
      </w:r>
      <w:r>
        <w:rPr>
          <w:sz w:val="28"/>
          <w:szCs w:val="28"/>
        </w:rPr>
        <w:t>аплинському районі Херсонської області та</w:t>
      </w:r>
    </w:p>
    <w:p w:rsidR="00D21929" w:rsidRDefault="00D21929" w:rsidP="00D21929">
      <w:pPr>
        <w:rPr>
          <w:sz w:val="28"/>
          <w:szCs w:val="28"/>
        </w:rPr>
      </w:pPr>
      <w:r w:rsidRPr="005B470F">
        <w:rPr>
          <w:sz w:val="28"/>
          <w:szCs w:val="28"/>
        </w:rPr>
        <w:t>індивідуального житлового будівництва на селі</w:t>
      </w:r>
    </w:p>
    <w:p w:rsidR="00D21929" w:rsidRDefault="00D21929" w:rsidP="00D21929">
      <w:pPr>
        <w:rPr>
          <w:sz w:val="28"/>
          <w:szCs w:val="28"/>
        </w:rPr>
      </w:pPr>
      <w:r w:rsidRPr="005B470F">
        <w:rPr>
          <w:sz w:val="28"/>
          <w:szCs w:val="28"/>
        </w:rPr>
        <w:t>та поліпшення житлових умов сільського</w:t>
      </w:r>
    </w:p>
    <w:p w:rsidR="00D21929" w:rsidRPr="009503FB" w:rsidRDefault="00D21929" w:rsidP="00D21929">
      <w:pPr>
        <w:rPr>
          <w:sz w:val="28"/>
          <w:szCs w:val="28"/>
        </w:rPr>
      </w:pPr>
      <w:r w:rsidRPr="005B470F">
        <w:rPr>
          <w:sz w:val="28"/>
          <w:szCs w:val="28"/>
        </w:rPr>
        <w:t>населення «Власний дім» на 201</w:t>
      </w:r>
      <w:r>
        <w:rPr>
          <w:sz w:val="28"/>
          <w:szCs w:val="28"/>
        </w:rPr>
        <w:t>7 рік</w:t>
      </w:r>
    </w:p>
    <w:p w:rsidR="00D21929" w:rsidRDefault="00D21929" w:rsidP="00D21929">
      <w:pPr>
        <w:jc w:val="both"/>
        <w:rPr>
          <w:sz w:val="28"/>
          <w:szCs w:val="28"/>
        </w:rPr>
      </w:pPr>
    </w:p>
    <w:p w:rsidR="00D21929" w:rsidRDefault="00D21929" w:rsidP="00D21929">
      <w:pPr>
        <w:jc w:val="both"/>
        <w:rPr>
          <w:sz w:val="28"/>
          <w:szCs w:val="28"/>
        </w:rPr>
      </w:pPr>
      <w:r>
        <w:rPr>
          <w:sz w:val="28"/>
          <w:szCs w:val="28"/>
        </w:rPr>
        <w:tab/>
      </w:r>
      <w:r w:rsidRPr="009277AA">
        <w:rPr>
          <w:sz w:val="28"/>
          <w:szCs w:val="28"/>
        </w:rPr>
        <w:t>Розглянув</w:t>
      </w:r>
      <w:r>
        <w:rPr>
          <w:sz w:val="28"/>
          <w:szCs w:val="28"/>
        </w:rPr>
        <w:t>ши листи управління Державної казначейської служби Украї</w:t>
      </w:r>
      <w:r w:rsidRPr="009277AA">
        <w:rPr>
          <w:sz w:val="28"/>
          <w:szCs w:val="28"/>
        </w:rPr>
        <w:t xml:space="preserve">ни </w:t>
      </w:r>
      <w:r>
        <w:rPr>
          <w:sz w:val="28"/>
          <w:szCs w:val="28"/>
        </w:rPr>
        <w:t>у Чаплинському районі, Чаплинського відділення Херсонської ОДПІ головного управління ДФС у Херсонській області, відповідно до</w:t>
      </w:r>
      <w:r>
        <w:rPr>
          <w:sz w:val="28"/>
        </w:rPr>
        <w:t xml:space="preserve"> статті 85 Бюджетного кодексу України</w:t>
      </w:r>
      <w:r>
        <w:rPr>
          <w:sz w:val="28"/>
          <w:szCs w:val="28"/>
        </w:rPr>
        <w:t>, керуючись статтями 26, 32 Закону України «Про місцеве самоврядування в Україні», сесія селищної ради</w:t>
      </w:r>
    </w:p>
    <w:p w:rsidR="00D21929" w:rsidRDefault="00D21929" w:rsidP="00D21929">
      <w:pPr>
        <w:jc w:val="both"/>
        <w:rPr>
          <w:sz w:val="28"/>
          <w:szCs w:val="28"/>
        </w:rPr>
      </w:pPr>
    </w:p>
    <w:p w:rsidR="00D21929" w:rsidRDefault="00D21929" w:rsidP="00D21929">
      <w:pPr>
        <w:jc w:val="both"/>
        <w:rPr>
          <w:sz w:val="28"/>
          <w:szCs w:val="28"/>
        </w:rPr>
      </w:pPr>
      <w:r>
        <w:rPr>
          <w:sz w:val="28"/>
          <w:szCs w:val="28"/>
        </w:rPr>
        <w:t>ВИРІШИЛА:</w:t>
      </w:r>
    </w:p>
    <w:p w:rsidR="00D21929" w:rsidRPr="009277AA" w:rsidRDefault="00D21929" w:rsidP="00D21929">
      <w:pPr>
        <w:jc w:val="both"/>
        <w:rPr>
          <w:sz w:val="28"/>
          <w:szCs w:val="28"/>
        </w:rPr>
      </w:pPr>
    </w:p>
    <w:p w:rsidR="00D21929" w:rsidRPr="009277AA" w:rsidRDefault="00D21929" w:rsidP="00D21929">
      <w:pPr>
        <w:pStyle w:val="a7"/>
        <w:numPr>
          <w:ilvl w:val="0"/>
          <w:numId w:val="3"/>
        </w:numPr>
        <w:tabs>
          <w:tab w:val="clear" w:pos="1068"/>
          <w:tab w:val="num" w:pos="0"/>
        </w:tabs>
        <w:ind w:left="0" w:firstLine="708"/>
        <w:jc w:val="both"/>
        <w:rPr>
          <w:rFonts w:ascii="Times New Roman" w:hAnsi="Times New Roman" w:cs="Times New Roman"/>
          <w:sz w:val="28"/>
          <w:szCs w:val="28"/>
        </w:rPr>
      </w:pPr>
      <w:r w:rsidRPr="009277AA">
        <w:rPr>
          <w:rFonts w:ascii="Times New Roman" w:hAnsi="Times New Roman" w:cs="Times New Roman"/>
          <w:sz w:val="28"/>
          <w:szCs w:val="28"/>
        </w:rPr>
        <w:t>Затвердити Програму підтримки державної політики у сфері казначейського обслуговування бюджетних коштів у Чаплинському районі Херсонської області на 2017 рік</w:t>
      </w:r>
      <w:r>
        <w:rPr>
          <w:rFonts w:ascii="Times New Roman" w:hAnsi="Times New Roman" w:cs="Times New Roman"/>
          <w:sz w:val="28"/>
          <w:szCs w:val="28"/>
          <w:lang w:val="uk-UA"/>
        </w:rPr>
        <w:t xml:space="preserve"> (додаток 1)</w:t>
      </w:r>
      <w:r w:rsidRPr="009277AA">
        <w:rPr>
          <w:rFonts w:ascii="Times New Roman" w:hAnsi="Times New Roman" w:cs="Times New Roman"/>
          <w:sz w:val="28"/>
          <w:szCs w:val="28"/>
        </w:rPr>
        <w:t>.</w:t>
      </w:r>
    </w:p>
    <w:p w:rsidR="00D21929" w:rsidRPr="007455EB" w:rsidRDefault="00D21929" w:rsidP="00D21929">
      <w:pPr>
        <w:pStyle w:val="a7"/>
        <w:numPr>
          <w:ilvl w:val="0"/>
          <w:numId w:val="3"/>
        </w:numPr>
        <w:tabs>
          <w:tab w:val="clear" w:pos="1068"/>
          <w:tab w:val="num" w:pos="0"/>
        </w:tabs>
        <w:spacing w:after="0"/>
        <w:ind w:left="0" w:firstLine="708"/>
        <w:jc w:val="both"/>
        <w:rPr>
          <w:rFonts w:ascii="Times New Roman" w:hAnsi="Times New Roman" w:cs="Times New Roman"/>
          <w:sz w:val="28"/>
          <w:szCs w:val="28"/>
        </w:rPr>
      </w:pPr>
      <w:r>
        <w:rPr>
          <w:rFonts w:ascii="Times New Roman" w:hAnsi="Times New Roman" w:cs="Times New Roman"/>
          <w:sz w:val="28"/>
          <w:szCs w:val="28"/>
          <w:lang w:val="uk-UA"/>
        </w:rPr>
        <w:t>Затвердити Програму поліпшення сервісу обслуговування платників податків на 2017 рік (додаток 2).</w:t>
      </w:r>
    </w:p>
    <w:p w:rsidR="00D21929" w:rsidRPr="007455EB" w:rsidRDefault="00D21929" w:rsidP="00D21929">
      <w:pPr>
        <w:pStyle w:val="a7"/>
        <w:numPr>
          <w:ilvl w:val="0"/>
          <w:numId w:val="3"/>
        </w:numPr>
        <w:tabs>
          <w:tab w:val="clear" w:pos="1068"/>
          <w:tab w:val="num" w:pos="0"/>
        </w:tabs>
        <w:spacing w:after="0"/>
        <w:ind w:left="0" w:firstLine="708"/>
        <w:jc w:val="both"/>
        <w:rPr>
          <w:rFonts w:ascii="Times New Roman" w:hAnsi="Times New Roman" w:cs="Times New Roman"/>
          <w:sz w:val="28"/>
          <w:szCs w:val="28"/>
        </w:rPr>
      </w:pPr>
      <w:r>
        <w:rPr>
          <w:rFonts w:ascii="Times New Roman" w:hAnsi="Times New Roman" w:cs="Times New Roman"/>
          <w:sz w:val="28"/>
          <w:szCs w:val="28"/>
          <w:lang w:val="uk-UA"/>
        </w:rPr>
        <w:t>Затвердити Програму індивідуального житлового будівництва на селі та поліпшення житлових умов сільського населення «Власний дім» на 2017 рік (додаток №3).</w:t>
      </w:r>
    </w:p>
    <w:p w:rsidR="00D21929" w:rsidRDefault="00D21929" w:rsidP="00D21929">
      <w:pPr>
        <w:numPr>
          <w:ilvl w:val="0"/>
          <w:numId w:val="3"/>
        </w:numPr>
        <w:tabs>
          <w:tab w:val="clear" w:pos="1068"/>
          <w:tab w:val="num" w:pos="0"/>
        </w:tabs>
        <w:ind w:left="0" w:firstLine="708"/>
        <w:jc w:val="both"/>
        <w:rPr>
          <w:sz w:val="28"/>
          <w:szCs w:val="28"/>
        </w:rPr>
      </w:pPr>
      <w:r>
        <w:rPr>
          <w:sz w:val="28"/>
          <w:szCs w:val="28"/>
        </w:rPr>
        <w:t>Контроль за виконанням рішення покласти на постійну комісію з питань планування фінансів, бюджету та соціально-економічного розвитку.</w:t>
      </w:r>
    </w:p>
    <w:p w:rsidR="00D21929" w:rsidRDefault="00D21929" w:rsidP="00D21929">
      <w:pPr>
        <w:jc w:val="both"/>
        <w:rPr>
          <w:sz w:val="28"/>
          <w:szCs w:val="28"/>
        </w:rPr>
      </w:pPr>
    </w:p>
    <w:p w:rsidR="00D21929" w:rsidRDefault="00D21929" w:rsidP="00D21929">
      <w:pPr>
        <w:jc w:val="both"/>
        <w:rPr>
          <w:sz w:val="28"/>
          <w:szCs w:val="28"/>
        </w:rPr>
      </w:pPr>
    </w:p>
    <w:p w:rsidR="00D21929" w:rsidRDefault="00D21929" w:rsidP="00D21929">
      <w:pPr>
        <w:jc w:val="both"/>
        <w:rPr>
          <w:sz w:val="28"/>
          <w:szCs w:val="28"/>
        </w:rPr>
      </w:pPr>
    </w:p>
    <w:p w:rsidR="00D21929" w:rsidRPr="00FD124B" w:rsidRDefault="00D21929" w:rsidP="00D21929">
      <w:pPr>
        <w:jc w:val="both"/>
        <w:rPr>
          <w:sz w:val="28"/>
          <w:szCs w:val="28"/>
        </w:rPr>
      </w:pPr>
      <w:r>
        <w:rPr>
          <w:sz w:val="28"/>
          <w:szCs w:val="28"/>
        </w:rPr>
        <w:t>Селищний голова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О.Г.Фаустов</w:t>
      </w:r>
    </w:p>
    <w:p w:rsidR="00D21929" w:rsidRPr="009503FB" w:rsidRDefault="00D21929" w:rsidP="00D21929">
      <w:pPr>
        <w:tabs>
          <w:tab w:val="left" w:pos="0"/>
        </w:tabs>
        <w:ind w:right="-99"/>
        <w:jc w:val="both"/>
        <w:rPr>
          <w:b/>
          <w:sz w:val="28"/>
        </w:rPr>
      </w:pPr>
    </w:p>
    <w:p w:rsidR="00D21929" w:rsidRDefault="00D21929" w:rsidP="00D21929">
      <w:pPr>
        <w:tabs>
          <w:tab w:val="left" w:pos="0"/>
        </w:tabs>
        <w:ind w:right="-99"/>
        <w:jc w:val="right"/>
        <w:rPr>
          <w:sz w:val="20"/>
          <w:szCs w:val="20"/>
        </w:rPr>
      </w:pPr>
    </w:p>
    <w:p w:rsidR="00D21929" w:rsidRPr="004141F5" w:rsidRDefault="00D21929" w:rsidP="00D21929">
      <w:pPr>
        <w:tabs>
          <w:tab w:val="left" w:pos="0"/>
        </w:tabs>
        <w:ind w:right="-99"/>
        <w:jc w:val="right"/>
        <w:rPr>
          <w:sz w:val="20"/>
          <w:szCs w:val="20"/>
        </w:rPr>
      </w:pPr>
      <w:r w:rsidRPr="004141F5">
        <w:rPr>
          <w:sz w:val="20"/>
          <w:szCs w:val="20"/>
        </w:rPr>
        <w:lastRenderedPageBreak/>
        <w:t>Додаток 1</w:t>
      </w:r>
    </w:p>
    <w:p w:rsidR="00D21929" w:rsidRPr="007159E6" w:rsidRDefault="00D21929" w:rsidP="00D21929">
      <w:pPr>
        <w:tabs>
          <w:tab w:val="left" w:pos="0"/>
        </w:tabs>
        <w:ind w:right="-99"/>
        <w:jc w:val="right"/>
        <w:rPr>
          <w:sz w:val="20"/>
          <w:szCs w:val="20"/>
        </w:rPr>
      </w:pPr>
      <w:r w:rsidRPr="004141F5">
        <w:rPr>
          <w:sz w:val="20"/>
          <w:szCs w:val="20"/>
        </w:rPr>
        <w:t xml:space="preserve">До рішення ХІ сесії </w:t>
      </w:r>
    </w:p>
    <w:p w:rsidR="00D21929" w:rsidRPr="004141F5" w:rsidRDefault="00D21929" w:rsidP="00D21929">
      <w:pPr>
        <w:tabs>
          <w:tab w:val="left" w:pos="0"/>
        </w:tabs>
        <w:ind w:right="-99"/>
        <w:jc w:val="right"/>
        <w:rPr>
          <w:sz w:val="20"/>
          <w:szCs w:val="20"/>
        </w:rPr>
      </w:pPr>
      <w:r w:rsidRPr="004141F5">
        <w:rPr>
          <w:sz w:val="20"/>
          <w:szCs w:val="20"/>
        </w:rPr>
        <w:t>селищної ради УІІІ скликання</w:t>
      </w:r>
    </w:p>
    <w:p w:rsidR="00D21929" w:rsidRPr="008323B7" w:rsidRDefault="00D21929" w:rsidP="00D21929">
      <w:pPr>
        <w:tabs>
          <w:tab w:val="left" w:pos="0"/>
        </w:tabs>
        <w:ind w:right="-99"/>
        <w:jc w:val="right"/>
        <w:rPr>
          <w:b/>
          <w:sz w:val="20"/>
          <w:szCs w:val="20"/>
        </w:rPr>
      </w:pPr>
      <w:r>
        <w:rPr>
          <w:sz w:val="20"/>
          <w:szCs w:val="20"/>
        </w:rPr>
        <w:t>Від 07.11.</w:t>
      </w:r>
      <w:r w:rsidRPr="004141F5">
        <w:rPr>
          <w:sz w:val="20"/>
          <w:szCs w:val="20"/>
        </w:rPr>
        <w:t xml:space="preserve">2017 року </w:t>
      </w:r>
      <w:r>
        <w:rPr>
          <w:sz w:val="20"/>
          <w:szCs w:val="20"/>
        </w:rPr>
        <w:t>№183</w:t>
      </w:r>
    </w:p>
    <w:p w:rsidR="00D21929" w:rsidRPr="00F87662" w:rsidRDefault="00D21929" w:rsidP="00D21929">
      <w:pPr>
        <w:tabs>
          <w:tab w:val="left" w:pos="1701"/>
        </w:tabs>
        <w:jc w:val="center"/>
        <w:rPr>
          <w:b/>
          <w:sz w:val="32"/>
          <w:szCs w:val="32"/>
        </w:rPr>
      </w:pPr>
      <w:r w:rsidRPr="00F87662">
        <w:rPr>
          <w:b/>
          <w:sz w:val="32"/>
          <w:szCs w:val="32"/>
        </w:rPr>
        <w:t>ПРОГРАМА</w:t>
      </w:r>
    </w:p>
    <w:p w:rsidR="00D21929" w:rsidRPr="007159E6" w:rsidRDefault="00D21929" w:rsidP="00D21929">
      <w:pPr>
        <w:tabs>
          <w:tab w:val="left" w:pos="1701"/>
        </w:tabs>
        <w:jc w:val="center"/>
        <w:rPr>
          <w:sz w:val="28"/>
          <w:szCs w:val="28"/>
        </w:rPr>
      </w:pPr>
      <w:r>
        <w:rPr>
          <w:sz w:val="28"/>
          <w:szCs w:val="28"/>
        </w:rPr>
        <w:t xml:space="preserve">підтримки державної політики у сфері казначейського обслуговування бюджетних коштів у Чаплинському районі Херсонської області </w:t>
      </w:r>
      <w:r w:rsidRPr="00F87662">
        <w:rPr>
          <w:sz w:val="28"/>
          <w:szCs w:val="28"/>
        </w:rPr>
        <w:t>на 201</w:t>
      </w:r>
      <w:r w:rsidRPr="00F718D7">
        <w:rPr>
          <w:sz w:val="28"/>
          <w:szCs w:val="28"/>
        </w:rPr>
        <w:t>7</w:t>
      </w:r>
      <w:r w:rsidRPr="00F87662">
        <w:rPr>
          <w:sz w:val="28"/>
          <w:szCs w:val="28"/>
        </w:rPr>
        <w:t xml:space="preserve"> рік</w:t>
      </w:r>
      <w:r w:rsidRPr="00F87662">
        <w:t xml:space="preserve"> </w:t>
      </w:r>
    </w:p>
    <w:p w:rsidR="00D21929" w:rsidRPr="00D435CC" w:rsidRDefault="00D21929" w:rsidP="00D21929">
      <w:pPr>
        <w:tabs>
          <w:tab w:val="left" w:pos="1701"/>
        </w:tabs>
        <w:jc w:val="center"/>
        <w:rPr>
          <w:b/>
          <w:sz w:val="28"/>
          <w:szCs w:val="28"/>
        </w:rPr>
      </w:pPr>
      <w:r w:rsidRPr="00D435CC">
        <w:rPr>
          <w:b/>
          <w:sz w:val="28"/>
          <w:szCs w:val="28"/>
        </w:rPr>
        <w:t>І. Загальні положення</w:t>
      </w:r>
    </w:p>
    <w:p w:rsidR="00D21929" w:rsidRDefault="00D21929" w:rsidP="00D21929">
      <w:pPr>
        <w:tabs>
          <w:tab w:val="left" w:pos="0"/>
        </w:tabs>
        <w:jc w:val="both"/>
        <w:rPr>
          <w:sz w:val="28"/>
          <w:szCs w:val="28"/>
        </w:rPr>
      </w:pPr>
      <w:r>
        <w:rPr>
          <w:sz w:val="28"/>
          <w:szCs w:val="28"/>
        </w:rPr>
        <w:tab/>
        <w:t>Питання прозорості бюджетного процесу, ефективності використання наявних фінансових ресурсів та цільового спрямування бюджетних коштів місцевих бюджетів набувають особливої актуальності в умовах запровадження нових норм бюджетного законодавства, які сприяють більш ефективному їх використанню.</w:t>
      </w:r>
    </w:p>
    <w:p w:rsidR="00D21929" w:rsidRDefault="00D21929" w:rsidP="00D21929">
      <w:pPr>
        <w:tabs>
          <w:tab w:val="left" w:pos="0"/>
        </w:tabs>
        <w:jc w:val="both"/>
        <w:rPr>
          <w:sz w:val="28"/>
          <w:szCs w:val="28"/>
        </w:rPr>
      </w:pPr>
      <w:r>
        <w:rPr>
          <w:sz w:val="28"/>
          <w:szCs w:val="28"/>
        </w:rPr>
        <w:tab/>
        <w:t>Зміни бюджетної політики та нормативних актів, які відбуваються під впливом демократичного механізму приймання рішень, розширення завдань та функцій органів державної влади, підвищують місце і роль органів Державної казначейської служби в обслуговуванні розпорядників бюджетних коштів та контроль за їх цільовим використанням. Казначейське обслуговування бюджетних коштів на сучасному етапі бюджетної реформи в Україні виступає одним з головних елементів забезпечення і підвищення стабільності та захищеності бюджетної системи. Про це свідчить те, що в сучасних умовах органи Державного казначейства являються одним із найактивніших учасників в процесі управління бюджетними коштами через реалізацію законодавчо прийнятих механізмів та процедур виконання бюджетів відповідно до вимог бюджетного законодавства.</w:t>
      </w:r>
    </w:p>
    <w:p w:rsidR="00D21929" w:rsidRDefault="00D21929" w:rsidP="00D21929">
      <w:pPr>
        <w:tabs>
          <w:tab w:val="left" w:pos="0"/>
        </w:tabs>
        <w:jc w:val="both"/>
        <w:rPr>
          <w:sz w:val="28"/>
          <w:szCs w:val="28"/>
        </w:rPr>
      </w:pPr>
      <w:r>
        <w:rPr>
          <w:sz w:val="28"/>
          <w:szCs w:val="28"/>
        </w:rPr>
        <w:tab/>
        <w:t>Відповідно до Концепції розвитку інформаційних технологій Державної казначейської служби України на 2016-2017 роки основними завданнями під час впровадження новітніх інформаційних технологій є: еволюційно розвинути діючу систему до системи електронного казначейства (</w:t>
      </w:r>
      <w:r>
        <w:rPr>
          <w:sz w:val="28"/>
          <w:szCs w:val="28"/>
          <w:lang w:val="en-US"/>
        </w:rPr>
        <w:t>e</w:t>
      </w:r>
      <w:r w:rsidRPr="00544D23">
        <w:rPr>
          <w:sz w:val="28"/>
          <w:szCs w:val="28"/>
        </w:rPr>
        <w:t>-</w:t>
      </w:r>
      <w:r>
        <w:rPr>
          <w:sz w:val="28"/>
          <w:szCs w:val="28"/>
          <w:lang w:val="en-US"/>
        </w:rPr>
        <w:t>treasury</w:t>
      </w:r>
      <w:r>
        <w:rPr>
          <w:sz w:val="28"/>
          <w:szCs w:val="28"/>
        </w:rPr>
        <w:t>), з централізованою системою обробки інформації та юридично значимими внутрішніми і зовнішнім електронним документообігом; посилити інформаційну безпеку; інтегрувати систему «Електронне казначейство» (</w:t>
      </w:r>
      <w:r>
        <w:rPr>
          <w:sz w:val="28"/>
          <w:szCs w:val="28"/>
          <w:lang w:val="en-US"/>
        </w:rPr>
        <w:t>e</w:t>
      </w:r>
      <w:r w:rsidRPr="00544D23">
        <w:rPr>
          <w:sz w:val="28"/>
          <w:szCs w:val="28"/>
        </w:rPr>
        <w:t>-</w:t>
      </w:r>
      <w:r>
        <w:rPr>
          <w:sz w:val="28"/>
          <w:szCs w:val="28"/>
          <w:lang w:val="en-US"/>
        </w:rPr>
        <w:t>treasury</w:t>
      </w:r>
      <w:r>
        <w:rPr>
          <w:sz w:val="28"/>
          <w:szCs w:val="28"/>
        </w:rPr>
        <w:t>)</w:t>
      </w:r>
      <w:r w:rsidRPr="00544D23">
        <w:rPr>
          <w:sz w:val="28"/>
          <w:szCs w:val="28"/>
        </w:rPr>
        <w:t xml:space="preserve"> </w:t>
      </w:r>
      <w:r>
        <w:rPr>
          <w:sz w:val="28"/>
          <w:szCs w:val="28"/>
        </w:rPr>
        <w:t>з системою «Електронний уряд»</w:t>
      </w:r>
      <w:r w:rsidRPr="00544D23">
        <w:rPr>
          <w:sz w:val="28"/>
          <w:szCs w:val="28"/>
        </w:rPr>
        <w:t>(</w:t>
      </w:r>
      <w:r>
        <w:rPr>
          <w:sz w:val="28"/>
          <w:szCs w:val="28"/>
          <w:lang w:val="en-US"/>
        </w:rPr>
        <w:t>e</w:t>
      </w:r>
      <w:r w:rsidRPr="00544D23">
        <w:rPr>
          <w:sz w:val="28"/>
          <w:szCs w:val="28"/>
        </w:rPr>
        <w:t>-</w:t>
      </w:r>
      <w:r>
        <w:rPr>
          <w:sz w:val="28"/>
          <w:szCs w:val="28"/>
          <w:lang w:val="en-US"/>
        </w:rPr>
        <w:t>govemment</w:t>
      </w:r>
      <w:r w:rsidRPr="00544D23">
        <w:rPr>
          <w:sz w:val="28"/>
          <w:szCs w:val="28"/>
        </w:rPr>
        <w:t>)</w:t>
      </w:r>
      <w:r>
        <w:rPr>
          <w:sz w:val="28"/>
          <w:szCs w:val="28"/>
        </w:rPr>
        <w:t>.</w:t>
      </w:r>
    </w:p>
    <w:p w:rsidR="00D21929" w:rsidRDefault="00D21929" w:rsidP="00D21929">
      <w:pPr>
        <w:tabs>
          <w:tab w:val="left" w:pos="0"/>
        </w:tabs>
        <w:jc w:val="both"/>
        <w:rPr>
          <w:sz w:val="28"/>
          <w:szCs w:val="28"/>
        </w:rPr>
      </w:pPr>
      <w:r>
        <w:rPr>
          <w:sz w:val="28"/>
          <w:szCs w:val="28"/>
        </w:rPr>
        <w:tab/>
        <w:t>Програма розроблена у відповідності до статей 43, 48, 78, 112 Бюджетного кодексу України, які встановлюють функції органів Державної казначейської служби України, наказу Міністерства фінансів України від 23.08.2012 року №938 «Про затвердження Порядку казначейського обслуговування місцевих бюджетів».</w:t>
      </w:r>
    </w:p>
    <w:p w:rsidR="00D21929" w:rsidRPr="00D435CC" w:rsidRDefault="00D21929" w:rsidP="00D21929">
      <w:pPr>
        <w:tabs>
          <w:tab w:val="left" w:pos="0"/>
        </w:tabs>
        <w:jc w:val="center"/>
        <w:rPr>
          <w:b/>
          <w:sz w:val="28"/>
          <w:szCs w:val="28"/>
        </w:rPr>
      </w:pPr>
      <w:r w:rsidRPr="00D435CC">
        <w:rPr>
          <w:b/>
          <w:sz w:val="28"/>
          <w:szCs w:val="28"/>
        </w:rPr>
        <w:t>І</w:t>
      </w:r>
      <w:r>
        <w:rPr>
          <w:b/>
          <w:sz w:val="28"/>
          <w:szCs w:val="28"/>
        </w:rPr>
        <w:t>І. Визначення проблеми, на розв</w:t>
      </w:r>
      <w:r>
        <w:rPr>
          <w:b/>
          <w:sz w:val="28"/>
          <w:szCs w:val="28"/>
          <w:lang w:val="ru-RU"/>
        </w:rPr>
        <w:t>'</w:t>
      </w:r>
      <w:r w:rsidRPr="00D435CC">
        <w:rPr>
          <w:b/>
          <w:sz w:val="28"/>
          <w:szCs w:val="28"/>
        </w:rPr>
        <w:t>язання якої спрямована Програма</w:t>
      </w:r>
    </w:p>
    <w:p w:rsidR="00D21929" w:rsidRDefault="00D21929" w:rsidP="00D21929">
      <w:pPr>
        <w:tabs>
          <w:tab w:val="left" w:pos="0"/>
        </w:tabs>
        <w:jc w:val="both"/>
        <w:rPr>
          <w:sz w:val="28"/>
          <w:szCs w:val="28"/>
        </w:rPr>
      </w:pPr>
      <w:r>
        <w:rPr>
          <w:sz w:val="28"/>
          <w:szCs w:val="28"/>
        </w:rPr>
        <w:tab/>
        <w:t>Управління Державної казначейської служби України у Чаплинському районі Херсонської області забезпечує через систему електронних платежів Національного банку України розрахунково-касове обслуговування розпорядників коштів, складає та формує звітність про його виконання.</w:t>
      </w:r>
    </w:p>
    <w:p w:rsidR="00D21929" w:rsidRDefault="00D21929" w:rsidP="00D21929">
      <w:pPr>
        <w:tabs>
          <w:tab w:val="left" w:pos="0"/>
        </w:tabs>
        <w:jc w:val="both"/>
        <w:rPr>
          <w:sz w:val="28"/>
          <w:szCs w:val="28"/>
        </w:rPr>
      </w:pPr>
      <w:r>
        <w:rPr>
          <w:sz w:val="28"/>
          <w:szCs w:val="28"/>
        </w:rPr>
        <w:tab/>
        <w:t xml:space="preserve">На обслуговуванні в Управлінні Державної казначейської служби України у Чаплинському районі Херсонської області знаходиться 84 розпорядників та одержувачів бюджетних коштів. Щоденно до Управління </w:t>
      </w:r>
      <w:r>
        <w:rPr>
          <w:sz w:val="28"/>
          <w:szCs w:val="28"/>
        </w:rPr>
        <w:lastRenderedPageBreak/>
        <w:t>розпорядниками та одержувачами бюджетних коштів подається до 800 платіжних доручень та розпоряджень і розподілів про виділення бюджетних коштів для фінансування установ. У програмному комплексі «С-Казна» здійснюється реєстрація та облік розписів та кошторисів установ, довідок змін до них; планів використання бюджетних коштів та довідок змін до них, бюджетних та фінансових зобов</w:t>
      </w:r>
      <w:r w:rsidRPr="00F718D7">
        <w:rPr>
          <w:sz w:val="28"/>
          <w:szCs w:val="28"/>
        </w:rPr>
        <w:t>'</w:t>
      </w:r>
      <w:r>
        <w:rPr>
          <w:sz w:val="28"/>
          <w:szCs w:val="28"/>
        </w:rPr>
        <w:t>язань.</w:t>
      </w:r>
    </w:p>
    <w:p w:rsidR="00D21929" w:rsidRPr="008323B7" w:rsidRDefault="00D21929" w:rsidP="00D21929">
      <w:pPr>
        <w:tabs>
          <w:tab w:val="left" w:pos="0"/>
        </w:tabs>
        <w:jc w:val="center"/>
        <w:rPr>
          <w:b/>
          <w:sz w:val="28"/>
          <w:szCs w:val="28"/>
        </w:rPr>
      </w:pPr>
      <w:r>
        <w:rPr>
          <w:b/>
          <w:sz w:val="28"/>
          <w:szCs w:val="28"/>
        </w:rPr>
        <w:t>ІІІ. Основна мета П</w:t>
      </w:r>
      <w:r w:rsidRPr="00D435CC">
        <w:rPr>
          <w:b/>
          <w:sz w:val="28"/>
          <w:szCs w:val="28"/>
        </w:rPr>
        <w:t>рограми</w:t>
      </w:r>
    </w:p>
    <w:p w:rsidR="00D21929" w:rsidRDefault="00D21929" w:rsidP="00D21929">
      <w:pPr>
        <w:tabs>
          <w:tab w:val="left" w:pos="0"/>
        </w:tabs>
        <w:jc w:val="both"/>
        <w:rPr>
          <w:sz w:val="28"/>
          <w:szCs w:val="28"/>
        </w:rPr>
      </w:pPr>
      <w:r>
        <w:rPr>
          <w:sz w:val="28"/>
          <w:szCs w:val="28"/>
        </w:rPr>
        <w:tab/>
        <w:t>Метою програми є підтримка державної політики в сфері казначейського обслуговування, забезпечення належного функціонування в районі існуючої системи, удосконалення співпраці Управління державної казначейської служби з органами виконавчої влади та місцевого самоврядування району шляхом впровадження системи дистанційного обслуговування</w:t>
      </w:r>
      <w:r w:rsidRPr="00F718D7">
        <w:rPr>
          <w:sz w:val="28"/>
          <w:szCs w:val="28"/>
        </w:rPr>
        <w:t>, забезпечення належних умов прац</w:t>
      </w:r>
      <w:r>
        <w:rPr>
          <w:sz w:val="28"/>
          <w:szCs w:val="28"/>
        </w:rPr>
        <w:t>і, утримання будівлі в задовільному та придатному для функціонування стані.</w:t>
      </w:r>
    </w:p>
    <w:p w:rsidR="00D21929" w:rsidRPr="00D435CC" w:rsidRDefault="00D21929" w:rsidP="00D21929">
      <w:pPr>
        <w:tabs>
          <w:tab w:val="left" w:pos="0"/>
        </w:tabs>
        <w:jc w:val="center"/>
        <w:rPr>
          <w:b/>
          <w:sz w:val="28"/>
          <w:szCs w:val="28"/>
        </w:rPr>
      </w:pPr>
      <w:r>
        <w:rPr>
          <w:b/>
          <w:sz w:val="28"/>
          <w:szCs w:val="28"/>
        </w:rPr>
        <w:t>ІУ. Основні завдання П</w:t>
      </w:r>
      <w:r w:rsidRPr="00D435CC">
        <w:rPr>
          <w:b/>
          <w:sz w:val="28"/>
          <w:szCs w:val="28"/>
        </w:rPr>
        <w:t>рограми</w:t>
      </w:r>
    </w:p>
    <w:p w:rsidR="00D21929" w:rsidRDefault="00D21929" w:rsidP="00D21929">
      <w:pPr>
        <w:tabs>
          <w:tab w:val="left" w:pos="0"/>
        </w:tabs>
        <w:jc w:val="both"/>
        <w:rPr>
          <w:sz w:val="28"/>
          <w:szCs w:val="28"/>
        </w:rPr>
      </w:pPr>
      <w:r>
        <w:rPr>
          <w:sz w:val="28"/>
          <w:szCs w:val="28"/>
        </w:rPr>
        <w:tab/>
        <w:t>4.1. Підтримка державної політики у сфері казначейського обслуговування місцевих бюджетів району.</w:t>
      </w:r>
    </w:p>
    <w:p w:rsidR="00D21929" w:rsidRDefault="00D21929" w:rsidP="00D21929">
      <w:pPr>
        <w:tabs>
          <w:tab w:val="left" w:pos="0"/>
        </w:tabs>
        <w:jc w:val="both"/>
        <w:rPr>
          <w:sz w:val="28"/>
          <w:szCs w:val="28"/>
        </w:rPr>
      </w:pPr>
      <w:r>
        <w:rPr>
          <w:sz w:val="28"/>
          <w:szCs w:val="28"/>
        </w:rPr>
        <w:tab/>
        <w:t>4.2. Забезпечення ефективного управління фінансовими ресурсами місцевих бюджетів шляхом отримання інформації про взяття зобов’язань розпорядниками коштів.</w:t>
      </w:r>
    </w:p>
    <w:p w:rsidR="00D21929" w:rsidRDefault="00D21929" w:rsidP="00D21929">
      <w:pPr>
        <w:tabs>
          <w:tab w:val="left" w:pos="0"/>
        </w:tabs>
        <w:jc w:val="both"/>
        <w:rPr>
          <w:sz w:val="28"/>
          <w:szCs w:val="28"/>
        </w:rPr>
      </w:pPr>
      <w:r>
        <w:rPr>
          <w:sz w:val="28"/>
          <w:szCs w:val="28"/>
        </w:rPr>
        <w:tab/>
        <w:t>4.3. Підтримка місцевими бюджетами району інформаційного та матеріально-технічного забезпечення Управління Державної казначейської служби України в Чаплинському районі Херсонської області, в тому числі і для впровадження програмно-технічного комплексу «Клієнт казначейства – Казначейство».</w:t>
      </w:r>
    </w:p>
    <w:p w:rsidR="00D21929" w:rsidRDefault="00D21929" w:rsidP="00D21929">
      <w:pPr>
        <w:tabs>
          <w:tab w:val="left" w:pos="0"/>
        </w:tabs>
        <w:jc w:val="both"/>
        <w:rPr>
          <w:sz w:val="28"/>
          <w:szCs w:val="28"/>
        </w:rPr>
      </w:pPr>
      <w:r>
        <w:rPr>
          <w:sz w:val="28"/>
          <w:szCs w:val="28"/>
        </w:rPr>
        <w:tab/>
        <w:t>4.4. Створення належних умов праці для спеціалістів Управління з метою якісного та оперативного обслуговування місцевих бюджетів.</w:t>
      </w:r>
    </w:p>
    <w:p w:rsidR="00D21929" w:rsidRDefault="00D21929" w:rsidP="00D21929">
      <w:pPr>
        <w:tabs>
          <w:tab w:val="left" w:pos="0"/>
        </w:tabs>
        <w:jc w:val="both"/>
        <w:rPr>
          <w:sz w:val="28"/>
          <w:szCs w:val="28"/>
        </w:rPr>
      </w:pPr>
      <w:r>
        <w:rPr>
          <w:sz w:val="28"/>
          <w:szCs w:val="28"/>
        </w:rPr>
        <w:tab/>
        <w:t xml:space="preserve">4.5. Проведення ремонтних робіт для забезпечення утримання будівлі в задовільному стані, </w:t>
      </w:r>
    </w:p>
    <w:p w:rsidR="00D21929" w:rsidRPr="00D435CC" w:rsidRDefault="00D21929" w:rsidP="00D21929">
      <w:pPr>
        <w:tabs>
          <w:tab w:val="left" w:pos="0"/>
        </w:tabs>
        <w:jc w:val="center"/>
        <w:rPr>
          <w:b/>
          <w:sz w:val="28"/>
          <w:szCs w:val="28"/>
        </w:rPr>
      </w:pPr>
      <w:r>
        <w:rPr>
          <w:b/>
          <w:sz w:val="28"/>
          <w:szCs w:val="28"/>
        </w:rPr>
        <w:t>У. Фінансове забезпечення П</w:t>
      </w:r>
      <w:r w:rsidRPr="00D435CC">
        <w:rPr>
          <w:b/>
          <w:sz w:val="28"/>
          <w:szCs w:val="28"/>
        </w:rPr>
        <w:t>рограми.</w:t>
      </w:r>
    </w:p>
    <w:p w:rsidR="00D21929" w:rsidRDefault="00D21929" w:rsidP="00D21929">
      <w:pPr>
        <w:tabs>
          <w:tab w:val="left" w:pos="0"/>
        </w:tabs>
        <w:jc w:val="both"/>
        <w:rPr>
          <w:sz w:val="28"/>
          <w:szCs w:val="28"/>
        </w:rPr>
      </w:pPr>
      <w:r>
        <w:rPr>
          <w:sz w:val="28"/>
          <w:szCs w:val="28"/>
        </w:rPr>
        <w:tab/>
        <w:t>Заходи програми реалізуються за рахунок коштів місцевого бюджету відповідно до пункту 2 статті 85 Бюджетного кодексу України. Обсяг ресурсів передбачених на виконання програми на 2017 рік 28963,00 гривень.</w:t>
      </w:r>
    </w:p>
    <w:p w:rsidR="00D21929" w:rsidRPr="00D435CC" w:rsidRDefault="00D21929" w:rsidP="00D21929">
      <w:pPr>
        <w:tabs>
          <w:tab w:val="left" w:pos="0"/>
        </w:tabs>
        <w:jc w:val="center"/>
        <w:rPr>
          <w:b/>
          <w:sz w:val="28"/>
          <w:szCs w:val="28"/>
        </w:rPr>
      </w:pPr>
      <w:r w:rsidRPr="00D435CC">
        <w:rPr>
          <w:b/>
          <w:sz w:val="28"/>
          <w:szCs w:val="28"/>
        </w:rPr>
        <w:t xml:space="preserve">УІ. </w:t>
      </w:r>
      <w:r>
        <w:rPr>
          <w:b/>
          <w:sz w:val="28"/>
          <w:szCs w:val="28"/>
        </w:rPr>
        <w:t>Очікувані результати виконання П</w:t>
      </w:r>
      <w:r w:rsidRPr="00D435CC">
        <w:rPr>
          <w:b/>
          <w:sz w:val="28"/>
          <w:szCs w:val="28"/>
        </w:rPr>
        <w:t>рограми.</w:t>
      </w:r>
    </w:p>
    <w:p w:rsidR="00D21929" w:rsidRDefault="00D21929" w:rsidP="00D21929">
      <w:pPr>
        <w:tabs>
          <w:tab w:val="left" w:pos="0"/>
        </w:tabs>
        <w:jc w:val="both"/>
        <w:rPr>
          <w:sz w:val="28"/>
          <w:szCs w:val="28"/>
        </w:rPr>
      </w:pPr>
      <w:r>
        <w:rPr>
          <w:sz w:val="28"/>
          <w:szCs w:val="28"/>
        </w:rPr>
        <w:tab/>
        <w:t>6.1. Створення умов для якісного і своєчасного обслуговування місцевих бюджетів району за доходами та видатками.</w:t>
      </w:r>
    </w:p>
    <w:p w:rsidR="00D21929" w:rsidRDefault="00D21929" w:rsidP="00D21929">
      <w:pPr>
        <w:tabs>
          <w:tab w:val="left" w:pos="0"/>
        </w:tabs>
        <w:jc w:val="both"/>
        <w:rPr>
          <w:sz w:val="28"/>
          <w:szCs w:val="28"/>
        </w:rPr>
      </w:pPr>
      <w:r>
        <w:rPr>
          <w:sz w:val="28"/>
          <w:szCs w:val="28"/>
        </w:rPr>
        <w:tab/>
        <w:t>6.2. Підвищення якості взаємодії між різними органами влади району в процесі виконання місцевих бюджетів, зважаючи на існуючі бази публічної інформації Управління Державної казначейської служби України у Чаплинському районі Херсонської області.</w:t>
      </w:r>
    </w:p>
    <w:p w:rsidR="00D21929" w:rsidRDefault="00D21929" w:rsidP="00D21929">
      <w:pPr>
        <w:tabs>
          <w:tab w:val="left" w:pos="0"/>
        </w:tabs>
        <w:jc w:val="both"/>
        <w:rPr>
          <w:sz w:val="28"/>
          <w:szCs w:val="28"/>
        </w:rPr>
      </w:pPr>
      <w:r>
        <w:rPr>
          <w:sz w:val="28"/>
          <w:szCs w:val="28"/>
        </w:rPr>
        <w:tab/>
        <w:t>6.3. Посилення фінансової дисципліни.</w:t>
      </w:r>
    </w:p>
    <w:p w:rsidR="00D21929" w:rsidRDefault="00D21929" w:rsidP="00D21929">
      <w:pPr>
        <w:tabs>
          <w:tab w:val="left" w:pos="0"/>
        </w:tabs>
        <w:jc w:val="both"/>
        <w:rPr>
          <w:sz w:val="28"/>
          <w:szCs w:val="28"/>
        </w:rPr>
      </w:pPr>
      <w:r>
        <w:rPr>
          <w:sz w:val="28"/>
          <w:szCs w:val="28"/>
        </w:rPr>
        <w:tab/>
        <w:t>6.5. Проведення поточного ремонту будівлі.</w:t>
      </w:r>
    </w:p>
    <w:p w:rsidR="00D21929" w:rsidRDefault="00D21929" w:rsidP="00D21929">
      <w:pPr>
        <w:tabs>
          <w:tab w:val="left" w:pos="0"/>
        </w:tabs>
        <w:jc w:val="both"/>
        <w:rPr>
          <w:sz w:val="28"/>
          <w:szCs w:val="28"/>
        </w:rPr>
      </w:pPr>
    </w:p>
    <w:p w:rsidR="00D21929" w:rsidRDefault="00D21929" w:rsidP="00D21929">
      <w:pPr>
        <w:tabs>
          <w:tab w:val="left" w:pos="0"/>
        </w:tabs>
        <w:jc w:val="both"/>
        <w:rPr>
          <w:sz w:val="28"/>
          <w:szCs w:val="28"/>
        </w:rPr>
      </w:pPr>
    </w:p>
    <w:p w:rsidR="00D21929" w:rsidRDefault="00D21929" w:rsidP="00D21929">
      <w:pPr>
        <w:tabs>
          <w:tab w:val="left" w:pos="0"/>
        </w:tabs>
        <w:jc w:val="both"/>
        <w:rPr>
          <w:sz w:val="28"/>
          <w:szCs w:val="28"/>
        </w:rPr>
      </w:pPr>
    </w:p>
    <w:p w:rsidR="00D21929" w:rsidRPr="00D435CC" w:rsidRDefault="00D21929" w:rsidP="00D21929">
      <w:pPr>
        <w:tabs>
          <w:tab w:val="left" w:pos="0"/>
        </w:tabs>
        <w:jc w:val="center"/>
        <w:rPr>
          <w:b/>
          <w:sz w:val="28"/>
          <w:szCs w:val="28"/>
        </w:rPr>
      </w:pPr>
      <w:r w:rsidRPr="00D435CC">
        <w:rPr>
          <w:b/>
          <w:sz w:val="28"/>
          <w:szCs w:val="28"/>
        </w:rPr>
        <w:lastRenderedPageBreak/>
        <w:t>УІІ. Координація та контроль за ходом виконання Програми.</w:t>
      </w:r>
    </w:p>
    <w:p w:rsidR="00D21929" w:rsidRDefault="00D21929" w:rsidP="00D21929">
      <w:pPr>
        <w:tabs>
          <w:tab w:val="left" w:pos="0"/>
        </w:tabs>
        <w:jc w:val="both"/>
        <w:rPr>
          <w:sz w:val="28"/>
          <w:szCs w:val="28"/>
        </w:rPr>
      </w:pPr>
      <w:r>
        <w:rPr>
          <w:sz w:val="28"/>
          <w:szCs w:val="28"/>
        </w:rPr>
        <w:tab/>
        <w:t>Координація і контроль за ходом виконання заходів, передбачених Програмою, доручається Управлінню Держаної казначейської служби України у Чаплинському районі Херсонської області.</w:t>
      </w:r>
    </w:p>
    <w:p w:rsidR="00D21929" w:rsidRDefault="00D21929" w:rsidP="00D21929">
      <w:pPr>
        <w:tabs>
          <w:tab w:val="left" w:pos="0"/>
        </w:tabs>
        <w:jc w:val="both"/>
        <w:rPr>
          <w:sz w:val="28"/>
          <w:szCs w:val="28"/>
        </w:rPr>
      </w:pPr>
    </w:p>
    <w:p w:rsidR="00D21929" w:rsidRDefault="00D21929" w:rsidP="00D21929">
      <w:pPr>
        <w:tabs>
          <w:tab w:val="left" w:pos="0"/>
        </w:tabs>
        <w:jc w:val="both"/>
        <w:rPr>
          <w:sz w:val="28"/>
          <w:szCs w:val="28"/>
        </w:rPr>
      </w:pPr>
    </w:p>
    <w:p w:rsidR="00D21929" w:rsidRDefault="00D21929" w:rsidP="00D21929">
      <w:pPr>
        <w:tabs>
          <w:tab w:val="left" w:pos="0"/>
        </w:tabs>
        <w:jc w:val="both"/>
        <w:rPr>
          <w:sz w:val="28"/>
          <w:szCs w:val="28"/>
        </w:rPr>
      </w:pPr>
      <w:r>
        <w:rPr>
          <w:sz w:val="28"/>
          <w:szCs w:val="28"/>
        </w:rPr>
        <w:t>Секретар селищної ради</w:t>
      </w:r>
      <w:r>
        <w:rPr>
          <w:sz w:val="28"/>
          <w:szCs w:val="28"/>
        </w:rPr>
        <w:tab/>
      </w:r>
      <w:r>
        <w:rPr>
          <w:sz w:val="28"/>
          <w:szCs w:val="28"/>
        </w:rPr>
        <w:tab/>
      </w:r>
      <w:r>
        <w:rPr>
          <w:sz w:val="28"/>
          <w:szCs w:val="28"/>
        </w:rPr>
        <w:tab/>
      </w:r>
      <w:r>
        <w:rPr>
          <w:sz w:val="28"/>
          <w:szCs w:val="28"/>
        </w:rPr>
        <w:tab/>
      </w:r>
      <w:r>
        <w:rPr>
          <w:sz w:val="28"/>
          <w:szCs w:val="28"/>
        </w:rPr>
        <w:tab/>
        <w:t>І.І.Котик</w:t>
      </w: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Pr="004141F5" w:rsidRDefault="00D21929" w:rsidP="00D21929">
      <w:pPr>
        <w:tabs>
          <w:tab w:val="left" w:pos="0"/>
        </w:tabs>
        <w:ind w:right="-99"/>
        <w:jc w:val="right"/>
        <w:rPr>
          <w:sz w:val="20"/>
          <w:szCs w:val="20"/>
        </w:rPr>
      </w:pPr>
      <w:r>
        <w:rPr>
          <w:sz w:val="20"/>
          <w:szCs w:val="20"/>
        </w:rPr>
        <w:lastRenderedPageBreak/>
        <w:t>Додаток 2</w:t>
      </w:r>
    </w:p>
    <w:p w:rsidR="00D21929" w:rsidRPr="007159E6" w:rsidRDefault="00D21929" w:rsidP="00D21929">
      <w:pPr>
        <w:tabs>
          <w:tab w:val="left" w:pos="0"/>
        </w:tabs>
        <w:ind w:right="-99"/>
        <w:jc w:val="right"/>
        <w:rPr>
          <w:sz w:val="20"/>
          <w:szCs w:val="20"/>
        </w:rPr>
      </w:pPr>
      <w:r w:rsidRPr="004141F5">
        <w:rPr>
          <w:sz w:val="20"/>
          <w:szCs w:val="20"/>
        </w:rPr>
        <w:t xml:space="preserve">До рішення ХІ сесії </w:t>
      </w:r>
    </w:p>
    <w:p w:rsidR="00D21929" w:rsidRPr="004141F5" w:rsidRDefault="00D21929" w:rsidP="00D21929">
      <w:pPr>
        <w:tabs>
          <w:tab w:val="left" w:pos="0"/>
        </w:tabs>
        <w:ind w:right="-99"/>
        <w:jc w:val="right"/>
        <w:rPr>
          <w:sz w:val="20"/>
          <w:szCs w:val="20"/>
        </w:rPr>
      </w:pPr>
      <w:r w:rsidRPr="004141F5">
        <w:rPr>
          <w:sz w:val="20"/>
          <w:szCs w:val="20"/>
        </w:rPr>
        <w:t>селищної ради УІІІ скликання</w:t>
      </w:r>
    </w:p>
    <w:p w:rsidR="00D21929" w:rsidRPr="008323B7" w:rsidRDefault="00D21929" w:rsidP="00D21929">
      <w:pPr>
        <w:tabs>
          <w:tab w:val="left" w:pos="0"/>
        </w:tabs>
        <w:ind w:right="-99"/>
        <w:jc w:val="right"/>
        <w:rPr>
          <w:b/>
          <w:sz w:val="20"/>
          <w:szCs w:val="20"/>
        </w:rPr>
      </w:pPr>
      <w:r>
        <w:rPr>
          <w:sz w:val="20"/>
          <w:szCs w:val="20"/>
        </w:rPr>
        <w:t>Від 07.11.</w:t>
      </w:r>
      <w:r w:rsidRPr="004141F5">
        <w:rPr>
          <w:sz w:val="20"/>
          <w:szCs w:val="20"/>
        </w:rPr>
        <w:t xml:space="preserve">2017 року </w:t>
      </w:r>
      <w:r>
        <w:rPr>
          <w:sz w:val="20"/>
          <w:szCs w:val="20"/>
        </w:rPr>
        <w:t>№183</w:t>
      </w:r>
    </w:p>
    <w:p w:rsidR="00D21929" w:rsidRPr="00F87662" w:rsidRDefault="00D21929" w:rsidP="00D21929">
      <w:pPr>
        <w:tabs>
          <w:tab w:val="left" w:pos="1701"/>
        </w:tabs>
        <w:jc w:val="center"/>
        <w:rPr>
          <w:b/>
          <w:bCs/>
          <w:sz w:val="32"/>
          <w:szCs w:val="32"/>
        </w:rPr>
      </w:pPr>
      <w:r w:rsidRPr="00F87662">
        <w:rPr>
          <w:b/>
          <w:bCs/>
          <w:sz w:val="32"/>
          <w:szCs w:val="32"/>
        </w:rPr>
        <w:t>ПРОГРАМА</w:t>
      </w:r>
    </w:p>
    <w:p w:rsidR="00D21929" w:rsidRPr="005B686A" w:rsidRDefault="00D21929" w:rsidP="00D21929">
      <w:pPr>
        <w:jc w:val="center"/>
        <w:rPr>
          <w:b/>
          <w:bCs/>
          <w:iCs/>
          <w:sz w:val="32"/>
          <w:szCs w:val="32"/>
        </w:rPr>
      </w:pPr>
      <w:r w:rsidRPr="00D7622D">
        <w:rPr>
          <w:b/>
          <w:bCs/>
          <w:i/>
          <w:iCs/>
          <w:sz w:val="32"/>
          <w:szCs w:val="32"/>
        </w:rPr>
        <w:t xml:space="preserve"> </w:t>
      </w:r>
      <w:r w:rsidRPr="005B686A">
        <w:rPr>
          <w:b/>
          <w:bCs/>
          <w:iCs/>
          <w:sz w:val="32"/>
          <w:szCs w:val="32"/>
        </w:rPr>
        <w:t>«Поліпшення сервісу обслуговування платників</w:t>
      </w:r>
    </w:p>
    <w:p w:rsidR="00D21929" w:rsidRPr="005B686A" w:rsidRDefault="00D21929" w:rsidP="00D21929">
      <w:pPr>
        <w:jc w:val="center"/>
        <w:rPr>
          <w:b/>
          <w:bCs/>
          <w:iCs/>
          <w:sz w:val="32"/>
          <w:szCs w:val="32"/>
        </w:rPr>
      </w:pPr>
      <w:r>
        <w:rPr>
          <w:b/>
          <w:bCs/>
          <w:iCs/>
          <w:sz w:val="32"/>
          <w:szCs w:val="32"/>
        </w:rPr>
        <w:t xml:space="preserve"> податків на 2017</w:t>
      </w:r>
      <w:r w:rsidRPr="005B686A">
        <w:rPr>
          <w:b/>
          <w:bCs/>
          <w:iCs/>
          <w:sz w:val="32"/>
          <w:szCs w:val="32"/>
        </w:rPr>
        <w:t xml:space="preserve"> рік»</w:t>
      </w:r>
    </w:p>
    <w:p w:rsidR="00D21929" w:rsidRPr="00D7622D" w:rsidRDefault="00D21929" w:rsidP="00D21929">
      <w:pPr>
        <w:tabs>
          <w:tab w:val="left" w:pos="1701"/>
        </w:tabs>
        <w:jc w:val="center"/>
        <w:rPr>
          <w:b/>
          <w:bCs/>
          <w:sz w:val="28"/>
          <w:szCs w:val="28"/>
        </w:rPr>
      </w:pPr>
      <w:r w:rsidRPr="00E8188D">
        <w:rPr>
          <w:sz w:val="28"/>
          <w:szCs w:val="28"/>
        </w:rPr>
        <w:t xml:space="preserve"> </w:t>
      </w:r>
      <w:r w:rsidRPr="00D7622D">
        <w:rPr>
          <w:b/>
          <w:bCs/>
          <w:sz w:val="28"/>
          <w:szCs w:val="28"/>
        </w:rPr>
        <w:t>І. Загальні положення</w:t>
      </w:r>
    </w:p>
    <w:p w:rsidR="00D21929" w:rsidRPr="00044526" w:rsidRDefault="00D21929" w:rsidP="00D21929">
      <w:pPr>
        <w:pStyle w:val="rtejustify"/>
        <w:spacing w:before="0" w:beforeAutospacing="0" w:after="0" w:afterAutospacing="0" w:line="276" w:lineRule="auto"/>
        <w:jc w:val="both"/>
        <w:rPr>
          <w:sz w:val="28"/>
          <w:szCs w:val="28"/>
        </w:rPr>
      </w:pPr>
      <w:r>
        <w:rPr>
          <w:sz w:val="28"/>
          <w:szCs w:val="28"/>
        </w:rPr>
        <w:tab/>
      </w:r>
      <w:r w:rsidRPr="00044526">
        <w:rPr>
          <w:sz w:val="28"/>
          <w:szCs w:val="28"/>
        </w:rPr>
        <w:t>Програма поліпшення сервісу обслуговування платників податків, що сп</w:t>
      </w:r>
      <w:r>
        <w:rPr>
          <w:sz w:val="28"/>
          <w:szCs w:val="28"/>
        </w:rPr>
        <w:t>лачують належні платежі до селищ</w:t>
      </w:r>
      <w:r w:rsidRPr="00044526">
        <w:rPr>
          <w:sz w:val="28"/>
          <w:szCs w:val="28"/>
        </w:rPr>
        <w:t>ного бюджету</w:t>
      </w:r>
      <w:r>
        <w:rPr>
          <w:sz w:val="28"/>
          <w:szCs w:val="28"/>
        </w:rPr>
        <w:t>,</w:t>
      </w:r>
      <w:r w:rsidRPr="00044526">
        <w:rPr>
          <w:sz w:val="28"/>
          <w:szCs w:val="28"/>
        </w:rPr>
        <w:t xml:space="preserve"> на 201</w:t>
      </w:r>
      <w:r>
        <w:rPr>
          <w:sz w:val="28"/>
          <w:szCs w:val="28"/>
        </w:rPr>
        <w:t>7</w:t>
      </w:r>
      <w:r w:rsidRPr="00044526">
        <w:rPr>
          <w:sz w:val="28"/>
          <w:szCs w:val="28"/>
        </w:rPr>
        <w:t xml:space="preserve"> р</w:t>
      </w:r>
      <w:r>
        <w:rPr>
          <w:sz w:val="28"/>
          <w:szCs w:val="28"/>
        </w:rPr>
        <w:t>і</w:t>
      </w:r>
      <w:r w:rsidRPr="00044526">
        <w:rPr>
          <w:sz w:val="28"/>
          <w:szCs w:val="28"/>
        </w:rPr>
        <w:t>к (далі Програма) націлена на поліпшення умов обслуговування платників податків, роз’яснення серед платників податків та втілення у життя нової концепції роботи фіскальної служби, яка полягає у мінімізації фізичних контактів з платниками податків, автоматизації обробки податкових даних, зниження податкових ставок та підвищення рівня добровільної сплати податків.</w:t>
      </w:r>
    </w:p>
    <w:p w:rsidR="00D21929" w:rsidRDefault="00D21929" w:rsidP="00D21929">
      <w:pPr>
        <w:pStyle w:val="rtejustify"/>
        <w:spacing w:before="0" w:beforeAutospacing="0" w:after="0" w:afterAutospacing="0" w:line="276" w:lineRule="auto"/>
        <w:ind w:firstLine="708"/>
        <w:jc w:val="both"/>
        <w:rPr>
          <w:sz w:val="28"/>
          <w:szCs w:val="28"/>
        </w:rPr>
      </w:pPr>
      <w:r>
        <w:rPr>
          <w:sz w:val="28"/>
          <w:szCs w:val="28"/>
        </w:rPr>
        <w:t xml:space="preserve">З метою запровадження механізму оновлення функцій податкової служби та забезпечення належних умов для платників у всій горизонталі податкових органів України передбачено створення спеціалізованих підрозділів – центрів обслуговування </w:t>
      </w:r>
      <w:r w:rsidRPr="00044526">
        <w:rPr>
          <w:sz w:val="28"/>
          <w:szCs w:val="28"/>
        </w:rPr>
        <w:t>платників податків</w:t>
      </w:r>
      <w:r>
        <w:rPr>
          <w:sz w:val="28"/>
          <w:szCs w:val="28"/>
        </w:rPr>
        <w:t xml:space="preserve"> (далі - ЦОПП).</w:t>
      </w:r>
    </w:p>
    <w:p w:rsidR="00D21929" w:rsidRDefault="00D21929" w:rsidP="00D21929">
      <w:pPr>
        <w:pStyle w:val="rtejustify"/>
        <w:spacing w:before="0" w:beforeAutospacing="0" w:after="0" w:afterAutospacing="0" w:line="276" w:lineRule="auto"/>
        <w:ind w:firstLine="708"/>
        <w:jc w:val="both"/>
        <w:rPr>
          <w:sz w:val="28"/>
          <w:szCs w:val="28"/>
        </w:rPr>
      </w:pPr>
      <w:r w:rsidRPr="00044526">
        <w:rPr>
          <w:sz w:val="28"/>
          <w:szCs w:val="28"/>
        </w:rPr>
        <w:t xml:space="preserve">Програма </w:t>
      </w:r>
      <w:r>
        <w:rPr>
          <w:sz w:val="28"/>
          <w:szCs w:val="28"/>
        </w:rPr>
        <w:t xml:space="preserve">становить комплекс пов’язаних окремих завдань, спрямованих на </w:t>
      </w:r>
      <w:r w:rsidRPr="00044526">
        <w:rPr>
          <w:sz w:val="28"/>
          <w:szCs w:val="28"/>
        </w:rPr>
        <w:t>втілення у практику сучасних підходів, нової філософії партнерських взаємовідносин влади з суспільством.</w:t>
      </w:r>
    </w:p>
    <w:p w:rsidR="00D21929" w:rsidRDefault="00D21929" w:rsidP="00D21929">
      <w:pPr>
        <w:pStyle w:val="rtejustify"/>
        <w:spacing w:before="0" w:beforeAutospacing="0" w:after="0" w:afterAutospacing="0" w:line="276" w:lineRule="auto"/>
        <w:ind w:firstLine="708"/>
        <w:jc w:val="both"/>
        <w:rPr>
          <w:sz w:val="28"/>
          <w:szCs w:val="28"/>
        </w:rPr>
      </w:pPr>
      <w:r>
        <w:rPr>
          <w:sz w:val="28"/>
          <w:szCs w:val="28"/>
        </w:rPr>
        <w:t xml:space="preserve">Діяльність працівників державної податкової служби замикається на різних формах офіційного спілкування із платниками податків-тобто широкими масами населення. Передусім важливими є питання сплати податку з доходів фізичних осіб, плати за землю, податку на нерухоме майно, єдиного податку, декларування доходів з громадян за підсумками бюджетного року та подання. Збір даних щодо сплати податків, облік платників та формування особових справ, узагальнення, комплектування та зберігання документації, що містить персональні дані платників та жителів району є невід’ємною та не менш важливою роботою. </w:t>
      </w:r>
    </w:p>
    <w:p w:rsidR="00D21929" w:rsidRDefault="00D21929" w:rsidP="00D21929">
      <w:pPr>
        <w:pStyle w:val="rtejustify"/>
        <w:spacing w:before="0" w:beforeAutospacing="0" w:after="0" w:afterAutospacing="0" w:line="276" w:lineRule="auto"/>
        <w:ind w:firstLine="708"/>
        <w:jc w:val="both"/>
        <w:rPr>
          <w:sz w:val="28"/>
          <w:szCs w:val="28"/>
        </w:rPr>
      </w:pPr>
      <w:r w:rsidRPr="00044526">
        <w:rPr>
          <w:sz w:val="28"/>
          <w:szCs w:val="28"/>
        </w:rPr>
        <w:t>З метою забезпечення комфортних умов платникам податків району передбачається модернізація центру обслуговуванню платників податків у відповідності до нових вимог та державної політики у сфері збору податків. Для цього необхідно провести реконструкцію центру обслуговування платників податків та придбати сучасну комп’ютерну техніку, програмне забезпечення</w:t>
      </w:r>
      <w:r>
        <w:rPr>
          <w:sz w:val="28"/>
          <w:szCs w:val="28"/>
        </w:rPr>
        <w:t>,</w:t>
      </w:r>
      <w:r w:rsidRPr="00044526">
        <w:rPr>
          <w:sz w:val="28"/>
          <w:szCs w:val="28"/>
        </w:rPr>
        <w:t xml:space="preserve"> та </w:t>
      </w:r>
      <w:r>
        <w:rPr>
          <w:sz w:val="28"/>
          <w:szCs w:val="28"/>
        </w:rPr>
        <w:t>як один із заходів – придбати сучасні меблі для зберігання документації, що надається до податкових органів, які б дозволили в повному обсязі забезпечити ефективну роботу по комплектуванню, зберіганню та використанню документації довготривалого зберігання.</w:t>
      </w:r>
    </w:p>
    <w:p w:rsidR="00D21929" w:rsidRPr="00044526" w:rsidRDefault="00D21929" w:rsidP="00D21929">
      <w:pPr>
        <w:pStyle w:val="rtejustify"/>
        <w:spacing w:before="0" w:beforeAutospacing="0" w:after="0" w:afterAutospacing="0" w:line="276" w:lineRule="auto"/>
        <w:ind w:firstLine="708"/>
        <w:jc w:val="both"/>
        <w:rPr>
          <w:sz w:val="28"/>
          <w:szCs w:val="28"/>
        </w:rPr>
      </w:pPr>
    </w:p>
    <w:p w:rsidR="00D21929" w:rsidRDefault="00D21929" w:rsidP="00D21929">
      <w:pPr>
        <w:tabs>
          <w:tab w:val="left" w:pos="0"/>
        </w:tabs>
        <w:spacing w:line="276" w:lineRule="auto"/>
        <w:jc w:val="center"/>
        <w:rPr>
          <w:b/>
          <w:bCs/>
          <w:sz w:val="28"/>
          <w:szCs w:val="28"/>
        </w:rPr>
      </w:pPr>
      <w:r w:rsidRPr="00D7622D">
        <w:rPr>
          <w:b/>
          <w:bCs/>
          <w:sz w:val="28"/>
          <w:szCs w:val="28"/>
        </w:rPr>
        <w:lastRenderedPageBreak/>
        <w:t>ІІ. Визначення проблеми,</w:t>
      </w:r>
    </w:p>
    <w:p w:rsidR="00D21929" w:rsidRPr="00D435CC" w:rsidRDefault="00D21929" w:rsidP="00D21929">
      <w:pPr>
        <w:tabs>
          <w:tab w:val="left" w:pos="0"/>
        </w:tabs>
        <w:spacing w:line="276" w:lineRule="auto"/>
        <w:jc w:val="center"/>
        <w:rPr>
          <w:b/>
          <w:bCs/>
          <w:sz w:val="28"/>
          <w:szCs w:val="28"/>
        </w:rPr>
      </w:pPr>
      <w:r>
        <w:rPr>
          <w:b/>
          <w:bCs/>
          <w:sz w:val="28"/>
          <w:szCs w:val="28"/>
        </w:rPr>
        <w:t xml:space="preserve"> на розв’</w:t>
      </w:r>
      <w:r w:rsidRPr="00D7622D">
        <w:rPr>
          <w:b/>
          <w:bCs/>
          <w:sz w:val="28"/>
          <w:szCs w:val="28"/>
        </w:rPr>
        <w:t>язання якої спрямована Програма</w:t>
      </w:r>
    </w:p>
    <w:p w:rsidR="00D21929" w:rsidRDefault="00D21929" w:rsidP="00D21929">
      <w:pPr>
        <w:pStyle w:val="rtejustify"/>
        <w:spacing w:before="0" w:beforeAutospacing="0" w:after="0" w:afterAutospacing="0" w:line="276" w:lineRule="auto"/>
        <w:jc w:val="both"/>
        <w:rPr>
          <w:sz w:val="28"/>
          <w:szCs w:val="28"/>
        </w:rPr>
      </w:pPr>
      <w:r>
        <w:rPr>
          <w:sz w:val="28"/>
          <w:szCs w:val="28"/>
        </w:rPr>
        <w:tab/>
        <w:t>Чаплинське відділення відповідно до функціональних повноважень щороку обліковує та обслуговує понад 1,5 тисячі суб’єктів підприємницької діяльності, з них не менше 1,0 тисячі фізичні особи-підприємці, крім того, фізичних осіб, що сплачують місцеві податки понад 18,0 тисяч осіб. Вся інформація щодо податної звітності, персональних даних та інформації з реєстрів та баз формується не тільки в електронному вигляді, але й в особових справах платників податків на паперових носіях.</w:t>
      </w:r>
    </w:p>
    <w:p w:rsidR="00D21929" w:rsidRDefault="00D21929" w:rsidP="00D21929">
      <w:pPr>
        <w:pStyle w:val="rtejustify"/>
        <w:spacing w:before="0" w:beforeAutospacing="0" w:after="0" w:afterAutospacing="0" w:line="276" w:lineRule="auto"/>
        <w:jc w:val="both"/>
        <w:rPr>
          <w:sz w:val="28"/>
          <w:szCs w:val="28"/>
        </w:rPr>
      </w:pPr>
      <w:r>
        <w:rPr>
          <w:sz w:val="28"/>
          <w:szCs w:val="28"/>
        </w:rPr>
        <w:tab/>
        <w:t>Більшість таких документів, які СПД-фізичні особи подають до податкової інспекції, мають строки зберігання три роки, але є документи, строки зберігання яких становлять 5, 10 та 75 років та використовуються для призначення пенсій як самим приватним підприємцям, так і найманим особам, проведення звірок по платежам земельного податку та нерухомого майна. Кількість таких справ, що знаходяться на зберіганні у Чаплинському відділенні, перевищує 5 тисяч екземплярів. Для розміщення такого об’єму документів виділено окрему кімнату в приміщенні відділення, яка взагалі не обладнана належним чином для зберігання документації.</w:t>
      </w:r>
    </w:p>
    <w:p w:rsidR="00D21929" w:rsidRPr="00897FAD" w:rsidRDefault="00D21929" w:rsidP="00D21929">
      <w:pPr>
        <w:pStyle w:val="rtejustify"/>
        <w:spacing w:before="0" w:beforeAutospacing="0" w:after="0" w:afterAutospacing="0" w:line="276" w:lineRule="auto"/>
        <w:jc w:val="both"/>
        <w:rPr>
          <w:sz w:val="28"/>
          <w:szCs w:val="28"/>
        </w:rPr>
      </w:pPr>
      <w:r>
        <w:rPr>
          <w:sz w:val="28"/>
          <w:szCs w:val="28"/>
        </w:rPr>
        <w:tab/>
        <w:t>З метою забезпечення якісного зберігання документів (облікових справ) на протязі довгого періоду часу, їх систематизації та доступності при необхідності використання, тим самим поліпшення якості обслуговування та створення відповідних умов для добровільного виконання платниками податків вимог податкового законодавства, а саме для забезпечення виконання вимог статті 19 прим.3, 21 Податкового кодексу України, з урахуванням кількості облікованих платників податків, існує потреба у витратах на придбання меблів для кімнати, де мають зберігатися такі документи.</w:t>
      </w:r>
    </w:p>
    <w:p w:rsidR="00D21929" w:rsidRPr="00897FAD" w:rsidRDefault="00D21929" w:rsidP="00D21929">
      <w:pPr>
        <w:pStyle w:val="rtejustify"/>
        <w:spacing w:before="0" w:beforeAutospacing="0" w:after="0" w:afterAutospacing="0" w:line="276" w:lineRule="auto"/>
        <w:ind w:firstLine="708"/>
        <w:jc w:val="both"/>
        <w:rPr>
          <w:sz w:val="28"/>
          <w:szCs w:val="28"/>
        </w:rPr>
      </w:pPr>
      <w:r w:rsidRPr="00897FAD">
        <w:rPr>
          <w:sz w:val="28"/>
          <w:szCs w:val="28"/>
        </w:rPr>
        <w:t xml:space="preserve">Починаючи з 2016 року в податковій системі розпочалися концептуально нові процеси перебудови взаємовідносин з платниками податків, що вилилося у значні зміни зокрема в податковому кодексі та ряду підзаконних актів. Результатом цих змін уже в 2016 році став новий механізм перерозподілу податків із залишенням більшої частини на місцевому рівні, та зниження податкового навантаження для стимулювання виходу бізнесу з тіні та підвищення рівня добровільної сплати податків.  Проте враховуючи низький рівень довіри платників податків до органів ДФС процес виходу бізнесу в легальний сектор діяльності може затягнутися, і це в той час, як ставки ряду податків знижуються вже відразу. Це створює ризики зниження доходів як державного так і місцевих бюджетів, що з врахуванням процесів децентралізації та збільшення потреб місцевих громад і може призвести до </w:t>
      </w:r>
      <w:r w:rsidRPr="00897FAD">
        <w:rPr>
          <w:sz w:val="28"/>
          <w:szCs w:val="28"/>
        </w:rPr>
        <w:lastRenderedPageBreak/>
        <w:t>невиконання їх функцій. У даній ситуації перед органами ДФС постає проблема фор</w:t>
      </w:r>
      <w:r>
        <w:rPr>
          <w:sz w:val="28"/>
          <w:szCs w:val="28"/>
        </w:rPr>
        <w:t xml:space="preserve">сованої побудови </w:t>
      </w:r>
      <w:r w:rsidRPr="00897FAD">
        <w:rPr>
          <w:sz w:val="28"/>
          <w:szCs w:val="28"/>
        </w:rPr>
        <w:t xml:space="preserve">партнерських відносин між владою та бізнесом та активного стимулювання добровільної сплати податків. Досягти це можна шляхом реорганізації та перебудови центру обслуговування податків з переходом на сучасні, зручні, прозорі форми взаємодії з платниками податків через мережу інтернет, проведення активної роз’яснювальної кампанії </w:t>
      </w:r>
      <w:r>
        <w:rPr>
          <w:sz w:val="28"/>
          <w:szCs w:val="28"/>
        </w:rPr>
        <w:t xml:space="preserve">та </w:t>
      </w:r>
      <w:r w:rsidRPr="00897FAD">
        <w:rPr>
          <w:sz w:val="28"/>
          <w:szCs w:val="28"/>
        </w:rPr>
        <w:t xml:space="preserve">оперативного сервісного обслуговування платників податків </w:t>
      </w:r>
      <w:r>
        <w:rPr>
          <w:sz w:val="28"/>
          <w:szCs w:val="28"/>
        </w:rPr>
        <w:t>при безпосередньому відвідуванні</w:t>
      </w:r>
      <w:r w:rsidRPr="00897FAD">
        <w:rPr>
          <w:sz w:val="28"/>
          <w:szCs w:val="28"/>
        </w:rPr>
        <w:t xml:space="preserve"> податкових органів.</w:t>
      </w:r>
    </w:p>
    <w:p w:rsidR="00D21929" w:rsidRPr="00C663D5" w:rsidRDefault="00D21929" w:rsidP="00D21929">
      <w:pPr>
        <w:pStyle w:val="rtejustify"/>
        <w:spacing w:before="0" w:beforeAutospacing="0" w:after="0" w:afterAutospacing="0" w:line="276" w:lineRule="auto"/>
        <w:ind w:firstLine="708"/>
        <w:jc w:val="both"/>
        <w:rPr>
          <w:sz w:val="28"/>
          <w:szCs w:val="28"/>
        </w:rPr>
      </w:pPr>
      <w:r w:rsidRPr="00897FAD">
        <w:rPr>
          <w:sz w:val="28"/>
          <w:szCs w:val="28"/>
        </w:rPr>
        <w:t>Здійснити вищевиклад</w:t>
      </w:r>
      <w:r>
        <w:rPr>
          <w:sz w:val="28"/>
          <w:szCs w:val="28"/>
        </w:rPr>
        <w:t>ені заходи з наявним матеріальним</w:t>
      </w:r>
      <w:r w:rsidRPr="00897FAD">
        <w:rPr>
          <w:sz w:val="28"/>
          <w:szCs w:val="28"/>
        </w:rPr>
        <w:t xml:space="preserve"> забезпеченням дуже проблематично через застарілість </w:t>
      </w:r>
      <w:r>
        <w:rPr>
          <w:sz w:val="28"/>
          <w:szCs w:val="28"/>
        </w:rPr>
        <w:t>меблів, обладнання,</w:t>
      </w:r>
      <w:r w:rsidRPr="00897FAD">
        <w:rPr>
          <w:sz w:val="28"/>
          <w:szCs w:val="28"/>
        </w:rPr>
        <w:t xml:space="preserve"> відсутністю комфортних умов роботи для працівників ДФС так і платників податків, що призводить до зниження рівня обслуговування платників податків та не сприяє встановленню партнерських відносин.  Крім того,  внаслідок морального та фізичного зносу </w:t>
      </w:r>
      <w:r>
        <w:rPr>
          <w:sz w:val="28"/>
          <w:szCs w:val="28"/>
        </w:rPr>
        <w:t>наявних у відділенні меблів, буде ускладненим процес надання адміністративних послуг щодо звернення громадян, надання відповідних довідок, що призведе до нового витка недовіри до органів ДФС зриву позитивних тенденцій легалізації бізнесу та прозорості функціонування державних структур</w:t>
      </w:r>
      <w:r w:rsidRPr="00C663D5">
        <w:rPr>
          <w:sz w:val="28"/>
          <w:szCs w:val="28"/>
        </w:rPr>
        <w:t>. </w:t>
      </w:r>
    </w:p>
    <w:p w:rsidR="00D21929" w:rsidRPr="00C663D5" w:rsidRDefault="00D21929" w:rsidP="00D21929">
      <w:pPr>
        <w:pStyle w:val="a4"/>
        <w:spacing w:after="0" w:line="276" w:lineRule="auto"/>
        <w:ind w:left="0" w:firstLine="643"/>
        <w:jc w:val="both"/>
        <w:rPr>
          <w:rFonts w:ascii="Times New Roman" w:hAnsi="Times New Roman" w:cs="Times New Roman"/>
          <w:sz w:val="28"/>
          <w:szCs w:val="28"/>
        </w:rPr>
      </w:pPr>
      <w:r w:rsidRPr="00C663D5">
        <w:rPr>
          <w:rFonts w:ascii="Times New Roman" w:hAnsi="Times New Roman" w:cs="Times New Roman"/>
          <w:sz w:val="28"/>
          <w:szCs w:val="28"/>
        </w:rPr>
        <w:t>Таким чином, основними проблемним</w:t>
      </w:r>
      <w:r>
        <w:rPr>
          <w:rFonts w:ascii="Times New Roman" w:hAnsi="Times New Roman" w:cs="Times New Roman"/>
          <w:sz w:val="28"/>
          <w:szCs w:val="28"/>
        </w:rPr>
        <w:t>и питаннями, на розв’язання яких</w:t>
      </w:r>
      <w:r w:rsidRPr="00C663D5">
        <w:rPr>
          <w:rFonts w:ascii="Times New Roman" w:hAnsi="Times New Roman" w:cs="Times New Roman"/>
          <w:sz w:val="28"/>
          <w:szCs w:val="28"/>
        </w:rPr>
        <w:t xml:space="preserve"> спрямована програма, є:</w:t>
      </w:r>
    </w:p>
    <w:p w:rsidR="00D21929" w:rsidRPr="00C663D5" w:rsidRDefault="00D21929" w:rsidP="00D21929">
      <w:pPr>
        <w:pStyle w:val="a4"/>
        <w:numPr>
          <w:ilvl w:val="0"/>
          <w:numId w:val="5"/>
        </w:numPr>
        <w:spacing w:after="0" w:line="276" w:lineRule="auto"/>
        <w:jc w:val="both"/>
        <w:rPr>
          <w:rFonts w:ascii="Times New Roman" w:hAnsi="Times New Roman" w:cs="Times New Roman"/>
          <w:sz w:val="28"/>
          <w:szCs w:val="28"/>
        </w:rPr>
      </w:pPr>
      <w:r w:rsidRPr="00C663D5">
        <w:rPr>
          <w:rFonts w:ascii="Times New Roman" w:hAnsi="Times New Roman" w:cs="Times New Roman"/>
          <w:sz w:val="28"/>
          <w:szCs w:val="28"/>
        </w:rPr>
        <w:t>відсутність якісних умов обслуговування податків необхідних для побудови партнерс</w:t>
      </w:r>
      <w:r>
        <w:rPr>
          <w:rFonts w:ascii="Times New Roman" w:hAnsi="Times New Roman" w:cs="Times New Roman"/>
          <w:sz w:val="28"/>
          <w:szCs w:val="28"/>
        </w:rPr>
        <w:t>ьких відносин між органами ДФС,</w:t>
      </w:r>
      <w:r w:rsidRPr="00C663D5">
        <w:rPr>
          <w:rFonts w:ascii="Times New Roman" w:hAnsi="Times New Roman" w:cs="Times New Roman"/>
          <w:sz w:val="28"/>
          <w:szCs w:val="28"/>
        </w:rPr>
        <w:t xml:space="preserve"> бізнесом</w:t>
      </w:r>
      <w:r>
        <w:rPr>
          <w:rFonts w:ascii="Times New Roman" w:hAnsi="Times New Roman" w:cs="Times New Roman"/>
          <w:sz w:val="28"/>
          <w:szCs w:val="28"/>
        </w:rPr>
        <w:t xml:space="preserve"> та громадою</w:t>
      </w:r>
      <w:r w:rsidRPr="00C663D5">
        <w:rPr>
          <w:rFonts w:ascii="Times New Roman" w:hAnsi="Times New Roman" w:cs="Times New Roman"/>
          <w:sz w:val="28"/>
          <w:szCs w:val="28"/>
        </w:rPr>
        <w:t>.</w:t>
      </w:r>
    </w:p>
    <w:p w:rsidR="00D21929" w:rsidRPr="00C663D5" w:rsidRDefault="00D21929" w:rsidP="00D21929">
      <w:pPr>
        <w:pStyle w:val="a4"/>
        <w:numPr>
          <w:ilvl w:val="0"/>
          <w:numId w:val="5"/>
        </w:numPr>
        <w:spacing w:after="0" w:line="276" w:lineRule="auto"/>
        <w:jc w:val="both"/>
        <w:rPr>
          <w:rFonts w:ascii="Times New Roman" w:hAnsi="Times New Roman" w:cs="Times New Roman"/>
          <w:sz w:val="28"/>
          <w:szCs w:val="28"/>
        </w:rPr>
      </w:pPr>
      <w:r w:rsidRPr="00C663D5">
        <w:rPr>
          <w:rFonts w:ascii="Times New Roman" w:hAnsi="Times New Roman" w:cs="Times New Roman"/>
          <w:sz w:val="28"/>
          <w:szCs w:val="28"/>
        </w:rPr>
        <w:t xml:space="preserve">неготовність Чаплинського відділення Херсонської ДПІ до переходу на європейські стандарти обслуговування платників податків внаслідок морального та фізичного зносу </w:t>
      </w:r>
      <w:r>
        <w:rPr>
          <w:rFonts w:ascii="Times New Roman" w:hAnsi="Times New Roman" w:cs="Times New Roman"/>
          <w:sz w:val="28"/>
          <w:szCs w:val="28"/>
        </w:rPr>
        <w:t>меблів та обладнання, технічного стану будівлі</w:t>
      </w:r>
      <w:r w:rsidRPr="00C663D5">
        <w:rPr>
          <w:rFonts w:ascii="Times New Roman" w:hAnsi="Times New Roman" w:cs="Times New Roman"/>
          <w:sz w:val="28"/>
          <w:szCs w:val="28"/>
        </w:rPr>
        <w:t>.</w:t>
      </w:r>
    </w:p>
    <w:p w:rsidR="00D21929" w:rsidRDefault="00D21929" w:rsidP="00D21929">
      <w:pPr>
        <w:tabs>
          <w:tab w:val="left" w:pos="0"/>
        </w:tabs>
        <w:spacing w:line="276" w:lineRule="auto"/>
        <w:jc w:val="center"/>
        <w:rPr>
          <w:b/>
          <w:bCs/>
          <w:sz w:val="28"/>
          <w:szCs w:val="28"/>
        </w:rPr>
      </w:pPr>
      <w:r>
        <w:rPr>
          <w:b/>
          <w:bCs/>
          <w:sz w:val="28"/>
          <w:szCs w:val="28"/>
        </w:rPr>
        <w:t>ІІІ. Основна мета П</w:t>
      </w:r>
      <w:r w:rsidRPr="00D435CC">
        <w:rPr>
          <w:b/>
          <w:bCs/>
          <w:sz w:val="28"/>
          <w:szCs w:val="28"/>
        </w:rPr>
        <w:t>рограми</w:t>
      </w:r>
    </w:p>
    <w:p w:rsidR="00D21929" w:rsidRDefault="00D21929" w:rsidP="00D21929">
      <w:pPr>
        <w:tabs>
          <w:tab w:val="left" w:pos="0"/>
        </w:tabs>
        <w:spacing w:line="276" w:lineRule="auto"/>
        <w:jc w:val="both"/>
        <w:rPr>
          <w:sz w:val="28"/>
          <w:szCs w:val="28"/>
        </w:rPr>
      </w:pPr>
      <w:r>
        <w:rPr>
          <w:sz w:val="28"/>
          <w:szCs w:val="28"/>
        </w:rPr>
        <w:tab/>
      </w:r>
      <w:r w:rsidRPr="00693ED5">
        <w:rPr>
          <w:sz w:val="28"/>
          <w:szCs w:val="28"/>
        </w:rPr>
        <w:t>Основною метою Програми є поліпшення сервісу  обслуговування платників податків Чаплинської громади, підвищення рівня добровільної с</w:t>
      </w:r>
      <w:r>
        <w:rPr>
          <w:sz w:val="28"/>
          <w:szCs w:val="28"/>
        </w:rPr>
        <w:t>п</w:t>
      </w:r>
      <w:r w:rsidRPr="00693ED5">
        <w:rPr>
          <w:sz w:val="28"/>
          <w:szCs w:val="28"/>
        </w:rPr>
        <w:t xml:space="preserve">лати податків, шляхом переходу на партнерські взаємовідносини з бізнесом та відповідно </w:t>
      </w:r>
      <w:r>
        <w:rPr>
          <w:sz w:val="28"/>
          <w:szCs w:val="28"/>
        </w:rPr>
        <w:t>збільшення надходжень до селищного бюджету у 2017 році</w:t>
      </w:r>
      <w:r w:rsidRPr="00693ED5">
        <w:rPr>
          <w:sz w:val="28"/>
          <w:szCs w:val="28"/>
        </w:rPr>
        <w:t>.</w:t>
      </w:r>
    </w:p>
    <w:p w:rsidR="00D21929" w:rsidRPr="00C625B3" w:rsidRDefault="00D21929" w:rsidP="00D21929">
      <w:pPr>
        <w:tabs>
          <w:tab w:val="left" w:pos="1260"/>
        </w:tabs>
        <w:spacing w:line="276" w:lineRule="auto"/>
        <w:ind w:firstLine="539"/>
        <w:jc w:val="both"/>
        <w:rPr>
          <w:sz w:val="28"/>
          <w:szCs w:val="28"/>
        </w:rPr>
      </w:pPr>
      <w:r>
        <w:rPr>
          <w:spacing w:val="-8"/>
          <w:sz w:val="28"/>
          <w:szCs w:val="28"/>
        </w:rPr>
        <w:t>Метою п</w:t>
      </w:r>
      <w:r w:rsidRPr="00C625B3">
        <w:rPr>
          <w:sz w:val="28"/>
          <w:szCs w:val="28"/>
        </w:rPr>
        <w:t>рограм</w:t>
      </w:r>
      <w:r>
        <w:rPr>
          <w:sz w:val="28"/>
          <w:szCs w:val="28"/>
        </w:rPr>
        <w:t>и</w:t>
      </w:r>
      <w:r w:rsidRPr="00C625B3">
        <w:rPr>
          <w:sz w:val="28"/>
          <w:szCs w:val="28"/>
        </w:rPr>
        <w:t xml:space="preserve"> </w:t>
      </w:r>
      <w:r>
        <w:rPr>
          <w:sz w:val="28"/>
          <w:szCs w:val="28"/>
        </w:rPr>
        <w:t>є</w:t>
      </w:r>
      <w:r w:rsidRPr="00C625B3">
        <w:rPr>
          <w:sz w:val="28"/>
          <w:szCs w:val="28"/>
        </w:rPr>
        <w:t xml:space="preserve"> забезпеч</w:t>
      </w:r>
      <w:r>
        <w:rPr>
          <w:sz w:val="28"/>
          <w:szCs w:val="28"/>
        </w:rPr>
        <w:t>ення</w:t>
      </w:r>
      <w:r w:rsidRPr="00C625B3">
        <w:rPr>
          <w:sz w:val="28"/>
          <w:szCs w:val="28"/>
        </w:rPr>
        <w:t xml:space="preserve"> підвищення рівня надання податкових адміністративних та інформаційних послуг платникам податків, а саме: </w:t>
      </w:r>
    </w:p>
    <w:p w:rsidR="00D21929" w:rsidRPr="00C625B3" w:rsidRDefault="00D21929" w:rsidP="00D21929">
      <w:pPr>
        <w:tabs>
          <w:tab w:val="left" w:pos="1260"/>
        </w:tabs>
        <w:spacing w:line="276" w:lineRule="auto"/>
        <w:ind w:firstLine="540"/>
        <w:jc w:val="both"/>
        <w:rPr>
          <w:sz w:val="28"/>
          <w:szCs w:val="28"/>
        </w:rPr>
      </w:pPr>
      <w:r>
        <w:rPr>
          <w:sz w:val="28"/>
          <w:szCs w:val="28"/>
        </w:rPr>
        <w:t xml:space="preserve">- </w:t>
      </w:r>
      <w:r w:rsidRPr="00C625B3">
        <w:rPr>
          <w:sz w:val="28"/>
          <w:szCs w:val="28"/>
        </w:rPr>
        <w:t>створення комфортних умов платникам податків;</w:t>
      </w:r>
    </w:p>
    <w:p w:rsidR="00D21929" w:rsidRPr="00C625B3" w:rsidRDefault="00D21929" w:rsidP="00D21929">
      <w:pPr>
        <w:tabs>
          <w:tab w:val="left" w:pos="1260"/>
        </w:tabs>
        <w:spacing w:line="276" w:lineRule="auto"/>
        <w:ind w:firstLine="540"/>
        <w:jc w:val="both"/>
        <w:rPr>
          <w:sz w:val="28"/>
          <w:szCs w:val="28"/>
        </w:rPr>
      </w:pPr>
      <w:r>
        <w:rPr>
          <w:sz w:val="28"/>
          <w:szCs w:val="28"/>
        </w:rPr>
        <w:t xml:space="preserve">- </w:t>
      </w:r>
      <w:r w:rsidRPr="00C625B3">
        <w:rPr>
          <w:sz w:val="28"/>
          <w:szCs w:val="28"/>
        </w:rPr>
        <w:t>розширення переліку послуг, що надаються платникам податків, з урахуванням їх потреб та побажань;</w:t>
      </w:r>
    </w:p>
    <w:p w:rsidR="00D21929" w:rsidRPr="00C625B3" w:rsidRDefault="00D21929" w:rsidP="00D21929">
      <w:pPr>
        <w:tabs>
          <w:tab w:val="left" w:pos="1260"/>
        </w:tabs>
        <w:spacing w:line="276" w:lineRule="auto"/>
        <w:ind w:firstLine="540"/>
        <w:jc w:val="both"/>
        <w:rPr>
          <w:sz w:val="28"/>
          <w:szCs w:val="28"/>
        </w:rPr>
      </w:pPr>
      <w:r>
        <w:rPr>
          <w:sz w:val="28"/>
          <w:szCs w:val="28"/>
        </w:rPr>
        <w:lastRenderedPageBreak/>
        <w:t xml:space="preserve">- </w:t>
      </w:r>
      <w:r w:rsidRPr="00C625B3">
        <w:rPr>
          <w:sz w:val="28"/>
          <w:szCs w:val="28"/>
        </w:rPr>
        <w:t xml:space="preserve">спрощення процедури надання послуг та відповідно зменшення часу </w:t>
      </w:r>
      <w:r>
        <w:rPr>
          <w:sz w:val="28"/>
          <w:szCs w:val="28"/>
        </w:rPr>
        <w:t>для отримання довідок та консультацій при відвідування органів ДФС</w:t>
      </w:r>
      <w:r w:rsidRPr="00C625B3">
        <w:rPr>
          <w:sz w:val="28"/>
          <w:szCs w:val="28"/>
        </w:rPr>
        <w:t>;</w:t>
      </w:r>
    </w:p>
    <w:p w:rsidR="00D21929" w:rsidRPr="00296BCA" w:rsidRDefault="00D21929" w:rsidP="00D21929">
      <w:pPr>
        <w:tabs>
          <w:tab w:val="left" w:pos="1260"/>
        </w:tabs>
        <w:spacing w:after="120" w:line="276" w:lineRule="auto"/>
        <w:ind w:firstLine="540"/>
        <w:jc w:val="both"/>
        <w:rPr>
          <w:sz w:val="28"/>
          <w:szCs w:val="28"/>
        </w:rPr>
      </w:pPr>
      <w:r>
        <w:rPr>
          <w:sz w:val="28"/>
          <w:szCs w:val="28"/>
        </w:rPr>
        <w:t xml:space="preserve">- </w:t>
      </w:r>
      <w:r w:rsidRPr="00C625B3">
        <w:rPr>
          <w:sz w:val="28"/>
          <w:szCs w:val="28"/>
        </w:rPr>
        <w:t>формування позитивної громадської думки щодо діяльності органів ДПС.</w:t>
      </w:r>
    </w:p>
    <w:p w:rsidR="00D21929" w:rsidRPr="00897FAD" w:rsidRDefault="00D21929" w:rsidP="00D21929">
      <w:pPr>
        <w:tabs>
          <w:tab w:val="left" w:pos="0"/>
        </w:tabs>
        <w:spacing w:line="276" w:lineRule="auto"/>
        <w:jc w:val="center"/>
        <w:rPr>
          <w:sz w:val="28"/>
          <w:szCs w:val="28"/>
          <w:lang w:eastAsia="uk-UA"/>
        </w:rPr>
      </w:pPr>
      <w:r w:rsidRPr="00693ED5">
        <w:rPr>
          <w:b/>
          <w:bCs/>
          <w:sz w:val="28"/>
          <w:szCs w:val="28"/>
        </w:rPr>
        <w:t>ІУ.</w:t>
      </w:r>
      <w:r w:rsidRPr="00897FAD">
        <w:rPr>
          <w:b/>
          <w:bCs/>
          <w:sz w:val="28"/>
          <w:szCs w:val="28"/>
          <w:lang w:eastAsia="uk-UA"/>
        </w:rPr>
        <w:t xml:space="preserve"> Завдання та заходи, спрямовані на виконання Програми</w:t>
      </w:r>
      <w:r w:rsidRPr="00897FAD">
        <w:rPr>
          <w:sz w:val="28"/>
          <w:szCs w:val="28"/>
          <w:lang w:eastAsia="uk-UA"/>
        </w:rPr>
        <w:t> </w:t>
      </w:r>
    </w:p>
    <w:tbl>
      <w:tblPr>
        <w:tblW w:w="9720" w:type="dxa"/>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065"/>
        <w:gridCol w:w="3240"/>
        <w:gridCol w:w="5415"/>
      </w:tblGrid>
      <w:tr w:rsidR="00D21929" w:rsidRPr="00897FAD" w:rsidTr="00D751A8">
        <w:trPr>
          <w:tblCellSpacing w:w="0" w:type="dxa"/>
        </w:trPr>
        <w:tc>
          <w:tcPr>
            <w:tcW w:w="1065" w:type="dxa"/>
            <w:tcBorders>
              <w:top w:val="outset" w:sz="6" w:space="0" w:color="auto"/>
              <w:bottom w:val="outset" w:sz="6" w:space="0" w:color="auto"/>
              <w:right w:val="outset" w:sz="6" w:space="0" w:color="auto"/>
            </w:tcBorders>
            <w:vAlign w:val="center"/>
          </w:tcPr>
          <w:p w:rsidR="00D21929" w:rsidRPr="00897FAD" w:rsidRDefault="00D21929" w:rsidP="00D751A8">
            <w:pPr>
              <w:spacing w:before="100" w:beforeAutospacing="1" w:after="100" w:afterAutospacing="1" w:line="276" w:lineRule="auto"/>
              <w:rPr>
                <w:sz w:val="28"/>
                <w:szCs w:val="28"/>
                <w:lang w:eastAsia="uk-UA"/>
              </w:rPr>
            </w:pPr>
            <w:r w:rsidRPr="00897FAD">
              <w:rPr>
                <w:sz w:val="28"/>
                <w:szCs w:val="28"/>
                <w:lang w:eastAsia="uk-UA"/>
              </w:rPr>
              <w:t>№ п/п</w:t>
            </w:r>
          </w:p>
        </w:tc>
        <w:tc>
          <w:tcPr>
            <w:tcW w:w="3240" w:type="dxa"/>
            <w:tcBorders>
              <w:top w:val="outset" w:sz="6" w:space="0" w:color="auto"/>
              <w:left w:val="outset" w:sz="6" w:space="0" w:color="auto"/>
              <w:bottom w:val="outset" w:sz="6" w:space="0" w:color="auto"/>
              <w:right w:val="outset" w:sz="6" w:space="0" w:color="auto"/>
            </w:tcBorders>
            <w:vAlign w:val="center"/>
          </w:tcPr>
          <w:p w:rsidR="00D21929" w:rsidRPr="00897FAD" w:rsidRDefault="00D21929" w:rsidP="00D751A8">
            <w:pPr>
              <w:spacing w:before="100" w:beforeAutospacing="1" w:after="100" w:afterAutospacing="1" w:line="276" w:lineRule="auto"/>
              <w:rPr>
                <w:sz w:val="28"/>
                <w:szCs w:val="28"/>
                <w:lang w:eastAsia="uk-UA"/>
              </w:rPr>
            </w:pPr>
            <w:r w:rsidRPr="00897FAD">
              <w:rPr>
                <w:sz w:val="28"/>
                <w:szCs w:val="28"/>
                <w:lang w:eastAsia="uk-UA"/>
              </w:rPr>
              <w:t>Завдання</w:t>
            </w:r>
          </w:p>
        </w:tc>
        <w:tc>
          <w:tcPr>
            <w:tcW w:w="5415" w:type="dxa"/>
            <w:tcBorders>
              <w:top w:val="outset" w:sz="6" w:space="0" w:color="auto"/>
              <w:left w:val="outset" w:sz="6" w:space="0" w:color="auto"/>
              <w:bottom w:val="outset" w:sz="6" w:space="0" w:color="auto"/>
            </w:tcBorders>
            <w:vAlign w:val="center"/>
          </w:tcPr>
          <w:p w:rsidR="00D21929" w:rsidRPr="00897FAD" w:rsidRDefault="00D21929" w:rsidP="00D751A8">
            <w:pPr>
              <w:spacing w:before="100" w:beforeAutospacing="1" w:after="100" w:afterAutospacing="1" w:line="276" w:lineRule="auto"/>
              <w:rPr>
                <w:sz w:val="28"/>
                <w:szCs w:val="28"/>
                <w:lang w:eastAsia="uk-UA"/>
              </w:rPr>
            </w:pPr>
            <w:r w:rsidRPr="00897FAD">
              <w:rPr>
                <w:sz w:val="28"/>
                <w:szCs w:val="28"/>
                <w:lang w:eastAsia="uk-UA"/>
              </w:rPr>
              <w:t>Заходи</w:t>
            </w:r>
          </w:p>
        </w:tc>
      </w:tr>
      <w:tr w:rsidR="00D21929" w:rsidRPr="00897FAD" w:rsidTr="00D751A8">
        <w:trPr>
          <w:tblCellSpacing w:w="0" w:type="dxa"/>
        </w:trPr>
        <w:tc>
          <w:tcPr>
            <w:tcW w:w="1065" w:type="dxa"/>
            <w:tcBorders>
              <w:top w:val="outset" w:sz="6" w:space="0" w:color="auto"/>
              <w:bottom w:val="outset" w:sz="6" w:space="0" w:color="auto"/>
              <w:right w:val="outset" w:sz="6" w:space="0" w:color="auto"/>
            </w:tcBorders>
            <w:vAlign w:val="center"/>
          </w:tcPr>
          <w:p w:rsidR="00D21929" w:rsidRPr="00897FAD" w:rsidRDefault="00D21929" w:rsidP="00D751A8">
            <w:pPr>
              <w:spacing w:before="100" w:beforeAutospacing="1" w:after="100" w:afterAutospacing="1" w:line="276" w:lineRule="auto"/>
              <w:rPr>
                <w:sz w:val="28"/>
                <w:szCs w:val="28"/>
                <w:lang w:eastAsia="uk-UA"/>
              </w:rPr>
            </w:pPr>
            <w:r w:rsidRPr="00897FAD">
              <w:rPr>
                <w:sz w:val="28"/>
                <w:szCs w:val="28"/>
                <w:lang w:eastAsia="uk-UA"/>
              </w:rPr>
              <w:t>1</w:t>
            </w:r>
          </w:p>
        </w:tc>
        <w:tc>
          <w:tcPr>
            <w:tcW w:w="3240" w:type="dxa"/>
            <w:tcBorders>
              <w:top w:val="outset" w:sz="6" w:space="0" w:color="auto"/>
              <w:left w:val="outset" w:sz="6" w:space="0" w:color="auto"/>
              <w:bottom w:val="outset" w:sz="6" w:space="0" w:color="auto"/>
              <w:right w:val="outset" w:sz="6" w:space="0" w:color="auto"/>
            </w:tcBorders>
            <w:vAlign w:val="center"/>
          </w:tcPr>
          <w:p w:rsidR="00D21929" w:rsidRPr="00897FAD" w:rsidRDefault="00D21929" w:rsidP="00D751A8">
            <w:pPr>
              <w:spacing w:before="100" w:beforeAutospacing="1" w:after="100" w:afterAutospacing="1" w:line="276" w:lineRule="auto"/>
              <w:rPr>
                <w:sz w:val="28"/>
                <w:szCs w:val="28"/>
                <w:lang w:eastAsia="uk-UA"/>
              </w:rPr>
            </w:pPr>
            <w:r w:rsidRPr="00897FAD">
              <w:rPr>
                <w:sz w:val="28"/>
                <w:szCs w:val="28"/>
                <w:lang w:eastAsia="uk-UA"/>
              </w:rPr>
              <w:t xml:space="preserve">Модернізація Центру з обслуговування платників </w:t>
            </w:r>
            <w:r>
              <w:rPr>
                <w:sz w:val="28"/>
                <w:szCs w:val="28"/>
                <w:lang w:eastAsia="uk-UA"/>
              </w:rPr>
              <w:t>податків</w:t>
            </w:r>
          </w:p>
        </w:tc>
        <w:tc>
          <w:tcPr>
            <w:tcW w:w="5415" w:type="dxa"/>
            <w:tcBorders>
              <w:top w:val="outset" w:sz="6" w:space="0" w:color="auto"/>
              <w:left w:val="outset" w:sz="6" w:space="0" w:color="auto"/>
              <w:bottom w:val="outset" w:sz="6" w:space="0" w:color="auto"/>
            </w:tcBorders>
            <w:vAlign w:val="center"/>
          </w:tcPr>
          <w:p w:rsidR="00D21929" w:rsidRPr="00602B8B" w:rsidRDefault="00D21929" w:rsidP="00D751A8">
            <w:pPr>
              <w:numPr>
                <w:ilvl w:val="0"/>
                <w:numId w:val="4"/>
              </w:numPr>
              <w:spacing w:before="100" w:beforeAutospacing="1" w:after="100" w:afterAutospacing="1" w:line="276" w:lineRule="auto"/>
              <w:jc w:val="both"/>
              <w:rPr>
                <w:sz w:val="28"/>
                <w:szCs w:val="28"/>
                <w:lang w:eastAsia="uk-UA"/>
              </w:rPr>
            </w:pPr>
            <w:r>
              <w:rPr>
                <w:sz w:val="28"/>
                <w:szCs w:val="28"/>
                <w:lang w:eastAsia="uk-UA"/>
              </w:rPr>
              <w:t>придбання меблів для облаштування кімнати для документів довготривалого зберігання</w:t>
            </w:r>
            <w:r w:rsidRPr="00602B8B">
              <w:rPr>
                <w:sz w:val="28"/>
                <w:szCs w:val="28"/>
                <w:lang w:eastAsia="uk-UA"/>
              </w:rPr>
              <w:t xml:space="preserve"> </w:t>
            </w:r>
          </w:p>
        </w:tc>
      </w:tr>
      <w:tr w:rsidR="00D21929" w:rsidRPr="00897FAD" w:rsidTr="00D751A8">
        <w:trPr>
          <w:tblCellSpacing w:w="0" w:type="dxa"/>
        </w:trPr>
        <w:tc>
          <w:tcPr>
            <w:tcW w:w="1065" w:type="dxa"/>
            <w:tcBorders>
              <w:top w:val="outset" w:sz="6" w:space="0" w:color="auto"/>
              <w:bottom w:val="outset" w:sz="6" w:space="0" w:color="auto"/>
              <w:right w:val="outset" w:sz="6" w:space="0" w:color="auto"/>
            </w:tcBorders>
            <w:vAlign w:val="center"/>
          </w:tcPr>
          <w:p w:rsidR="00D21929" w:rsidRPr="00897FAD" w:rsidRDefault="00D21929" w:rsidP="00D751A8">
            <w:pPr>
              <w:spacing w:before="100" w:beforeAutospacing="1" w:after="100" w:afterAutospacing="1" w:line="276" w:lineRule="auto"/>
              <w:rPr>
                <w:sz w:val="28"/>
                <w:szCs w:val="28"/>
                <w:lang w:eastAsia="uk-UA"/>
              </w:rPr>
            </w:pPr>
            <w:r>
              <w:rPr>
                <w:sz w:val="28"/>
                <w:szCs w:val="28"/>
                <w:lang w:eastAsia="uk-UA"/>
              </w:rPr>
              <w:t>2</w:t>
            </w:r>
          </w:p>
        </w:tc>
        <w:tc>
          <w:tcPr>
            <w:tcW w:w="3240" w:type="dxa"/>
            <w:tcBorders>
              <w:top w:val="outset" w:sz="6" w:space="0" w:color="auto"/>
              <w:left w:val="outset" w:sz="6" w:space="0" w:color="auto"/>
              <w:bottom w:val="outset" w:sz="6" w:space="0" w:color="auto"/>
              <w:right w:val="outset" w:sz="6" w:space="0" w:color="auto"/>
            </w:tcBorders>
            <w:vAlign w:val="center"/>
          </w:tcPr>
          <w:p w:rsidR="00D21929" w:rsidRPr="00897FAD" w:rsidRDefault="00D21929" w:rsidP="00D751A8">
            <w:pPr>
              <w:spacing w:before="100" w:beforeAutospacing="1" w:after="100" w:afterAutospacing="1" w:line="276" w:lineRule="auto"/>
              <w:rPr>
                <w:sz w:val="28"/>
                <w:szCs w:val="28"/>
                <w:lang w:eastAsia="uk-UA"/>
              </w:rPr>
            </w:pPr>
            <w:r>
              <w:rPr>
                <w:sz w:val="28"/>
                <w:szCs w:val="28"/>
                <w:lang w:eastAsia="uk-UA"/>
              </w:rPr>
              <w:t>Енергозбереження та забезпечення нормального температурного режиму в приміщенні Центру з обслуговування платників</w:t>
            </w:r>
          </w:p>
        </w:tc>
        <w:tc>
          <w:tcPr>
            <w:tcW w:w="5415" w:type="dxa"/>
            <w:tcBorders>
              <w:top w:val="outset" w:sz="6" w:space="0" w:color="auto"/>
              <w:left w:val="outset" w:sz="6" w:space="0" w:color="auto"/>
              <w:bottom w:val="outset" w:sz="6" w:space="0" w:color="auto"/>
            </w:tcBorders>
            <w:vAlign w:val="center"/>
          </w:tcPr>
          <w:p w:rsidR="00D21929" w:rsidRDefault="00D21929" w:rsidP="00D751A8">
            <w:pPr>
              <w:numPr>
                <w:ilvl w:val="0"/>
                <w:numId w:val="4"/>
              </w:numPr>
              <w:spacing w:before="100" w:beforeAutospacing="1" w:after="100" w:afterAutospacing="1" w:line="276" w:lineRule="auto"/>
              <w:jc w:val="both"/>
              <w:rPr>
                <w:sz w:val="28"/>
                <w:szCs w:val="28"/>
                <w:lang w:eastAsia="uk-UA"/>
              </w:rPr>
            </w:pPr>
            <w:r>
              <w:rPr>
                <w:sz w:val="28"/>
                <w:szCs w:val="28"/>
                <w:lang w:eastAsia="uk-UA"/>
              </w:rPr>
              <w:t>придбання матеріалів для ремонту та утеплення дахового перекриття</w:t>
            </w:r>
          </w:p>
        </w:tc>
      </w:tr>
    </w:tbl>
    <w:p w:rsidR="00D21929" w:rsidRPr="00693ED5" w:rsidRDefault="00D21929" w:rsidP="00D21929">
      <w:pPr>
        <w:tabs>
          <w:tab w:val="left" w:pos="0"/>
        </w:tabs>
        <w:spacing w:line="276" w:lineRule="auto"/>
        <w:jc w:val="center"/>
        <w:rPr>
          <w:b/>
          <w:bCs/>
          <w:sz w:val="28"/>
          <w:szCs w:val="28"/>
        </w:rPr>
      </w:pPr>
    </w:p>
    <w:p w:rsidR="00D21929" w:rsidRPr="00D435CC" w:rsidRDefault="00D21929" w:rsidP="00D21929">
      <w:pPr>
        <w:tabs>
          <w:tab w:val="left" w:pos="0"/>
        </w:tabs>
        <w:spacing w:line="276" w:lineRule="auto"/>
        <w:jc w:val="center"/>
        <w:rPr>
          <w:b/>
          <w:bCs/>
          <w:sz w:val="28"/>
          <w:szCs w:val="28"/>
        </w:rPr>
      </w:pPr>
      <w:r>
        <w:rPr>
          <w:b/>
          <w:bCs/>
          <w:sz w:val="28"/>
          <w:szCs w:val="28"/>
        </w:rPr>
        <w:t>У. Фінансове забезпечення П</w:t>
      </w:r>
      <w:r w:rsidRPr="00D435CC">
        <w:rPr>
          <w:b/>
          <w:bCs/>
          <w:sz w:val="28"/>
          <w:szCs w:val="28"/>
        </w:rPr>
        <w:t>рограми.</w:t>
      </w:r>
    </w:p>
    <w:p w:rsidR="00D21929" w:rsidRDefault="00D21929" w:rsidP="00D21929">
      <w:pPr>
        <w:tabs>
          <w:tab w:val="left" w:pos="0"/>
        </w:tabs>
        <w:spacing w:line="276" w:lineRule="auto"/>
        <w:jc w:val="both"/>
        <w:rPr>
          <w:sz w:val="28"/>
          <w:szCs w:val="28"/>
        </w:rPr>
      </w:pPr>
      <w:r>
        <w:rPr>
          <w:sz w:val="28"/>
          <w:szCs w:val="28"/>
        </w:rPr>
        <w:tab/>
        <w:t>5.1. Заходи програми реалізуються за рахунок коштів бюджету Чаплинської селищної ради відповідно до пункту 2 статті 85 Бюджетного кодексу України. Обсяг ресурсів передбачених на виконання програми на 2017 рік 32500,00 гривень.</w:t>
      </w:r>
    </w:p>
    <w:p w:rsidR="00D21929" w:rsidRDefault="00D21929" w:rsidP="00D21929">
      <w:pPr>
        <w:tabs>
          <w:tab w:val="left" w:pos="0"/>
        </w:tabs>
        <w:spacing w:line="276" w:lineRule="auto"/>
        <w:jc w:val="both"/>
        <w:rPr>
          <w:sz w:val="28"/>
          <w:szCs w:val="28"/>
        </w:rPr>
      </w:pPr>
    </w:p>
    <w:p w:rsidR="00D21929" w:rsidRDefault="00D21929" w:rsidP="00D21929">
      <w:pPr>
        <w:shd w:val="clear" w:color="auto" w:fill="FFFFFF"/>
        <w:tabs>
          <w:tab w:val="left" w:pos="1310"/>
          <w:tab w:val="left" w:leader="hyphen" w:pos="2328"/>
        </w:tabs>
        <w:spacing w:line="276" w:lineRule="auto"/>
        <w:ind w:right="82"/>
        <w:jc w:val="center"/>
        <w:rPr>
          <w:b/>
          <w:bCs/>
          <w:spacing w:val="-5"/>
          <w:sz w:val="28"/>
          <w:szCs w:val="28"/>
        </w:rPr>
      </w:pPr>
      <w:r>
        <w:rPr>
          <w:b/>
          <w:bCs/>
          <w:spacing w:val="-5"/>
          <w:sz w:val="28"/>
          <w:szCs w:val="28"/>
          <w:lang w:val="en-US"/>
        </w:rPr>
        <w:t>VI</w:t>
      </w:r>
      <w:r w:rsidRPr="00F16996">
        <w:rPr>
          <w:b/>
          <w:bCs/>
          <w:spacing w:val="-5"/>
          <w:sz w:val="28"/>
          <w:szCs w:val="28"/>
        </w:rPr>
        <w:t xml:space="preserve">. </w:t>
      </w:r>
      <w:r>
        <w:rPr>
          <w:b/>
          <w:bCs/>
          <w:spacing w:val="-5"/>
          <w:sz w:val="28"/>
          <w:szCs w:val="28"/>
        </w:rPr>
        <w:t>Обсяги та джерела фінансування Програми.</w:t>
      </w:r>
    </w:p>
    <w:p w:rsidR="00D21929" w:rsidRPr="009065B3" w:rsidRDefault="00D21929" w:rsidP="00D21929">
      <w:pPr>
        <w:spacing w:line="276" w:lineRule="auto"/>
        <w:ind w:firstLine="708"/>
        <w:jc w:val="both"/>
        <w:rPr>
          <w:sz w:val="28"/>
          <w:szCs w:val="28"/>
        </w:rPr>
      </w:pPr>
      <w:r w:rsidRPr="009065B3">
        <w:rPr>
          <w:sz w:val="28"/>
          <w:szCs w:val="28"/>
        </w:rPr>
        <w:t xml:space="preserve">Фінансування Програми здійснюється за </w:t>
      </w:r>
      <w:r>
        <w:rPr>
          <w:sz w:val="28"/>
          <w:szCs w:val="28"/>
        </w:rPr>
        <w:t xml:space="preserve">рахунок коштів, передбачених у </w:t>
      </w:r>
      <w:r w:rsidRPr="009065B3">
        <w:rPr>
          <w:sz w:val="28"/>
          <w:szCs w:val="28"/>
        </w:rPr>
        <w:t>бюджеті Чаплинської селищної ради  на</w:t>
      </w:r>
      <w:r>
        <w:rPr>
          <w:sz w:val="28"/>
          <w:szCs w:val="28"/>
        </w:rPr>
        <w:t xml:space="preserve"> 2017 рік у сумі 32,5 тис. грн. </w:t>
      </w:r>
      <w:r w:rsidRPr="009065B3">
        <w:rPr>
          <w:sz w:val="28"/>
          <w:szCs w:val="28"/>
        </w:rPr>
        <w:t>у вигляді субвенції з місц</w:t>
      </w:r>
      <w:r>
        <w:rPr>
          <w:sz w:val="28"/>
          <w:szCs w:val="28"/>
        </w:rPr>
        <w:t>евого бюджету</w:t>
      </w:r>
      <w:r w:rsidRPr="009065B3">
        <w:rPr>
          <w:sz w:val="28"/>
          <w:szCs w:val="28"/>
        </w:rPr>
        <w:t>.</w:t>
      </w:r>
    </w:p>
    <w:p w:rsidR="00D21929" w:rsidRPr="009065B3" w:rsidRDefault="00D21929" w:rsidP="00D21929">
      <w:pPr>
        <w:spacing w:line="276" w:lineRule="auto"/>
        <w:ind w:firstLine="708"/>
        <w:jc w:val="both"/>
        <w:rPr>
          <w:sz w:val="28"/>
          <w:szCs w:val="28"/>
        </w:rPr>
      </w:pPr>
      <w:r w:rsidRPr="009065B3">
        <w:rPr>
          <w:sz w:val="28"/>
          <w:szCs w:val="28"/>
        </w:rPr>
        <w:t>Бюджетні кошти використовуються для фінансування Чаплинського відділення Херсонської Херсонської ОДПІ у Херсонській області.</w:t>
      </w:r>
    </w:p>
    <w:p w:rsidR="00D21929" w:rsidRPr="009065B3" w:rsidRDefault="00D21929" w:rsidP="00D21929">
      <w:pPr>
        <w:spacing w:line="276" w:lineRule="auto"/>
        <w:ind w:firstLine="708"/>
        <w:jc w:val="both"/>
        <w:rPr>
          <w:sz w:val="28"/>
          <w:szCs w:val="28"/>
        </w:rPr>
      </w:pPr>
      <w:r w:rsidRPr="009065B3">
        <w:rPr>
          <w:sz w:val="28"/>
          <w:szCs w:val="28"/>
        </w:rPr>
        <w:t>Херсонська об`єднана державна податкова інспекція Головного управління ДФС у Херсонській області перераховує кошти виконавцям робіт та наданих послуг на підставі укладених юридичних угод, актів виконаних робіт і несе повну відповідальність за їх цільове використання.</w:t>
      </w:r>
    </w:p>
    <w:p w:rsidR="00D21929" w:rsidRPr="009065B3" w:rsidRDefault="00D21929" w:rsidP="00D21929">
      <w:pPr>
        <w:spacing w:line="276" w:lineRule="auto"/>
        <w:ind w:firstLine="708"/>
        <w:jc w:val="both"/>
        <w:rPr>
          <w:sz w:val="28"/>
          <w:szCs w:val="28"/>
        </w:rPr>
      </w:pPr>
      <w:r w:rsidRPr="009065B3">
        <w:rPr>
          <w:sz w:val="28"/>
          <w:szCs w:val="28"/>
        </w:rPr>
        <w:t>Про проведені заходи та використані кошти виконавець робіт подає звіт розпоряднику коштів.</w:t>
      </w:r>
    </w:p>
    <w:p w:rsidR="00D21929" w:rsidRPr="00280305" w:rsidRDefault="00D21929" w:rsidP="00D21929">
      <w:pPr>
        <w:shd w:val="clear" w:color="auto" w:fill="FFFFFF"/>
        <w:spacing w:line="276" w:lineRule="auto"/>
        <w:ind w:left="24" w:right="14" w:firstLine="543"/>
        <w:jc w:val="both"/>
      </w:pPr>
      <w:r>
        <w:rPr>
          <w:sz w:val="28"/>
          <w:szCs w:val="28"/>
        </w:rPr>
        <w:t>Ресурсне забезпечення Програми:</w:t>
      </w:r>
    </w:p>
    <w:p w:rsidR="00D21929" w:rsidRPr="00280305" w:rsidRDefault="00D21929" w:rsidP="00D21929">
      <w:pPr>
        <w:shd w:val="clear" w:color="auto" w:fill="FFFFFF"/>
        <w:spacing w:line="276" w:lineRule="auto"/>
        <w:ind w:left="24" w:right="14" w:firstLine="543"/>
        <w:jc w:val="both"/>
      </w:pPr>
    </w:p>
    <w:tbl>
      <w:tblPr>
        <w:tblpPr w:leftFromText="180" w:rightFromText="180" w:vertAnchor="text" w:horzAnchor="margin" w:tblpY="-54"/>
        <w:tblW w:w="9721" w:type="dxa"/>
        <w:tblLayout w:type="fixed"/>
        <w:tblCellMar>
          <w:left w:w="0" w:type="dxa"/>
          <w:right w:w="0" w:type="dxa"/>
        </w:tblCellMar>
        <w:tblLook w:val="0000" w:firstRow="0" w:lastRow="0" w:firstColumn="0" w:lastColumn="0" w:noHBand="0" w:noVBand="0"/>
      </w:tblPr>
      <w:tblGrid>
        <w:gridCol w:w="4681"/>
        <w:gridCol w:w="1440"/>
        <w:gridCol w:w="3600"/>
      </w:tblGrid>
      <w:tr w:rsidR="00D21929" w:rsidRPr="0046436E" w:rsidTr="00D751A8">
        <w:trPr>
          <w:trHeight w:val="1219"/>
        </w:trPr>
        <w:tc>
          <w:tcPr>
            <w:tcW w:w="4681" w:type="dxa"/>
            <w:tcBorders>
              <w:top w:val="single" w:sz="2" w:space="0" w:color="000000"/>
              <w:left w:val="single" w:sz="2" w:space="0" w:color="000000"/>
              <w:bottom w:val="single" w:sz="2" w:space="0" w:color="000000"/>
            </w:tcBorders>
            <w:vAlign w:val="center"/>
          </w:tcPr>
          <w:p w:rsidR="00D21929" w:rsidRDefault="00D21929" w:rsidP="00D751A8">
            <w:pPr>
              <w:autoSpaceDE w:val="0"/>
              <w:snapToGrid w:val="0"/>
              <w:spacing w:line="276" w:lineRule="auto"/>
              <w:jc w:val="center"/>
              <w:rPr>
                <w:sz w:val="28"/>
                <w:szCs w:val="28"/>
              </w:rPr>
            </w:pPr>
            <w:r w:rsidRPr="0029237D">
              <w:rPr>
                <w:sz w:val="28"/>
                <w:szCs w:val="28"/>
              </w:rPr>
              <w:lastRenderedPageBreak/>
              <w:t>Орієнтовний обсяг коштів, які пропонується залучити на</w:t>
            </w:r>
          </w:p>
          <w:p w:rsidR="00D21929" w:rsidRDefault="00D21929" w:rsidP="00D751A8">
            <w:pPr>
              <w:autoSpaceDE w:val="0"/>
              <w:snapToGrid w:val="0"/>
              <w:spacing w:line="276" w:lineRule="auto"/>
              <w:jc w:val="center"/>
              <w:rPr>
                <w:sz w:val="28"/>
                <w:szCs w:val="28"/>
              </w:rPr>
            </w:pPr>
            <w:r w:rsidRPr="0029237D">
              <w:rPr>
                <w:sz w:val="28"/>
                <w:szCs w:val="28"/>
              </w:rPr>
              <w:t>виконання Програми</w:t>
            </w:r>
          </w:p>
          <w:p w:rsidR="00D21929" w:rsidRPr="0029237D" w:rsidRDefault="00D21929" w:rsidP="00D751A8">
            <w:pPr>
              <w:autoSpaceDE w:val="0"/>
              <w:snapToGrid w:val="0"/>
              <w:spacing w:line="276" w:lineRule="auto"/>
              <w:jc w:val="center"/>
              <w:rPr>
                <w:sz w:val="28"/>
                <w:szCs w:val="28"/>
              </w:rPr>
            </w:pPr>
            <w:r w:rsidRPr="0029237D">
              <w:rPr>
                <w:sz w:val="28"/>
                <w:szCs w:val="28"/>
              </w:rPr>
              <w:t>(грн. )</w:t>
            </w:r>
          </w:p>
        </w:tc>
        <w:tc>
          <w:tcPr>
            <w:tcW w:w="1440" w:type="dxa"/>
            <w:tcBorders>
              <w:top w:val="single" w:sz="2" w:space="0" w:color="000000"/>
              <w:left w:val="single" w:sz="4" w:space="0" w:color="auto"/>
            </w:tcBorders>
            <w:vAlign w:val="center"/>
          </w:tcPr>
          <w:p w:rsidR="00D21929" w:rsidRPr="0029237D" w:rsidRDefault="00D21929" w:rsidP="00D751A8">
            <w:pPr>
              <w:pStyle w:val="a9"/>
              <w:snapToGrid w:val="0"/>
              <w:spacing w:line="276" w:lineRule="auto"/>
              <w:jc w:val="center"/>
              <w:rPr>
                <w:sz w:val="28"/>
                <w:szCs w:val="28"/>
              </w:rPr>
            </w:pPr>
            <w:r w:rsidRPr="0029237D">
              <w:rPr>
                <w:sz w:val="28"/>
                <w:szCs w:val="28"/>
              </w:rPr>
              <w:t>201</w:t>
            </w:r>
            <w:r>
              <w:rPr>
                <w:sz w:val="28"/>
                <w:szCs w:val="28"/>
              </w:rPr>
              <w:t>7</w:t>
            </w:r>
            <w:r w:rsidRPr="0029237D">
              <w:rPr>
                <w:sz w:val="28"/>
                <w:szCs w:val="28"/>
              </w:rPr>
              <w:t xml:space="preserve"> рік</w:t>
            </w:r>
          </w:p>
        </w:tc>
        <w:tc>
          <w:tcPr>
            <w:tcW w:w="3600" w:type="dxa"/>
            <w:tcBorders>
              <w:top w:val="single" w:sz="2" w:space="0" w:color="000000"/>
              <w:left w:val="single" w:sz="2" w:space="0" w:color="000000"/>
              <w:right w:val="single" w:sz="2" w:space="0" w:color="000000"/>
            </w:tcBorders>
            <w:vAlign w:val="center"/>
          </w:tcPr>
          <w:p w:rsidR="00D21929" w:rsidRPr="0029237D" w:rsidRDefault="00D21929" w:rsidP="00D751A8">
            <w:pPr>
              <w:autoSpaceDE w:val="0"/>
              <w:snapToGrid w:val="0"/>
              <w:spacing w:line="276" w:lineRule="auto"/>
              <w:jc w:val="center"/>
              <w:rPr>
                <w:sz w:val="28"/>
                <w:szCs w:val="28"/>
              </w:rPr>
            </w:pPr>
            <w:r w:rsidRPr="0029237D">
              <w:rPr>
                <w:sz w:val="28"/>
                <w:szCs w:val="28"/>
              </w:rPr>
              <w:t>Усього витрат на виконання Програми</w:t>
            </w:r>
          </w:p>
          <w:p w:rsidR="00D21929" w:rsidRPr="0029237D" w:rsidRDefault="00D21929" w:rsidP="00D751A8">
            <w:pPr>
              <w:autoSpaceDE w:val="0"/>
              <w:snapToGrid w:val="0"/>
              <w:spacing w:line="276" w:lineRule="auto"/>
              <w:jc w:val="center"/>
              <w:rPr>
                <w:sz w:val="28"/>
                <w:szCs w:val="28"/>
              </w:rPr>
            </w:pPr>
            <w:r w:rsidRPr="0029237D">
              <w:rPr>
                <w:sz w:val="28"/>
                <w:szCs w:val="28"/>
              </w:rPr>
              <w:t>(грн.)</w:t>
            </w:r>
          </w:p>
        </w:tc>
      </w:tr>
      <w:tr w:rsidR="00D21929" w:rsidRPr="0046436E" w:rsidTr="00D751A8">
        <w:trPr>
          <w:trHeight w:val="347"/>
        </w:trPr>
        <w:tc>
          <w:tcPr>
            <w:tcW w:w="4681" w:type="dxa"/>
            <w:tcBorders>
              <w:left w:val="single" w:sz="2" w:space="0" w:color="000000"/>
              <w:bottom w:val="single" w:sz="2" w:space="0" w:color="000000"/>
            </w:tcBorders>
          </w:tcPr>
          <w:p w:rsidR="00D21929" w:rsidRPr="0029237D" w:rsidRDefault="00D21929" w:rsidP="00D751A8">
            <w:pPr>
              <w:autoSpaceDE w:val="0"/>
              <w:snapToGrid w:val="0"/>
              <w:spacing w:line="276" w:lineRule="auto"/>
              <w:jc w:val="center"/>
              <w:rPr>
                <w:sz w:val="28"/>
                <w:szCs w:val="28"/>
              </w:rPr>
            </w:pPr>
            <w:r w:rsidRPr="0029237D">
              <w:rPr>
                <w:sz w:val="28"/>
                <w:szCs w:val="28"/>
              </w:rPr>
              <w:t>Усього, у тому числі</w:t>
            </w:r>
          </w:p>
        </w:tc>
        <w:tc>
          <w:tcPr>
            <w:tcW w:w="1440" w:type="dxa"/>
            <w:tcBorders>
              <w:left w:val="single" w:sz="2" w:space="0" w:color="000000"/>
              <w:bottom w:val="single" w:sz="2" w:space="0" w:color="000000"/>
            </w:tcBorders>
          </w:tcPr>
          <w:p w:rsidR="00D21929" w:rsidRPr="0029237D" w:rsidRDefault="00D21929" w:rsidP="00D751A8">
            <w:pPr>
              <w:pStyle w:val="a9"/>
              <w:snapToGrid w:val="0"/>
              <w:spacing w:line="276" w:lineRule="auto"/>
              <w:jc w:val="center"/>
              <w:rPr>
                <w:sz w:val="28"/>
                <w:szCs w:val="28"/>
              </w:rPr>
            </w:pPr>
            <w:r>
              <w:rPr>
                <w:sz w:val="28"/>
                <w:szCs w:val="28"/>
              </w:rPr>
              <w:t>32500,00</w:t>
            </w:r>
          </w:p>
        </w:tc>
        <w:tc>
          <w:tcPr>
            <w:tcW w:w="3600" w:type="dxa"/>
            <w:tcBorders>
              <w:left w:val="single" w:sz="2" w:space="0" w:color="000000"/>
              <w:bottom w:val="single" w:sz="2" w:space="0" w:color="000000"/>
              <w:right w:val="single" w:sz="2" w:space="0" w:color="000000"/>
            </w:tcBorders>
          </w:tcPr>
          <w:p w:rsidR="00D21929" w:rsidRPr="0029237D" w:rsidRDefault="00D21929" w:rsidP="00D751A8">
            <w:pPr>
              <w:pStyle w:val="a9"/>
              <w:snapToGrid w:val="0"/>
              <w:spacing w:line="276" w:lineRule="auto"/>
              <w:jc w:val="center"/>
              <w:rPr>
                <w:b/>
                <w:bCs/>
                <w:sz w:val="28"/>
                <w:szCs w:val="28"/>
              </w:rPr>
            </w:pPr>
            <w:r>
              <w:rPr>
                <w:sz w:val="28"/>
                <w:szCs w:val="28"/>
              </w:rPr>
              <w:t>32500,00</w:t>
            </w:r>
          </w:p>
        </w:tc>
      </w:tr>
      <w:tr w:rsidR="00D21929" w:rsidRPr="0046436E" w:rsidTr="00D751A8">
        <w:tc>
          <w:tcPr>
            <w:tcW w:w="4681" w:type="dxa"/>
            <w:tcBorders>
              <w:left w:val="single" w:sz="2" w:space="0" w:color="000000"/>
              <w:bottom w:val="single" w:sz="2" w:space="0" w:color="000000"/>
            </w:tcBorders>
          </w:tcPr>
          <w:p w:rsidR="00D21929" w:rsidRDefault="00D21929" w:rsidP="00D751A8">
            <w:pPr>
              <w:autoSpaceDE w:val="0"/>
              <w:snapToGrid w:val="0"/>
              <w:spacing w:line="276" w:lineRule="auto"/>
              <w:jc w:val="center"/>
              <w:rPr>
                <w:sz w:val="28"/>
                <w:szCs w:val="28"/>
              </w:rPr>
            </w:pPr>
            <w:r w:rsidRPr="0029237D">
              <w:rPr>
                <w:sz w:val="28"/>
                <w:szCs w:val="28"/>
              </w:rPr>
              <w:t>- бюджет</w:t>
            </w:r>
            <w:r>
              <w:rPr>
                <w:sz w:val="28"/>
                <w:szCs w:val="28"/>
              </w:rPr>
              <w:t xml:space="preserve"> </w:t>
            </w:r>
          </w:p>
          <w:p w:rsidR="00D21929" w:rsidRPr="00853362" w:rsidRDefault="00D21929" w:rsidP="00D751A8">
            <w:pPr>
              <w:autoSpaceDE w:val="0"/>
              <w:snapToGrid w:val="0"/>
              <w:spacing w:line="276" w:lineRule="auto"/>
              <w:jc w:val="center"/>
              <w:rPr>
                <w:sz w:val="28"/>
                <w:szCs w:val="28"/>
              </w:rPr>
            </w:pPr>
            <w:r>
              <w:rPr>
                <w:sz w:val="28"/>
                <w:szCs w:val="28"/>
              </w:rPr>
              <w:t>Чаплинської селищної ради</w:t>
            </w:r>
          </w:p>
        </w:tc>
        <w:tc>
          <w:tcPr>
            <w:tcW w:w="1440" w:type="dxa"/>
            <w:tcBorders>
              <w:left w:val="single" w:sz="2" w:space="0" w:color="000000"/>
              <w:bottom w:val="single" w:sz="2" w:space="0" w:color="000000"/>
            </w:tcBorders>
          </w:tcPr>
          <w:p w:rsidR="00D21929" w:rsidRPr="0029237D" w:rsidRDefault="00D21929" w:rsidP="00D751A8">
            <w:pPr>
              <w:pStyle w:val="a9"/>
              <w:snapToGrid w:val="0"/>
              <w:spacing w:line="276" w:lineRule="auto"/>
              <w:jc w:val="center"/>
              <w:rPr>
                <w:sz w:val="28"/>
                <w:szCs w:val="28"/>
              </w:rPr>
            </w:pPr>
            <w:r>
              <w:rPr>
                <w:sz w:val="28"/>
                <w:szCs w:val="28"/>
              </w:rPr>
              <w:t>32500,00</w:t>
            </w:r>
          </w:p>
        </w:tc>
        <w:tc>
          <w:tcPr>
            <w:tcW w:w="3600" w:type="dxa"/>
            <w:tcBorders>
              <w:left w:val="single" w:sz="2" w:space="0" w:color="000000"/>
              <w:bottom w:val="single" w:sz="2" w:space="0" w:color="000000"/>
              <w:right w:val="single" w:sz="2" w:space="0" w:color="000000"/>
            </w:tcBorders>
          </w:tcPr>
          <w:p w:rsidR="00D21929" w:rsidRPr="0029237D" w:rsidRDefault="00D21929" w:rsidP="00D751A8">
            <w:pPr>
              <w:pStyle w:val="a9"/>
              <w:snapToGrid w:val="0"/>
              <w:spacing w:line="276" w:lineRule="auto"/>
              <w:jc w:val="center"/>
              <w:rPr>
                <w:b/>
                <w:bCs/>
                <w:sz w:val="28"/>
                <w:szCs w:val="28"/>
              </w:rPr>
            </w:pPr>
            <w:r>
              <w:rPr>
                <w:sz w:val="28"/>
                <w:szCs w:val="28"/>
              </w:rPr>
              <w:t>32500,00</w:t>
            </w:r>
          </w:p>
        </w:tc>
      </w:tr>
    </w:tbl>
    <w:p w:rsidR="00D21929" w:rsidRPr="002A3D14" w:rsidRDefault="00D21929" w:rsidP="00D21929">
      <w:pPr>
        <w:tabs>
          <w:tab w:val="left" w:pos="0"/>
        </w:tabs>
        <w:spacing w:line="276" w:lineRule="auto"/>
        <w:jc w:val="center"/>
        <w:rPr>
          <w:b/>
          <w:bCs/>
          <w:sz w:val="28"/>
          <w:szCs w:val="28"/>
        </w:rPr>
      </w:pPr>
      <w:r>
        <w:rPr>
          <w:b/>
          <w:bCs/>
          <w:lang w:val="en-US"/>
        </w:rPr>
        <w:t>V</w:t>
      </w:r>
      <w:r>
        <w:rPr>
          <w:b/>
          <w:bCs/>
        </w:rPr>
        <w:t>І</w:t>
      </w:r>
      <w:r>
        <w:rPr>
          <w:b/>
          <w:bCs/>
          <w:lang w:val="en-US"/>
        </w:rPr>
        <w:t>I</w:t>
      </w:r>
      <w:r>
        <w:rPr>
          <w:b/>
          <w:bCs/>
        </w:rPr>
        <w:t>. О</w:t>
      </w:r>
      <w:r>
        <w:rPr>
          <w:b/>
          <w:bCs/>
          <w:sz w:val="28"/>
          <w:szCs w:val="28"/>
        </w:rPr>
        <w:t>чікувані результати виконання П</w:t>
      </w:r>
      <w:r w:rsidRPr="00D435CC">
        <w:rPr>
          <w:b/>
          <w:bCs/>
          <w:sz w:val="28"/>
          <w:szCs w:val="28"/>
        </w:rPr>
        <w:t>рограми.</w:t>
      </w:r>
    </w:p>
    <w:p w:rsidR="00D21929" w:rsidRPr="002A3D14" w:rsidRDefault="00D21929" w:rsidP="00D21929">
      <w:pPr>
        <w:pStyle w:val="a4"/>
        <w:tabs>
          <w:tab w:val="num" w:pos="0"/>
        </w:tabs>
        <w:spacing w:after="0" w:line="276" w:lineRule="auto"/>
        <w:ind w:firstLine="540"/>
        <w:jc w:val="both"/>
        <w:rPr>
          <w:rFonts w:ascii="Times New Roman" w:hAnsi="Times New Roman" w:cs="Times New Roman"/>
          <w:color w:val="000000"/>
          <w:sz w:val="28"/>
          <w:szCs w:val="28"/>
        </w:rPr>
      </w:pPr>
      <w:r w:rsidRPr="002A3D14">
        <w:rPr>
          <w:rFonts w:ascii="Times New Roman" w:hAnsi="Times New Roman" w:cs="Times New Roman"/>
          <w:sz w:val="28"/>
          <w:szCs w:val="28"/>
        </w:rPr>
        <w:tab/>
        <w:t>6.1</w:t>
      </w:r>
      <w:r w:rsidRPr="002A3D14">
        <w:rPr>
          <w:rFonts w:ascii="Times New Roman" w:hAnsi="Times New Roman" w:cs="Times New Roman"/>
          <w:color w:val="000000"/>
          <w:sz w:val="28"/>
          <w:szCs w:val="28"/>
        </w:rPr>
        <w:t xml:space="preserve"> Виконання Програми дасть змогу: </w:t>
      </w:r>
    </w:p>
    <w:p w:rsidR="00D21929" w:rsidRPr="00C625B3" w:rsidRDefault="00D21929" w:rsidP="00D21929">
      <w:pPr>
        <w:numPr>
          <w:ilvl w:val="0"/>
          <w:numId w:val="6"/>
        </w:numPr>
        <w:spacing w:line="276" w:lineRule="auto"/>
        <w:ind w:left="0" w:firstLine="540"/>
        <w:jc w:val="both"/>
        <w:rPr>
          <w:sz w:val="28"/>
          <w:szCs w:val="28"/>
        </w:rPr>
      </w:pPr>
      <w:r w:rsidRPr="00C625B3">
        <w:rPr>
          <w:sz w:val="28"/>
          <w:szCs w:val="28"/>
        </w:rPr>
        <w:t xml:space="preserve">покращити рівень та прискорити процес обслуговування громадян в </w:t>
      </w:r>
      <w:r>
        <w:rPr>
          <w:spacing w:val="-6"/>
          <w:sz w:val="28"/>
          <w:szCs w:val="28"/>
        </w:rPr>
        <w:t xml:space="preserve">Чаплинському </w:t>
      </w:r>
      <w:r>
        <w:rPr>
          <w:spacing w:val="-4"/>
          <w:sz w:val="28"/>
          <w:szCs w:val="28"/>
        </w:rPr>
        <w:t>відділенні</w:t>
      </w:r>
      <w:r w:rsidRPr="006770E3">
        <w:rPr>
          <w:spacing w:val="-4"/>
          <w:sz w:val="28"/>
          <w:szCs w:val="28"/>
        </w:rPr>
        <w:t xml:space="preserve"> </w:t>
      </w:r>
      <w:r>
        <w:rPr>
          <w:spacing w:val="-4"/>
          <w:sz w:val="28"/>
          <w:szCs w:val="28"/>
        </w:rPr>
        <w:t xml:space="preserve">Херсонської </w:t>
      </w:r>
      <w:r>
        <w:rPr>
          <w:sz w:val="28"/>
          <w:szCs w:val="28"/>
        </w:rPr>
        <w:t>ОДПІ</w:t>
      </w:r>
      <w:r w:rsidRPr="00C625B3">
        <w:rPr>
          <w:sz w:val="28"/>
          <w:szCs w:val="28"/>
        </w:rPr>
        <w:t>;</w:t>
      </w:r>
    </w:p>
    <w:p w:rsidR="00D21929" w:rsidRPr="00C625B3" w:rsidRDefault="00D21929" w:rsidP="00D21929">
      <w:pPr>
        <w:numPr>
          <w:ilvl w:val="0"/>
          <w:numId w:val="6"/>
        </w:numPr>
        <w:spacing w:line="276" w:lineRule="auto"/>
        <w:ind w:left="0" w:firstLine="540"/>
        <w:jc w:val="both"/>
        <w:rPr>
          <w:sz w:val="28"/>
          <w:szCs w:val="28"/>
        </w:rPr>
      </w:pPr>
      <w:r w:rsidRPr="00C625B3">
        <w:rPr>
          <w:sz w:val="28"/>
          <w:szCs w:val="28"/>
        </w:rPr>
        <w:t xml:space="preserve">забезпечити системність процесу </w:t>
      </w:r>
      <w:r>
        <w:rPr>
          <w:sz w:val="28"/>
          <w:szCs w:val="28"/>
        </w:rPr>
        <w:t>надходження, обробки, систематизації та зберігання документів</w:t>
      </w:r>
      <w:r w:rsidRPr="00C625B3">
        <w:rPr>
          <w:sz w:val="28"/>
          <w:szCs w:val="28"/>
        </w:rPr>
        <w:t>;</w:t>
      </w:r>
    </w:p>
    <w:p w:rsidR="00D21929" w:rsidRPr="00C625B3" w:rsidRDefault="00D21929" w:rsidP="00D21929">
      <w:pPr>
        <w:numPr>
          <w:ilvl w:val="0"/>
          <w:numId w:val="6"/>
        </w:numPr>
        <w:spacing w:line="276" w:lineRule="auto"/>
        <w:ind w:left="0" w:firstLine="540"/>
        <w:jc w:val="both"/>
        <w:rPr>
          <w:sz w:val="28"/>
          <w:szCs w:val="28"/>
        </w:rPr>
      </w:pPr>
      <w:r w:rsidRPr="00C625B3">
        <w:rPr>
          <w:sz w:val="28"/>
          <w:szCs w:val="28"/>
        </w:rPr>
        <w:t>створити умови для партнерських взаємовідносин податкової служби та платників податків</w:t>
      </w:r>
      <w:r>
        <w:rPr>
          <w:sz w:val="28"/>
          <w:szCs w:val="28"/>
        </w:rPr>
        <w:t xml:space="preserve"> (громадян району)</w:t>
      </w:r>
      <w:r w:rsidRPr="00C625B3">
        <w:rPr>
          <w:sz w:val="28"/>
          <w:szCs w:val="28"/>
        </w:rPr>
        <w:t>;</w:t>
      </w:r>
    </w:p>
    <w:p w:rsidR="00D21929" w:rsidRPr="00E94558" w:rsidRDefault="00D21929" w:rsidP="00D21929">
      <w:pPr>
        <w:numPr>
          <w:ilvl w:val="0"/>
          <w:numId w:val="6"/>
        </w:numPr>
        <w:spacing w:line="276" w:lineRule="auto"/>
        <w:ind w:left="0" w:firstLine="540"/>
        <w:jc w:val="both"/>
        <w:rPr>
          <w:sz w:val="28"/>
          <w:szCs w:val="28"/>
        </w:rPr>
      </w:pPr>
      <w:r w:rsidRPr="00C625B3">
        <w:rPr>
          <w:sz w:val="28"/>
          <w:szCs w:val="28"/>
        </w:rPr>
        <w:t>підвищити оперативність та якість відповідей на звернення громадян.</w:t>
      </w:r>
    </w:p>
    <w:p w:rsidR="00D21929" w:rsidRDefault="00D21929" w:rsidP="00D21929">
      <w:pPr>
        <w:shd w:val="clear" w:color="auto" w:fill="FFFFFF"/>
        <w:tabs>
          <w:tab w:val="left" w:pos="893"/>
        </w:tabs>
        <w:spacing w:line="276" w:lineRule="auto"/>
        <w:ind w:left="24" w:firstLine="543"/>
        <w:jc w:val="center"/>
        <w:rPr>
          <w:b/>
          <w:bCs/>
          <w:sz w:val="28"/>
          <w:szCs w:val="28"/>
        </w:rPr>
      </w:pPr>
      <w:r>
        <w:rPr>
          <w:b/>
          <w:bCs/>
          <w:lang w:val="en-US"/>
        </w:rPr>
        <w:t>V</w:t>
      </w:r>
      <w:r>
        <w:rPr>
          <w:b/>
          <w:bCs/>
        </w:rPr>
        <w:t>І</w:t>
      </w:r>
      <w:r>
        <w:rPr>
          <w:b/>
          <w:bCs/>
          <w:lang w:val="en-US"/>
        </w:rPr>
        <w:t>II</w:t>
      </w:r>
      <w:r w:rsidRPr="00C972D9">
        <w:rPr>
          <w:b/>
          <w:bCs/>
        </w:rPr>
        <w:t xml:space="preserve">. </w:t>
      </w:r>
      <w:r>
        <w:rPr>
          <w:b/>
          <w:bCs/>
          <w:sz w:val="28"/>
          <w:szCs w:val="28"/>
        </w:rPr>
        <w:t>Контроль за  виконанням Програми</w:t>
      </w:r>
    </w:p>
    <w:p w:rsidR="00D21929" w:rsidRDefault="00D21929" w:rsidP="00D21929">
      <w:pPr>
        <w:shd w:val="clear" w:color="auto" w:fill="FFFFFF"/>
        <w:tabs>
          <w:tab w:val="left" w:pos="893"/>
        </w:tabs>
        <w:spacing w:line="276" w:lineRule="auto"/>
        <w:ind w:left="24" w:firstLine="543"/>
        <w:jc w:val="both"/>
        <w:rPr>
          <w:sz w:val="28"/>
          <w:szCs w:val="28"/>
        </w:rPr>
      </w:pPr>
      <w:r>
        <w:rPr>
          <w:sz w:val="28"/>
          <w:szCs w:val="28"/>
        </w:rPr>
        <w:t>Організація виконання Програми покладається на заступника начальника - начальника Чаплинського відділення Херсонської ОДПІ.</w:t>
      </w:r>
    </w:p>
    <w:p w:rsidR="00D21929" w:rsidRDefault="00D21929" w:rsidP="00D21929">
      <w:pPr>
        <w:shd w:val="clear" w:color="auto" w:fill="FFFFFF"/>
        <w:tabs>
          <w:tab w:val="left" w:pos="893"/>
        </w:tabs>
        <w:spacing w:line="276" w:lineRule="auto"/>
        <w:ind w:left="24" w:firstLine="543"/>
        <w:jc w:val="both"/>
        <w:rPr>
          <w:sz w:val="28"/>
          <w:szCs w:val="28"/>
        </w:rPr>
      </w:pPr>
    </w:p>
    <w:p w:rsidR="00D21929" w:rsidRPr="00E50F86" w:rsidRDefault="00D21929" w:rsidP="00D21929">
      <w:pPr>
        <w:shd w:val="clear" w:color="auto" w:fill="FFFFFF"/>
        <w:tabs>
          <w:tab w:val="left" w:pos="893"/>
        </w:tabs>
        <w:spacing w:line="276" w:lineRule="auto"/>
        <w:ind w:left="24" w:firstLine="543"/>
        <w:jc w:val="both"/>
        <w:rPr>
          <w:sz w:val="28"/>
          <w:szCs w:val="28"/>
        </w:rPr>
      </w:pPr>
    </w:p>
    <w:p w:rsidR="00D21929" w:rsidRDefault="00D21929" w:rsidP="00D21929">
      <w:pPr>
        <w:tabs>
          <w:tab w:val="left" w:pos="2895"/>
        </w:tabs>
        <w:spacing w:line="276" w:lineRule="auto"/>
        <w:ind w:right="-1050"/>
        <w:jc w:val="both"/>
        <w:rPr>
          <w:sz w:val="28"/>
          <w:szCs w:val="28"/>
        </w:rPr>
      </w:pPr>
      <w:r w:rsidRPr="00FD5048">
        <w:rPr>
          <w:sz w:val="28"/>
          <w:szCs w:val="28"/>
        </w:rPr>
        <w:t>Секретар селищної ради</w:t>
      </w:r>
      <w:r>
        <w:rPr>
          <w:sz w:val="28"/>
          <w:szCs w:val="28"/>
        </w:rPr>
        <w:tab/>
      </w:r>
      <w:r>
        <w:rPr>
          <w:sz w:val="28"/>
          <w:szCs w:val="28"/>
        </w:rPr>
        <w:tab/>
      </w:r>
      <w:r>
        <w:rPr>
          <w:sz w:val="28"/>
          <w:szCs w:val="28"/>
        </w:rPr>
        <w:tab/>
      </w:r>
      <w:r w:rsidRPr="00044526">
        <w:rPr>
          <w:sz w:val="28"/>
          <w:szCs w:val="28"/>
        </w:rPr>
        <w:t xml:space="preserve">                </w:t>
      </w:r>
      <w:r>
        <w:rPr>
          <w:sz w:val="28"/>
          <w:szCs w:val="28"/>
        </w:rPr>
        <w:t>І.І.Котик</w:t>
      </w:r>
      <w:r w:rsidRPr="00044526">
        <w:rPr>
          <w:sz w:val="28"/>
          <w:szCs w:val="28"/>
        </w:rPr>
        <w:t xml:space="preserve">       </w:t>
      </w: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Pr="004141F5" w:rsidRDefault="00D21929" w:rsidP="00D21929">
      <w:pPr>
        <w:tabs>
          <w:tab w:val="left" w:pos="0"/>
        </w:tabs>
        <w:ind w:right="-99"/>
        <w:jc w:val="right"/>
        <w:rPr>
          <w:sz w:val="20"/>
          <w:szCs w:val="20"/>
        </w:rPr>
      </w:pPr>
      <w:r>
        <w:rPr>
          <w:sz w:val="20"/>
          <w:szCs w:val="20"/>
        </w:rPr>
        <w:lastRenderedPageBreak/>
        <w:t>Додаток 3</w:t>
      </w:r>
    </w:p>
    <w:p w:rsidR="00D21929" w:rsidRPr="007159E6" w:rsidRDefault="00D21929" w:rsidP="00D21929">
      <w:pPr>
        <w:tabs>
          <w:tab w:val="left" w:pos="0"/>
        </w:tabs>
        <w:ind w:right="-99"/>
        <w:jc w:val="right"/>
        <w:rPr>
          <w:sz w:val="20"/>
          <w:szCs w:val="20"/>
        </w:rPr>
      </w:pPr>
      <w:r w:rsidRPr="004141F5">
        <w:rPr>
          <w:sz w:val="20"/>
          <w:szCs w:val="20"/>
        </w:rPr>
        <w:t xml:space="preserve">До рішення ХІ сесії </w:t>
      </w:r>
    </w:p>
    <w:p w:rsidR="00D21929" w:rsidRPr="004141F5" w:rsidRDefault="00D21929" w:rsidP="00D21929">
      <w:pPr>
        <w:tabs>
          <w:tab w:val="left" w:pos="0"/>
        </w:tabs>
        <w:ind w:right="-99"/>
        <w:jc w:val="right"/>
        <w:rPr>
          <w:sz w:val="20"/>
          <w:szCs w:val="20"/>
        </w:rPr>
      </w:pPr>
      <w:r w:rsidRPr="004141F5">
        <w:rPr>
          <w:sz w:val="20"/>
          <w:szCs w:val="20"/>
        </w:rPr>
        <w:t>селищної ради УІІІ скликання</w:t>
      </w:r>
    </w:p>
    <w:p w:rsidR="00D21929" w:rsidRDefault="00D21929" w:rsidP="00D21929">
      <w:pPr>
        <w:tabs>
          <w:tab w:val="left" w:pos="2895"/>
        </w:tabs>
        <w:ind w:right="-1"/>
        <w:jc w:val="right"/>
        <w:rPr>
          <w:sz w:val="28"/>
          <w:szCs w:val="28"/>
        </w:rPr>
      </w:pPr>
      <w:r>
        <w:rPr>
          <w:sz w:val="20"/>
          <w:szCs w:val="20"/>
        </w:rPr>
        <w:t>Від 07.11.</w:t>
      </w:r>
      <w:r w:rsidRPr="004141F5">
        <w:rPr>
          <w:sz w:val="20"/>
          <w:szCs w:val="20"/>
        </w:rPr>
        <w:t xml:space="preserve">2017 року </w:t>
      </w:r>
      <w:r>
        <w:rPr>
          <w:sz w:val="20"/>
          <w:szCs w:val="20"/>
        </w:rPr>
        <w:t>№183</w:t>
      </w:r>
    </w:p>
    <w:p w:rsidR="00D21929" w:rsidRPr="005B470F" w:rsidRDefault="00D21929" w:rsidP="00D21929">
      <w:pPr>
        <w:jc w:val="center"/>
        <w:rPr>
          <w:b/>
          <w:sz w:val="28"/>
          <w:szCs w:val="28"/>
        </w:rPr>
      </w:pPr>
      <w:r w:rsidRPr="005B470F">
        <w:rPr>
          <w:b/>
          <w:sz w:val="28"/>
          <w:szCs w:val="28"/>
        </w:rPr>
        <w:t>ПРОГРАМА</w:t>
      </w:r>
    </w:p>
    <w:p w:rsidR="00D21929" w:rsidRDefault="00D21929" w:rsidP="00D21929">
      <w:pPr>
        <w:jc w:val="center"/>
        <w:rPr>
          <w:sz w:val="28"/>
          <w:szCs w:val="28"/>
        </w:rPr>
      </w:pPr>
      <w:r w:rsidRPr="005B470F">
        <w:rPr>
          <w:sz w:val="28"/>
          <w:szCs w:val="28"/>
        </w:rPr>
        <w:t>індивідуального житлового будівництва на селі та поліпшення житлових умов сільського населення «Власний дім» на 201</w:t>
      </w:r>
      <w:r>
        <w:rPr>
          <w:sz w:val="28"/>
          <w:szCs w:val="28"/>
        </w:rPr>
        <w:t>7 рік</w:t>
      </w:r>
    </w:p>
    <w:p w:rsidR="00D21929" w:rsidRDefault="00D21929" w:rsidP="00D21929">
      <w:pPr>
        <w:jc w:val="center"/>
        <w:rPr>
          <w:sz w:val="28"/>
          <w:szCs w:val="28"/>
        </w:rPr>
      </w:pPr>
    </w:p>
    <w:p w:rsidR="00D21929" w:rsidRDefault="00D21929" w:rsidP="00D21929">
      <w:pPr>
        <w:jc w:val="both"/>
        <w:rPr>
          <w:sz w:val="28"/>
          <w:szCs w:val="28"/>
        </w:rPr>
      </w:pPr>
      <w:r>
        <w:rPr>
          <w:sz w:val="28"/>
          <w:szCs w:val="28"/>
        </w:rPr>
        <w:t>І. Загальна характеристика Програми</w:t>
      </w:r>
    </w:p>
    <w:p w:rsidR="00D21929" w:rsidRDefault="00D21929" w:rsidP="00D21929">
      <w:pPr>
        <w:jc w:val="both"/>
        <w:rPr>
          <w:sz w:val="28"/>
          <w:szCs w:val="28"/>
        </w:rPr>
      </w:pPr>
    </w:p>
    <w:p w:rsidR="00D21929" w:rsidRPr="00FA449F" w:rsidRDefault="00D21929" w:rsidP="00D21929">
      <w:pPr>
        <w:ind w:firstLine="708"/>
        <w:jc w:val="both"/>
        <w:rPr>
          <w:sz w:val="28"/>
          <w:szCs w:val="28"/>
        </w:rPr>
      </w:pPr>
      <w:r w:rsidRPr="00FA449F">
        <w:rPr>
          <w:sz w:val="28"/>
          <w:szCs w:val="28"/>
        </w:rPr>
        <w:t xml:space="preserve">Однією з причин, які сприяють поглибленню кризових явищ у сільській місцевості є незадовільний стан інженерної та соціальної інфраструктури сільських населених пунктів. Житлово-побутові умови сільських мешканців необхідно максимально наблизити до загально прийнятих, як в Україні, так і в світі. Жителі села повинні мати доступ всіх сучасних благ комунальної сфери – стабільного централізованого водо-, газо-, електропостачання та водовідведення. </w:t>
      </w:r>
    </w:p>
    <w:p w:rsidR="00D21929" w:rsidRPr="00FA449F" w:rsidRDefault="00D21929" w:rsidP="00D21929">
      <w:pPr>
        <w:ind w:firstLine="708"/>
        <w:jc w:val="both"/>
        <w:rPr>
          <w:rStyle w:val="longtext"/>
          <w:sz w:val="28"/>
          <w:szCs w:val="28"/>
        </w:rPr>
      </w:pPr>
      <w:r w:rsidRPr="00FA449F">
        <w:rPr>
          <w:sz w:val="28"/>
          <w:szCs w:val="28"/>
        </w:rPr>
        <w:t>Для створення комфортних побутових умов на селі, що являється одним з пріоритетних напрямів державної політики направленої на відродження українського села, на виконання розпорядження голови обласної державної адміністрації від 04 листопада 2011 року № 612 «Про проект регіональної програми індивідуального житлового будівництва на селі та поліпшення житлових умов сільського населення «Власний дім» на 2012-2020 роки» та з метою планування бюджетного запиту,</w:t>
      </w:r>
      <w:r w:rsidRPr="00FA449F">
        <w:rPr>
          <w:color w:val="000000"/>
          <w:sz w:val="28"/>
          <w:szCs w:val="28"/>
        </w:rPr>
        <w:t xml:space="preserve"> </w:t>
      </w:r>
      <w:r w:rsidRPr="00FA449F">
        <w:rPr>
          <w:sz w:val="28"/>
          <w:szCs w:val="28"/>
        </w:rPr>
        <w:t>розроблено проект селищної програми індивідуального житлового будівництва на селі та поліпшення житлових умов сільського населення «Власний дім» на 2017 рік (далі - Програма).</w:t>
      </w:r>
    </w:p>
    <w:p w:rsidR="00D21929" w:rsidRPr="00FA449F" w:rsidRDefault="00D21929" w:rsidP="00D21929">
      <w:pPr>
        <w:ind w:firstLine="708"/>
        <w:jc w:val="both"/>
        <w:rPr>
          <w:noProof/>
          <w:sz w:val="28"/>
          <w:szCs w:val="28"/>
        </w:rPr>
      </w:pPr>
      <w:r w:rsidRPr="00FA449F">
        <w:rPr>
          <w:sz w:val="28"/>
          <w:szCs w:val="28"/>
        </w:rPr>
        <w:t xml:space="preserve">Зазначеною Програмою визначено можливість розв’язання однієї з найважливіших проблем громади – забезпечення житлом та поліпшення житлових умов населення в сільській місцевості шляхом надання сільським мешканцям довгострокових пільгових кредитів під 3 відсотки річних та безвідсоткових кредитів сім’ям, які мають трьох і більше неповнолітніх дітей, на будівництво, добудову, придбання житла та спорудження інженерних мереж (газифікація та водозабезпечення житлових будинків, електроопалення), </w:t>
      </w:r>
      <w:r w:rsidRPr="00FA449F">
        <w:rPr>
          <w:noProof/>
          <w:sz w:val="28"/>
          <w:szCs w:val="28"/>
        </w:rPr>
        <w:t>з терміном погашення до 20 років, а молодим та неповним сім’ям </w:t>
      </w:r>
      <w:r w:rsidRPr="00FA449F">
        <w:rPr>
          <w:sz w:val="28"/>
          <w:szCs w:val="28"/>
        </w:rPr>
        <w:t>–</w:t>
      </w:r>
      <w:r w:rsidRPr="00FA449F">
        <w:rPr>
          <w:noProof/>
          <w:sz w:val="28"/>
          <w:szCs w:val="28"/>
        </w:rPr>
        <w:t xml:space="preserve"> до 30 років.</w:t>
      </w:r>
    </w:p>
    <w:p w:rsidR="00D21929" w:rsidRPr="00FA449F" w:rsidRDefault="00D21929" w:rsidP="00D21929">
      <w:pPr>
        <w:ind w:firstLine="708"/>
        <w:jc w:val="both"/>
        <w:rPr>
          <w:sz w:val="28"/>
          <w:szCs w:val="28"/>
        </w:rPr>
      </w:pPr>
      <w:r w:rsidRPr="00FA449F">
        <w:rPr>
          <w:sz w:val="28"/>
          <w:szCs w:val="28"/>
        </w:rPr>
        <w:t xml:space="preserve">Кредити надаються на підставі клопотань селищної ради та районної державної адміністрації, згідно з відповідними регіональними правилами, затвердженими розпорядженням голови обласної державної адміністрації від 17 березня 2010 року № 244. </w:t>
      </w:r>
    </w:p>
    <w:p w:rsidR="00D21929" w:rsidRPr="00FA449F" w:rsidRDefault="00D21929" w:rsidP="00D21929">
      <w:pPr>
        <w:ind w:firstLine="708"/>
        <w:jc w:val="both"/>
        <w:rPr>
          <w:rStyle w:val="longtext"/>
          <w:sz w:val="28"/>
          <w:szCs w:val="28"/>
        </w:rPr>
      </w:pPr>
      <w:r w:rsidRPr="00FA449F">
        <w:rPr>
          <w:bCs/>
          <w:sz w:val="28"/>
          <w:szCs w:val="28"/>
        </w:rPr>
        <w:t>П</w:t>
      </w:r>
      <w:r w:rsidRPr="00FA449F">
        <w:rPr>
          <w:rStyle w:val="longtext"/>
          <w:sz w:val="28"/>
          <w:szCs w:val="28"/>
        </w:rPr>
        <w:t xml:space="preserve">ріоритетним напрямом реалізації проекту Програми, як і в попередні роки, залишається надання пільгових кредитів сільським мешканцям на газифікацію житла із спорудженням газорозподільчих мереж з максимальним задоволенням потреб для отримання кінцевого результату. </w:t>
      </w:r>
    </w:p>
    <w:p w:rsidR="00D21929" w:rsidRPr="009542EA" w:rsidRDefault="00D21929" w:rsidP="00D21929">
      <w:pPr>
        <w:pStyle w:val="a4"/>
        <w:tabs>
          <w:tab w:val="left" w:pos="0"/>
        </w:tabs>
        <w:spacing w:after="0"/>
        <w:ind w:left="0" w:firstLine="992"/>
        <w:jc w:val="both"/>
        <w:rPr>
          <w:rFonts w:ascii="Times New Roman" w:hAnsi="Times New Roman" w:cs="Times New Roman"/>
          <w:color w:val="000000"/>
          <w:sz w:val="28"/>
          <w:szCs w:val="28"/>
          <w:shd w:val="clear" w:color="auto" w:fill="FFFFFF"/>
        </w:rPr>
      </w:pPr>
      <w:r w:rsidRPr="009542EA">
        <w:rPr>
          <w:rFonts w:ascii="Times New Roman" w:hAnsi="Times New Roman" w:cs="Times New Roman"/>
          <w:sz w:val="28"/>
          <w:szCs w:val="28"/>
        </w:rPr>
        <w:t xml:space="preserve">Реалізація Програми також тісно пов'язана з виконанням довгострокової програми розвитку газопостачання та газифікації </w:t>
      </w:r>
      <w:r w:rsidRPr="009542EA">
        <w:rPr>
          <w:rFonts w:ascii="Times New Roman" w:hAnsi="Times New Roman" w:cs="Times New Roman"/>
          <w:sz w:val="28"/>
          <w:szCs w:val="28"/>
        </w:rPr>
        <w:lastRenderedPageBreak/>
        <w:t>Чаплинського району на період до 2020 року, затвердженої рішенням районної ради від 21 квітня 2011 року № 107, де основними джерелами фінансування заходів зі спорудження розподільчих газових мереж та газифікації житла визначено кошти обласного фонду підтримки індивідуального житлового будівництва на селі за програмою «Власний дім».</w:t>
      </w:r>
    </w:p>
    <w:p w:rsidR="00D21929" w:rsidRPr="005B470F" w:rsidRDefault="00D21929" w:rsidP="00D21929">
      <w:pPr>
        <w:ind w:firstLine="708"/>
        <w:jc w:val="both"/>
        <w:rPr>
          <w:sz w:val="28"/>
          <w:szCs w:val="28"/>
        </w:rPr>
      </w:pPr>
      <w:r w:rsidRPr="005B470F">
        <w:rPr>
          <w:sz w:val="28"/>
          <w:szCs w:val="28"/>
        </w:rPr>
        <w:t>Поліпшення житлових умов населення селища є однією з основних проблем, розв'язання якої сприятиме подоланню демографічної кризи та поліпшення добробуту населення.</w:t>
      </w:r>
    </w:p>
    <w:p w:rsidR="00D21929" w:rsidRPr="005B470F" w:rsidRDefault="00D21929" w:rsidP="00D21929">
      <w:pPr>
        <w:jc w:val="both"/>
        <w:rPr>
          <w:sz w:val="28"/>
          <w:szCs w:val="28"/>
        </w:rPr>
      </w:pPr>
    </w:p>
    <w:p w:rsidR="00D21929" w:rsidRDefault="00D21929" w:rsidP="00D21929">
      <w:pPr>
        <w:jc w:val="both"/>
        <w:rPr>
          <w:b/>
          <w:sz w:val="28"/>
          <w:szCs w:val="28"/>
          <w:u w:val="single"/>
        </w:rPr>
      </w:pPr>
      <w:r w:rsidRPr="005B470F">
        <w:rPr>
          <w:b/>
          <w:sz w:val="28"/>
          <w:szCs w:val="28"/>
        </w:rPr>
        <w:t>ІІ.</w:t>
      </w:r>
      <w:r w:rsidRPr="005B470F">
        <w:rPr>
          <w:b/>
          <w:sz w:val="28"/>
          <w:szCs w:val="28"/>
          <w:u w:val="single"/>
        </w:rPr>
        <w:t xml:space="preserve"> Визначення проблеми, на розв'язання якої спрямована Програма</w:t>
      </w:r>
    </w:p>
    <w:p w:rsidR="00D21929" w:rsidRPr="00FA449F" w:rsidRDefault="00D21929" w:rsidP="00D21929">
      <w:pPr>
        <w:jc w:val="both"/>
        <w:rPr>
          <w:b/>
          <w:sz w:val="28"/>
          <w:szCs w:val="28"/>
          <w:u w:val="single"/>
        </w:rPr>
      </w:pPr>
    </w:p>
    <w:p w:rsidR="00D21929" w:rsidRPr="00FA449F" w:rsidRDefault="00D21929" w:rsidP="00D21929">
      <w:pPr>
        <w:ind w:firstLine="709"/>
        <w:jc w:val="both"/>
        <w:rPr>
          <w:sz w:val="28"/>
          <w:szCs w:val="28"/>
        </w:rPr>
      </w:pPr>
      <w:r w:rsidRPr="00FA449F">
        <w:rPr>
          <w:sz w:val="28"/>
          <w:szCs w:val="28"/>
        </w:rPr>
        <w:t xml:space="preserve">Житлова проблема на селі та відсутність умов для підвищення рівня продуктивної зайнятості сільського населення залишаються одними з найгостріших соціально-економічних питань в громаді, в області та взагалі в Україні. На даний час спостерігається значний відтік молоді з сільської місцевості, головною причиною чого є відсутність належних житлово-побутових умов та робочих місць. Рівень інженерного забезпечення існуючого житлового фонду в сільській місцевості залишається вкрай низьким. </w:t>
      </w:r>
    </w:p>
    <w:p w:rsidR="00D21929" w:rsidRPr="00FA449F" w:rsidRDefault="00D21929" w:rsidP="00D21929">
      <w:pPr>
        <w:tabs>
          <w:tab w:val="left" w:pos="0"/>
        </w:tabs>
        <w:ind w:firstLine="709"/>
        <w:jc w:val="both"/>
        <w:rPr>
          <w:color w:val="000000"/>
          <w:sz w:val="28"/>
          <w:szCs w:val="28"/>
        </w:rPr>
      </w:pPr>
      <w:r w:rsidRPr="00FA449F">
        <w:rPr>
          <w:sz w:val="28"/>
          <w:szCs w:val="28"/>
        </w:rPr>
        <w:t xml:space="preserve">Залишається критичною в громаді і ситуація з водозабезпеченням. </w:t>
      </w:r>
      <w:r w:rsidRPr="00FA449F">
        <w:rPr>
          <w:color w:val="000000"/>
          <w:sz w:val="28"/>
          <w:szCs w:val="28"/>
        </w:rPr>
        <w:t xml:space="preserve">Нині для переважної більшості селян оброблення землі та ведення господарства є основними або додатковими засобами існування, і тому можливість благоустрою садиби із забезпеченням всіма необхідними комунікаціями, створення належних умов для діяльності, розвитку особистого селянського господарства - один з основних факторів підвищення рівня життя на селі та стримування міграції населення за межі сільської місцевості. </w:t>
      </w:r>
    </w:p>
    <w:p w:rsidR="00D21929" w:rsidRPr="00FA449F" w:rsidRDefault="00D21929" w:rsidP="00D21929">
      <w:pPr>
        <w:tabs>
          <w:tab w:val="left" w:pos="0"/>
        </w:tabs>
        <w:ind w:firstLine="709"/>
        <w:jc w:val="both"/>
        <w:rPr>
          <w:color w:val="000000"/>
          <w:sz w:val="28"/>
          <w:szCs w:val="28"/>
        </w:rPr>
      </w:pPr>
      <w:r w:rsidRPr="00FA449F">
        <w:rPr>
          <w:color w:val="000000"/>
          <w:sz w:val="28"/>
          <w:szCs w:val="28"/>
        </w:rPr>
        <w:t xml:space="preserve">Для вирішення питань, пов’язаних з будівництвом та придбанням житла на вторинному ринку в сільській місцевості, необхідно насамперед підвищити </w:t>
      </w:r>
      <w:r w:rsidRPr="00FA449F">
        <w:rPr>
          <w:sz w:val="28"/>
          <w:szCs w:val="28"/>
        </w:rPr>
        <w:t>привабливість сільських</w:t>
      </w:r>
      <w:r w:rsidRPr="00FA449F">
        <w:rPr>
          <w:color w:val="000000"/>
          <w:sz w:val="28"/>
          <w:szCs w:val="28"/>
        </w:rPr>
        <w:t xml:space="preserve"> населених пунктів, забезпечивши їх житлово-комунальними послугами належної якості, у першу чергу сталим водо- та газопостачанням. Тому потребує продовження діяльність за пріоритетним напрямом Програми – газифікація сільських населених пунктів шляхом пільгового кредитування. </w:t>
      </w:r>
    </w:p>
    <w:p w:rsidR="00D21929" w:rsidRPr="00FA449F" w:rsidRDefault="00D21929" w:rsidP="00D21929">
      <w:pPr>
        <w:tabs>
          <w:tab w:val="left" w:pos="0"/>
        </w:tabs>
        <w:ind w:firstLine="709"/>
        <w:jc w:val="both"/>
        <w:rPr>
          <w:color w:val="000000"/>
          <w:sz w:val="28"/>
          <w:szCs w:val="28"/>
        </w:rPr>
      </w:pPr>
      <w:r w:rsidRPr="00FA449F">
        <w:rPr>
          <w:color w:val="000000"/>
          <w:sz w:val="28"/>
          <w:szCs w:val="28"/>
        </w:rPr>
        <w:t xml:space="preserve">Разом з тим, </w:t>
      </w:r>
      <w:r w:rsidRPr="00FA449F">
        <w:rPr>
          <w:sz w:val="28"/>
          <w:szCs w:val="28"/>
        </w:rPr>
        <w:t xml:space="preserve">низький рівень платоспроможності населення, високі відсоткові ставки банків за користування кредитами та зростання вартості будівельних матеріалів, транспортних послуг, енергоносіїв не дозволяють селянам самостійно розв'язувати власні житлові проблеми (будівництво нового житла, придбання житла на вторинному ринку та його інженерного облаштування). </w:t>
      </w:r>
    </w:p>
    <w:p w:rsidR="00D21929" w:rsidRPr="00FA449F" w:rsidRDefault="00D21929" w:rsidP="00D21929">
      <w:pPr>
        <w:tabs>
          <w:tab w:val="left" w:pos="720"/>
        </w:tabs>
        <w:ind w:firstLine="709"/>
        <w:jc w:val="both"/>
        <w:rPr>
          <w:sz w:val="28"/>
          <w:szCs w:val="28"/>
        </w:rPr>
      </w:pPr>
      <w:r w:rsidRPr="00FA449F">
        <w:rPr>
          <w:sz w:val="28"/>
          <w:szCs w:val="28"/>
        </w:rPr>
        <w:t xml:space="preserve">Певною мірою на розв’язання цих проблем спрямована Програма «Власний дім». Адже забезпечення селян пільговими кредитними ресурсами є головним чинником активізації індивідуального житлового будівництва на селі, розвитку особистого селянського господарства, підвищення самозайнятості населення та поліпшення інфраструктури села. </w:t>
      </w:r>
    </w:p>
    <w:p w:rsidR="00D21929" w:rsidRPr="005B470F" w:rsidRDefault="00D21929" w:rsidP="00D21929">
      <w:pPr>
        <w:jc w:val="both"/>
        <w:rPr>
          <w:sz w:val="28"/>
          <w:szCs w:val="28"/>
        </w:rPr>
      </w:pPr>
    </w:p>
    <w:p w:rsidR="00D21929" w:rsidRPr="005B470F" w:rsidRDefault="00D21929" w:rsidP="00D21929">
      <w:pPr>
        <w:jc w:val="both"/>
        <w:rPr>
          <w:b/>
          <w:sz w:val="28"/>
          <w:szCs w:val="28"/>
        </w:rPr>
      </w:pPr>
      <w:r w:rsidRPr="005B470F">
        <w:rPr>
          <w:b/>
          <w:sz w:val="28"/>
          <w:szCs w:val="28"/>
        </w:rPr>
        <w:lastRenderedPageBreak/>
        <w:t>ІІІ.</w:t>
      </w:r>
      <w:r w:rsidRPr="005B470F">
        <w:rPr>
          <w:b/>
          <w:sz w:val="28"/>
          <w:szCs w:val="28"/>
          <w:u w:val="single"/>
        </w:rPr>
        <w:t>Мета програми</w:t>
      </w:r>
    </w:p>
    <w:p w:rsidR="00D21929" w:rsidRPr="00D43982" w:rsidRDefault="00D21929" w:rsidP="00D21929">
      <w:pPr>
        <w:pStyle w:val="a4"/>
        <w:tabs>
          <w:tab w:val="left" w:pos="720"/>
        </w:tabs>
        <w:spacing w:after="0"/>
        <w:ind w:left="0" w:firstLine="992"/>
        <w:jc w:val="both"/>
        <w:rPr>
          <w:rFonts w:ascii="Times New Roman" w:hAnsi="Times New Roman" w:cs="Times New Roman"/>
          <w:b/>
          <w:bCs/>
          <w:sz w:val="28"/>
          <w:szCs w:val="28"/>
        </w:rPr>
      </w:pPr>
      <w:r w:rsidRPr="00D43982">
        <w:rPr>
          <w:rStyle w:val="longtext"/>
          <w:rFonts w:ascii="Times New Roman" w:hAnsi="Times New Roman" w:cs="Times New Roman"/>
          <w:sz w:val="28"/>
          <w:szCs w:val="28"/>
        </w:rPr>
        <w:t xml:space="preserve">Проект Програми розроблено з метою поліпшення житлово-побутових умов сільського населення, </w:t>
      </w:r>
      <w:r w:rsidRPr="00D43982">
        <w:rPr>
          <w:rFonts w:ascii="Times New Roman" w:hAnsi="Times New Roman" w:cs="Times New Roman"/>
          <w:sz w:val="28"/>
          <w:szCs w:val="28"/>
        </w:rPr>
        <w:t xml:space="preserve">реалізації заходів щодо відродження села шляхом підвищення рівня життєзабезпечення його населення, </w:t>
      </w:r>
      <w:r w:rsidRPr="00D43982">
        <w:rPr>
          <w:rStyle w:val="longtext"/>
          <w:rFonts w:ascii="Times New Roman" w:hAnsi="Times New Roman" w:cs="Times New Roman"/>
          <w:sz w:val="28"/>
          <w:szCs w:val="28"/>
        </w:rPr>
        <w:t>подальшого провадження державної політики розвитку сільських населених пунктів, спрямованої насамперед на підвищення рівня інженерного облаштування села (газифікація, водопостачання, електропостачання), що сприятиме підвищенню рівня привабливості села для життєдіяльності та створить передумови для будівництва і придбання житла в сільській місцевості.</w:t>
      </w:r>
      <w:r w:rsidRPr="00D43982">
        <w:rPr>
          <w:rFonts w:ascii="Times New Roman" w:hAnsi="Times New Roman" w:cs="Times New Roman"/>
          <w:b/>
          <w:bCs/>
          <w:sz w:val="28"/>
          <w:szCs w:val="28"/>
        </w:rPr>
        <w:t xml:space="preserve"> </w:t>
      </w:r>
    </w:p>
    <w:p w:rsidR="00D21929" w:rsidRPr="00D43982" w:rsidRDefault="00D21929" w:rsidP="00D21929">
      <w:pPr>
        <w:pStyle w:val="a4"/>
        <w:tabs>
          <w:tab w:val="left" w:pos="720"/>
        </w:tabs>
        <w:spacing w:after="0"/>
        <w:ind w:left="0" w:firstLine="992"/>
        <w:jc w:val="both"/>
        <w:rPr>
          <w:rFonts w:ascii="Times New Roman" w:hAnsi="Times New Roman" w:cs="Times New Roman"/>
          <w:sz w:val="28"/>
          <w:szCs w:val="28"/>
        </w:rPr>
      </w:pPr>
      <w:r w:rsidRPr="00D43982">
        <w:rPr>
          <w:rFonts w:ascii="Times New Roman" w:hAnsi="Times New Roman" w:cs="Times New Roman"/>
          <w:sz w:val="28"/>
          <w:szCs w:val="28"/>
        </w:rPr>
        <w:t>Основні напрями реалізації Програми:</w:t>
      </w:r>
    </w:p>
    <w:p w:rsidR="00D21929" w:rsidRPr="00D43982" w:rsidRDefault="00D21929" w:rsidP="00D21929">
      <w:pPr>
        <w:pStyle w:val="a4"/>
        <w:spacing w:after="0"/>
        <w:ind w:left="0" w:firstLine="992"/>
        <w:jc w:val="both"/>
        <w:rPr>
          <w:rFonts w:ascii="Times New Roman" w:hAnsi="Times New Roman" w:cs="Times New Roman"/>
          <w:sz w:val="28"/>
          <w:szCs w:val="28"/>
        </w:rPr>
      </w:pPr>
      <w:r w:rsidRPr="00D43982">
        <w:rPr>
          <w:rFonts w:ascii="Times New Roman" w:hAnsi="Times New Roman" w:cs="Times New Roman"/>
          <w:sz w:val="28"/>
          <w:szCs w:val="28"/>
        </w:rPr>
        <w:t>- спорудження інженерних мереж, підвищення рівня інженерного облаштування села;</w:t>
      </w:r>
    </w:p>
    <w:p w:rsidR="00D21929" w:rsidRPr="00D43982" w:rsidRDefault="00D21929" w:rsidP="00D21929">
      <w:pPr>
        <w:pStyle w:val="a4"/>
        <w:tabs>
          <w:tab w:val="left" w:pos="720"/>
        </w:tabs>
        <w:spacing w:after="0"/>
        <w:ind w:left="0" w:firstLine="992"/>
        <w:jc w:val="both"/>
        <w:rPr>
          <w:rFonts w:ascii="Times New Roman" w:hAnsi="Times New Roman" w:cs="Times New Roman"/>
          <w:sz w:val="28"/>
          <w:szCs w:val="28"/>
        </w:rPr>
      </w:pPr>
      <w:r w:rsidRPr="00D43982">
        <w:rPr>
          <w:rFonts w:ascii="Times New Roman" w:hAnsi="Times New Roman" w:cs="Times New Roman"/>
          <w:sz w:val="28"/>
          <w:szCs w:val="28"/>
        </w:rPr>
        <w:t>- підтримка та подальший розвиток індивідуального житлового будівництва на селі;</w:t>
      </w:r>
    </w:p>
    <w:p w:rsidR="00D21929" w:rsidRPr="00D43982" w:rsidRDefault="00D21929" w:rsidP="00D21929">
      <w:pPr>
        <w:pStyle w:val="a4"/>
        <w:spacing w:after="0"/>
        <w:ind w:left="0" w:firstLine="992"/>
        <w:jc w:val="both"/>
        <w:rPr>
          <w:rFonts w:ascii="Times New Roman" w:hAnsi="Times New Roman" w:cs="Times New Roman"/>
          <w:sz w:val="28"/>
          <w:szCs w:val="28"/>
        </w:rPr>
      </w:pPr>
      <w:r w:rsidRPr="00D43982">
        <w:rPr>
          <w:rFonts w:ascii="Times New Roman" w:hAnsi="Times New Roman" w:cs="Times New Roman"/>
          <w:sz w:val="28"/>
          <w:szCs w:val="28"/>
        </w:rPr>
        <w:t>- забезпечення кредитною підтримкою об’єктів житла, що знаходяться в стадії незавершеного будівництва;</w:t>
      </w:r>
    </w:p>
    <w:p w:rsidR="00D21929" w:rsidRPr="00D43982" w:rsidRDefault="00D21929" w:rsidP="00D21929">
      <w:pPr>
        <w:pStyle w:val="a4"/>
        <w:spacing w:after="0"/>
        <w:ind w:left="0" w:firstLine="992"/>
        <w:jc w:val="both"/>
        <w:rPr>
          <w:rFonts w:ascii="Times New Roman" w:hAnsi="Times New Roman" w:cs="Times New Roman"/>
          <w:sz w:val="28"/>
          <w:szCs w:val="28"/>
        </w:rPr>
      </w:pPr>
      <w:r w:rsidRPr="00D43982">
        <w:rPr>
          <w:rFonts w:ascii="Times New Roman" w:hAnsi="Times New Roman" w:cs="Times New Roman"/>
          <w:sz w:val="28"/>
          <w:szCs w:val="28"/>
        </w:rPr>
        <w:t xml:space="preserve">- реконструкція існуючого житлового фонду та його інженерне облаштування; </w:t>
      </w:r>
    </w:p>
    <w:p w:rsidR="00D21929" w:rsidRPr="00D43982" w:rsidRDefault="00D21929" w:rsidP="00D21929">
      <w:pPr>
        <w:pStyle w:val="a4"/>
        <w:spacing w:after="0"/>
        <w:ind w:left="0" w:firstLine="992"/>
        <w:jc w:val="both"/>
        <w:rPr>
          <w:rFonts w:ascii="Times New Roman" w:hAnsi="Times New Roman" w:cs="Times New Roman"/>
          <w:sz w:val="28"/>
          <w:szCs w:val="28"/>
        </w:rPr>
      </w:pPr>
      <w:r w:rsidRPr="00D43982">
        <w:rPr>
          <w:rFonts w:ascii="Times New Roman" w:hAnsi="Times New Roman" w:cs="Times New Roman"/>
          <w:sz w:val="28"/>
          <w:szCs w:val="28"/>
        </w:rPr>
        <w:t xml:space="preserve">- сприяння розвитку особистих селянських господарств та збільшенню на цій основі обсягів виробництва власної сільськогосподарської продукції, підвищення рівня самозайнятості населення; </w:t>
      </w:r>
    </w:p>
    <w:p w:rsidR="00D21929" w:rsidRPr="00D43982" w:rsidRDefault="00D21929" w:rsidP="00D21929">
      <w:pPr>
        <w:pStyle w:val="a4"/>
        <w:tabs>
          <w:tab w:val="left" w:pos="720"/>
        </w:tabs>
        <w:spacing w:after="0"/>
        <w:ind w:left="0" w:firstLine="992"/>
        <w:jc w:val="both"/>
        <w:rPr>
          <w:rFonts w:ascii="Times New Roman" w:hAnsi="Times New Roman" w:cs="Times New Roman"/>
          <w:sz w:val="28"/>
          <w:szCs w:val="28"/>
        </w:rPr>
      </w:pPr>
      <w:r w:rsidRPr="00D43982">
        <w:rPr>
          <w:rFonts w:ascii="Times New Roman" w:hAnsi="Times New Roman" w:cs="Times New Roman"/>
          <w:sz w:val="28"/>
          <w:szCs w:val="28"/>
        </w:rPr>
        <w:t>- поліпшення інфраструктури села, соціально-демографічної ситуації, стимулювання закріплення і зростання чисельності молоді на селі, зменшення міграції сільського населення в міста та за межі області;</w:t>
      </w:r>
    </w:p>
    <w:p w:rsidR="00D21929" w:rsidRPr="00D43982" w:rsidRDefault="00D21929" w:rsidP="00D21929">
      <w:pPr>
        <w:pStyle w:val="a4"/>
        <w:tabs>
          <w:tab w:val="left" w:pos="0"/>
        </w:tabs>
        <w:spacing w:after="0"/>
        <w:ind w:left="0" w:firstLine="992"/>
        <w:jc w:val="both"/>
        <w:rPr>
          <w:rFonts w:ascii="Times New Roman" w:hAnsi="Times New Roman" w:cs="Times New Roman"/>
          <w:sz w:val="28"/>
          <w:szCs w:val="28"/>
        </w:rPr>
      </w:pPr>
      <w:r w:rsidRPr="00D43982">
        <w:rPr>
          <w:rFonts w:ascii="Times New Roman" w:hAnsi="Times New Roman" w:cs="Times New Roman"/>
          <w:sz w:val="28"/>
          <w:szCs w:val="28"/>
        </w:rPr>
        <w:t xml:space="preserve">- сприяння посиленню виробничої діяльності спеціалізованих будівельних організацій і залучення підприємств до виконання будівельно-монтажних робіт; </w:t>
      </w:r>
    </w:p>
    <w:p w:rsidR="00D21929" w:rsidRPr="00D43982" w:rsidRDefault="00D21929" w:rsidP="00D21929">
      <w:pPr>
        <w:pStyle w:val="a4"/>
        <w:spacing w:after="0"/>
        <w:ind w:left="0" w:firstLine="992"/>
        <w:jc w:val="both"/>
        <w:rPr>
          <w:rFonts w:ascii="Times New Roman" w:hAnsi="Times New Roman" w:cs="Times New Roman"/>
          <w:sz w:val="28"/>
          <w:szCs w:val="28"/>
        </w:rPr>
      </w:pPr>
      <w:r w:rsidRPr="00D43982">
        <w:rPr>
          <w:rFonts w:ascii="Times New Roman" w:hAnsi="Times New Roman" w:cs="Times New Roman"/>
          <w:sz w:val="28"/>
          <w:szCs w:val="28"/>
        </w:rPr>
        <w:t>- залучення нетрадиційних джерел фінансування, власних коштів населення при спорудженні комунальних мереж та систем інженерного забезпечення.</w:t>
      </w:r>
    </w:p>
    <w:p w:rsidR="00D21929" w:rsidRPr="005B470F" w:rsidRDefault="00D21929" w:rsidP="00D21929">
      <w:pPr>
        <w:jc w:val="both"/>
        <w:rPr>
          <w:b/>
          <w:sz w:val="28"/>
          <w:szCs w:val="28"/>
        </w:rPr>
      </w:pPr>
    </w:p>
    <w:p w:rsidR="00D21929" w:rsidRPr="005B470F" w:rsidRDefault="00D21929" w:rsidP="00D21929">
      <w:pPr>
        <w:jc w:val="both"/>
        <w:rPr>
          <w:b/>
          <w:sz w:val="28"/>
          <w:szCs w:val="28"/>
          <w:u w:val="single"/>
        </w:rPr>
      </w:pPr>
      <w:r w:rsidRPr="005B470F">
        <w:rPr>
          <w:b/>
          <w:sz w:val="28"/>
          <w:szCs w:val="28"/>
          <w:u w:val="single"/>
        </w:rPr>
        <w:t>ІУ. Обґрунтування шляхів і засобів розв'язання проблеми, строки виконання програми</w:t>
      </w:r>
    </w:p>
    <w:p w:rsidR="00D21929" w:rsidRPr="00F54E11" w:rsidRDefault="00D21929" w:rsidP="00D21929">
      <w:pPr>
        <w:shd w:val="clear" w:color="auto" w:fill="FFFFFF"/>
        <w:tabs>
          <w:tab w:val="left" w:pos="0"/>
        </w:tabs>
        <w:ind w:firstLine="709"/>
        <w:jc w:val="both"/>
        <w:rPr>
          <w:sz w:val="28"/>
          <w:szCs w:val="28"/>
        </w:rPr>
      </w:pPr>
      <w:r w:rsidRPr="00F54E11">
        <w:rPr>
          <w:spacing w:val="7"/>
          <w:sz w:val="28"/>
          <w:szCs w:val="28"/>
        </w:rPr>
        <w:t xml:space="preserve">Чаплинська селищна рада в рамках програми підтримки </w:t>
      </w:r>
      <w:r w:rsidRPr="00F54E11">
        <w:rPr>
          <w:sz w:val="28"/>
          <w:szCs w:val="28"/>
        </w:rPr>
        <w:t xml:space="preserve">індивідуального житлового будівництва на місцях, </w:t>
      </w:r>
      <w:r w:rsidRPr="00F54E11">
        <w:rPr>
          <w:spacing w:val="4"/>
          <w:sz w:val="28"/>
          <w:szCs w:val="28"/>
        </w:rPr>
        <w:t xml:space="preserve">забезпечує фінансову участь у їх реалізації місцевого бюджету, </w:t>
      </w:r>
      <w:r w:rsidRPr="00F54E11">
        <w:rPr>
          <w:sz w:val="28"/>
          <w:szCs w:val="28"/>
        </w:rPr>
        <w:t>здійснює первинний відбір кандидатів на отримання пільгового довгострокового кредиту за</w:t>
      </w:r>
      <w:r>
        <w:rPr>
          <w:sz w:val="28"/>
          <w:szCs w:val="28"/>
        </w:rPr>
        <w:t xml:space="preserve"> напрямами кредитування, надає</w:t>
      </w:r>
      <w:r w:rsidRPr="00F54E11">
        <w:rPr>
          <w:sz w:val="28"/>
          <w:szCs w:val="28"/>
        </w:rPr>
        <w:t xml:space="preserve"> практичну допомогу </w:t>
      </w:r>
      <w:r w:rsidRPr="00F54E11">
        <w:rPr>
          <w:spacing w:val="14"/>
          <w:sz w:val="28"/>
          <w:szCs w:val="28"/>
        </w:rPr>
        <w:t xml:space="preserve">Фонду у роботі з позичальниками щодо </w:t>
      </w:r>
      <w:r w:rsidRPr="00F54E11">
        <w:rPr>
          <w:sz w:val="28"/>
          <w:szCs w:val="28"/>
        </w:rPr>
        <w:t>своєчасного повернення позик.</w:t>
      </w:r>
    </w:p>
    <w:p w:rsidR="00D21929" w:rsidRPr="00F54E11" w:rsidRDefault="00D21929" w:rsidP="00D21929">
      <w:pPr>
        <w:pStyle w:val="a4"/>
        <w:tabs>
          <w:tab w:val="left" w:pos="720"/>
        </w:tabs>
        <w:spacing w:after="0"/>
        <w:ind w:firstLine="709"/>
        <w:jc w:val="both"/>
        <w:rPr>
          <w:rFonts w:ascii="Times New Roman" w:hAnsi="Times New Roman" w:cs="Times New Roman"/>
          <w:sz w:val="28"/>
          <w:szCs w:val="28"/>
        </w:rPr>
      </w:pPr>
      <w:r w:rsidRPr="00F54E11">
        <w:rPr>
          <w:rFonts w:ascii="Times New Roman" w:hAnsi="Times New Roman" w:cs="Times New Roman"/>
          <w:sz w:val="28"/>
          <w:szCs w:val="28"/>
        </w:rPr>
        <w:t>На Фонд покладаються наступні завдання:</w:t>
      </w:r>
    </w:p>
    <w:p w:rsidR="00D21929" w:rsidRPr="00F54E11" w:rsidRDefault="00D21929" w:rsidP="00D21929">
      <w:pPr>
        <w:shd w:val="clear" w:color="auto" w:fill="FFFFFF"/>
        <w:ind w:firstLine="709"/>
        <w:jc w:val="both"/>
        <w:rPr>
          <w:sz w:val="28"/>
          <w:szCs w:val="28"/>
        </w:rPr>
      </w:pPr>
      <w:r w:rsidRPr="00F54E11">
        <w:rPr>
          <w:spacing w:val="7"/>
          <w:sz w:val="28"/>
          <w:szCs w:val="28"/>
        </w:rPr>
        <w:t xml:space="preserve">- формування ресурсів на реалізацію Програми за рахунок </w:t>
      </w:r>
      <w:r w:rsidRPr="00F54E11">
        <w:rPr>
          <w:spacing w:val="8"/>
          <w:sz w:val="28"/>
          <w:szCs w:val="28"/>
        </w:rPr>
        <w:t xml:space="preserve">коштів, передбачених </w:t>
      </w:r>
      <w:r w:rsidRPr="00F54E11">
        <w:rPr>
          <w:sz w:val="28"/>
          <w:szCs w:val="28"/>
        </w:rPr>
        <w:t xml:space="preserve">Указом Президента України від 27 березня 1998 року № 222/98 «Про заходи щодо підтримки індивідуального житлового будівництва на селі» та постановою Кабінету Міністрів України від 03 серпня 1998 року </w:t>
      </w:r>
      <w:r w:rsidRPr="00F54E11">
        <w:rPr>
          <w:sz w:val="28"/>
          <w:szCs w:val="28"/>
        </w:rPr>
        <w:lastRenderedPageBreak/>
        <w:t>№ 1211 «Про затвердження Положення про порядок формування і використання коштів фондів підтримки індивідуального житлового будівництва на селі»;</w:t>
      </w:r>
    </w:p>
    <w:p w:rsidR="00D21929" w:rsidRPr="00F54E11" w:rsidRDefault="00D21929" w:rsidP="00D21929">
      <w:pPr>
        <w:shd w:val="clear" w:color="auto" w:fill="FFFFFF"/>
        <w:ind w:firstLine="709"/>
        <w:jc w:val="both"/>
        <w:rPr>
          <w:sz w:val="28"/>
          <w:szCs w:val="28"/>
        </w:rPr>
      </w:pPr>
      <w:r w:rsidRPr="00F54E11">
        <w:rPr>
          <w:spacing w:val="7"/>
          <w:sz w:val="28"/>
          <w:szCs w:val="28"/>
        </w:rPr>
        <w:t xml:space="preserve">- оформлення та супроводження довгострокових пільгових кредитів, наданих сільським мешканцям </w:t>
      </w:r>
      <w:r w:rsidRPr="00F54E11">
        <w:rPr>
          <w:spacing w:val="5"/>
          <w:sz w:val="28"/>
          <w:szCs w:val="28"/>
        </w:rPr>
        <w:t xml:space="preserve">області на будівництво (добудову), придбання житла, спорудження </w:t>
      </w:r>
      <w:r w:rsidRPr="00F54E11">
        <w:rPr>
          <w:spacing w:val="3"/>
          <w:sz w:val="28"/>
          <w:szCs w:val="28"/>
        </w:rPr>
        <w:t xml:space="preserve">підсобних сільськогосподарських приміщень, будівництво інженерних </w:t>
      </w:r>
      <w:r w:rsidRPr="00F54E11">
        <w:rPr>
          <w:spacing w:val="10"/>
          <w:sz w:val="28"/>
          <w:szCs w:val="28"/>
        </w:rPr>
        <w:t xml:space="preserve">мереж та інженерне облаштування житла і розвиток особистого </w:t>
      </w:r>
      <w:r w:rsidRPr="00F54E11">
        <w:rPr>
          <w:spacing w:val="9"/>
          <w:sz w:val="28"/>
          <w:szCs w:val="28"/>
        </w:rPr>
        <w:t xml:space="preserve">селянського господарства у відповідності з Правилами надання </w:t>
      </w:r>
      <w:r w:rsidRPr="00F54E11">
        <w:rPr>
          <w:sz w:val="28"/>
          <w:szCs w:val="28"/>
        </w:rPr>
        <w:t xml:space="preserve">довгострокових пільгових кредитів індивідуальним </w:t>
      </w:r>
      <w:r w:rsidRPr="00F54E11">
        <w:rPr>
          <w:spacing w:val="7"/>
          <w:sz w:val="28"/>
          <w:szCs w:val="28"/>
        </w:rPr>
        <w:t xml:space="preserve">забудовникам житла Херсонським обласним фондом </w:t>
      </w:r>
      <w:r w:rsidRPr="00F54E11">
        <w:rPr>
          <w:sz w:val="28"/>
          <w:szCs w:val="28"/>
        </w:rPr>
        <w:t>підтримки індивідуального житлового будівництва на селі</w:t>
      </w:r>
      <w:r w:rsidRPr="00F54E11">
        <w:rPr>
          <w:spacing w:val="7"/>
          <w:sz w:val="28"/>
          <w:szCs w:val="28"/>
        </w:rPr>
        <w:t xml:space="preserve">, затвердженими </w:t>
      </w:r>
      <w:r w:rsidRPr="00F54E11">
        <w:rPr>
          <w:sz w:val="28"/>
          <w:szCs w:val="28"/>
        </w:rPr>
        <w:t>розпорядженням голови обласної державної адміністрації від 17 березня 2010 року № 244;</w:t>
      </w:r>
    </w:p>
    <w:p w:rsidR="00D21929" w:rsidRPr="00F54E11" w:rsidRDefault="00D21929" w:rsidP="00D21929">
      <w:pPr>
        <w:shd w:val="clear" w:color="auto" w:fill="FFFFFF"/>
        <w:ind w:firstLine="709"/>
        <w:jc w:val="both"/>
        <w:rPr>
          <w:sz w:val="28"/>
          <w:szCs w:val="28"/>
        </w:rPr>
      </w:pPr>
      <w:r w:rsidRPr="00F54E11">
        <w:rPr>
          <w:spacing w:val="7"/>
          <w:sz w:val="28"/>
          <w:szCs w:val="28"/>
        </w:rPr>
        <w:t xml:space="preserve">- </w:t>
      </w:r>
      <w:r w:rsidRPr="00F54E11">
        <w:rPr>
          <w:sz w:val="28"/>
          <w:szCs w:val="28"/>
        </w:rPr>
        <w:t>організація всього процесу кредитування та контроль за термінами виконання будівельно-монтажних робіт при будівництві інженерних мереж підрядними організаціями;</w:t>
      </w:r>
    </w:p>
    <w:p w:rsidR="00D21929" w:rsidRPr="00F54E11" w:rsidRDefault="00D21929" w:rsidP="00D21929">
      <w:pPr>
        <w:shd w:val="clear" w:color="auto" w:fill="FFFFFF"/>
        <w:ind w:firstLine="709"/>
        <w:jc w:val="both"/>
        <w:rPr>
          <w:sz w:val="28"/>
          <w:szCs w:val="28"/>
        </w:rPr>
      </w:pPr>
      <w:r w:rsidRPr="00F54E11">
        <w:rPr>
          <w:spacing w:val="7"/>
          <w:sz w:val="28"/>
          <w:szCs w:val="28"/>
        </w:rPr>
        <w:t xml:space="preserve">- </w:t>
      </w:r>
      <w:r w:rsidRPr="00F54E11">
        <w:rPr>
          <w:sz w:val="28"/>
          <w:szCs w:val="28"/>
        </w:rPr>
        <w:t xml:space="preserve">надання методичної допомоги створеним кооперативам при комплексній газифікації всього населеного пункту; </w:t>
      </w:r>
    </w:p>
    <w:p w:rsidR="00D21929" w:rsidRPr="00F54E11" w:rsidRDefault="00D21929" w:rsidP="00D21929">
      <w:pPr>
        <w:shd w:val="clear" w:color="auto" w:fill="FFFFFF"/>
        <w:ind w:firstLine="709"/>
        <w:jc w:val="both"/>
        <w:rPr>
          <w:sz w:val="28"/>
          <w:szCs w:val="28"/>
        </w:rPr>
      </w:pPr>
      <w:r w:rsidRPr="00F54E11">
        <w:rPr>
          <w:sz w:val="28"/>
          <w:szCs w:val="28"/>
        </w:rPr>
        <w:t xml:space="preserve">- контроль за цільовим використанням кредитних коштів. </w:t>
      </w:r>
      <w:r w:rsidRPr="00F54E11">
        <w:rPr>
          <w:sz w:val="28"/>
          <w:szCs w:val="28"/>
        </w:rPr>
        <w:tab/>
        <w:t xml:space="preserve"> </w:t>
      </w:r>
    </w:p>
    <w:p w:rsidR="00D21929" w:rsidRPr="00F54E11" w:rsidRDefault="00D21929" w:rsidP="00D21929">
      <w:pPr>
        <w:shd w:val="clear" w:color="auto" w:fill="FFFFFF"/>
        <w:ind w:firstLine="708"/>
        <w:jc w:val="both"/>
        <w:rPr>
          <w:sz w:val="28"/>
          <w:szCs w:val="28"/>
        </w:rPr>
      </w:pPr>
      <w:r w:rsidRPr="00F54E11">
        <w:rPr>
          <w:sz w:val="28"/>
          <w:szCs w:val="28"/>
        </w:rPr>
        <w:t xml:space="preserve">Учасником програми є Чаплинська селищна рада. Виконавцем Програми є Херсонський обласний фонд підтримки індивідуального житлового будівництва на селі. </w:t>
      </w:r>
    </w:p>
    <w:p w:rsidR="00D21929" w:rsidRPr="005B470F" w:rsidRDefault="00D21929" w:rsidP="00D21929">
      <w:pPr>
        <w:jc w:val="both"/>
        <w:rPr>
          <w:sz w:val="28"/>
          <w:szCs w:val="28"/>
        </w:rPr>
      </w:pPr>
    </w:p>
    <w:p w:rsidR="00D21929" w:rsidRPr="005B470F" w:rsidRDefault="00D21929" w:rsidP="00D21929">
      <w:pPr>
        <w:jc w:val="both"/>
        <w:rPr>
          <w:sz w:val="28"/>
          <w:szCs w:val="28"/>
        </w:rPr>
      </w:pPr>
    </w:p>
    <w:p w:rsidR="00D21929" w:rsidRPr="005B470F" w:rsidRDefault="00D21929" w:rsidP="00D21929">
      <w:pPr>
        <w:jc w:val="both"/>
        <w:rPr>
          <w:b/>
          <w:sz w:val="28"/>
          <w:szCs w:val="28"/>
        </w:rPr>
      </w:pPr>
      <w:r>
        <w:rPr>
          <w:b/>
          <w:sz w:val="28"/>
          <w:szCs w:val="28"/>
          <w:u w:val="single"/>
        </w:rPr>
        <w:t>У</w:t>
      </w:r>
      <w:r w:rsidRPr="005B470F">
        <w:rPr>
          <w:b/>
          <w:sz w:val="28"/>
          <w:szCs w:val="28"/>
          <w:u w:val="single"/>
        </w:rPr>
        <w:t>. Фінансове забезпечення програми</w:t>
      </w:r>
    </w:p>
    <w:p w:rsidR="00D21929" w:rsidRPr="00720C5B" w:rsidRDefault="00D21929" w:rsidP="00D21929">
      <w:pPr>
        <w:shd w:val="clear" w:color="auto" w:fill="FFFFFF"/>
        <w:ind w:firstLine="709"/>
        <w:jc w:val="both"/>
        <w:rPr>
          <w:iCs/>
          <w:sz w:val="28"/>
          <w:szCs w:val="28"/>
        </w:rPr>
      </w:pPr>
      <w:r w:rsidRPr="00720C5B">
        <w:rPr>
          <w:sz w:val="28"/>
          <w:szCs w:val="28"/>
        </w:rPr>
        <w:t xml:space="preserve">Фінансування Програми здійснюється на підставі законів України про державний бюджет на відповідний рік, рішень селищної ради і </w:t>
      </w:r>
      <w:r w:rsidRPr="00720C5B">
        <w:rPr>
          <w:iCs/>
          <w:sz w:val="28"/>
          <w:szCs w:val="28"/>
        </w:rPr>
        <w:t>згідно з Положенням про порядок формування і використання коштів фондів підтримки індивідуального житлового будівництва на селі, затвердженим постановою Кабінету Міністрів України від 03 серпня 1998 року № 1211.</w:t>
      </w:r>
    </w:p>
    <w:p w:rsidR="00D21929" w:rsidRPr="00720C5B" w:rsidRDefault="00D21929" w:rsidP="00D21929">
      <w:pPr>
        <w:shd w:val="clear" w:color="auto" w:fill="FFFFFF"/>
        <w:ind w:firstLine="709"/>
        <w:jc w:val="both"/>
        <w:rPr>
          <w:sz w:val="28"/>
          <w:szCs w:val="28"/>
        </w:rPr>
      </w:pPr>
      <w:r w:rsidRPr="00720C5B">
        <w:rPr>
          <w:sz w:val="28"/>
          <w:szCs w:val="28"/>
        </w:rPr>
        <w:t>Джерелами фінансування загальнодержавної Програми є кошти місцевого бюджету, кошти населення та інші незаборонені законом джерела фінансування.</w:t>
      </w:r>
    </w:p>
    <w:p w:rsidR="00D21929" w:rsidRPr="00720C5B" w:rsidRDefault="00D21929" w:rsidP="00D21929">
      <w:pPr>
        <w:pStyle w:val="HTML"/>
        <w:ind w:firstLine="709"/>
        <w:jc w:val="both"/>
        <w:rPr>
          <w:rFonts w:ascii="Times New Roman" w:hAnsi="Times New Roman" w:cs="Times New Roman"/>
          <w:spacing w:val="4"/>
          <w:sz w:val="28"/>
          <w:szCs w:val="28"/>
          <w:lang w:val="uk-UA"/>
        </w:rPr>
      </w:pPr>
      <w:r w:rsidRPr="00720C5B">
        <w:rPr>
          <w:rFonts w:ascii="Times New Roman" w:hAnsi="Times New Roman" w:cs="Times New Roman"/>
          <w:sz w:val="28"/>
          <w:szCs w:val="28"/>
          <w:lang w:val="uk-UA"/>
        </w:rPr>
        <w:t xml:space="preserve">З селищного бюджету у 2017 році </w:t>
      </w:r>
      <w:r w:rsidRPr="00720C5B">
        <w:rPr>
          <w:rFonts w:ascii="Times New Roman" w:hAnsi="Times New Roman" w:cs="Times New Roman"/>
          <w:spacing w:val="4"/>
          <w:sz w:val="28"/>
          <w:szCs w:val="28"/>
          <w:lang w:val="uk-UA"/>
        </w:rPr>
        <w:t>передбачається спрямувати на вказані цілі 100,00 тис. грн.</w:t>
      </w:r>
    </w:p>
    <w:p w:rsidR="00D21929" w:rsidRPr="00720C5B" w:rsidRDefault="00D21929" w:rsidP="00D21929">
      <w:pPr>
        <w:pStyle w:val="ac"/>
        <w:jc w:val="both"/>
        <w:rPr>
          <w:rFonts w:ascii="Times New Roman" w:hAnsi="Times New Roman" w:cs="Times New Roman"/>
          <w:sz w:val="28"/>
          <w:szCs w:val="28"/>
        </w:rPr>
      </w:pPr>
    </w:p>
    <w:p w:rsidR="00D21929" w:rsidRPr="005B470F" w:rsidRDefault="00D21929" w:rsidP="00D21929">
      <w:pPr>
        <w:jc w:val="both"/>
        <w:rPr>
          <w:b/>
          <w:sz w:val="28"/>
          <w:szCs w:val="28"/>
        </w:rPr>
      </w:pPr>
      <w:r>
        <w:rPr>
          <w:b/>
          <w:sz w:val="28"/>
          <w:szCs w:val="28"/>
          <w:u w:val="single"/>
        </w:rPr>
        <w:t>УІ</w:t>
      </w:r>
      <w:r w:rsidRPr="005B470F">
        <w:rPr>
          <w:b/>
          <w:sz w:val="28"/>
          <w:szCs w:val="28"/>
          <w:u w:val="single"/>
        </w:rPr>
        <w:t>. Очікувані результати реалізації програми</w:t>
      </w:r>
    </w:p>
    <w:p w:rsidR="00D21929" w:rsidRPr="0044318B" w:rsidRDefault="00D21929" w:rsidP="00D21929">
      <w:pPr>
        <w:shd w:val="clear" w:color="auto" w:fill="FFFFFF"/>
        <w:tabs>
          <w:tab w:val="left" w:pos="0"/>
        </w:tabs>
        <w:ind w:firstLine="709"/>
        <w:jc w:val="both"/>
        <w:rPr>
          <w:spacing w:val="4"/>
          <w:sz w:val="28"/>
          <w:szCs w:val="28"/>
        </w:rPr>
      </w:pPr>
      <w:r w:rsidRPr="0044318B">
        <w:rPr>
          <w:spacing w:val="4"/>
          <w:sz w:val="28"/>
          <w:szCs w:val="28"/>
        </w:rPr>
        <w:t xml:space="preserve">Селищна програма підтримки індивідуального житлового будівництва на селі та поліпшення житлових умов сільського населення «Власний дім» на 2017 рік розроблена на підставі прогнозних обсягів кредитування за рахунок місцевого бюджету та з врахуванням Програми </w:t>
      </w:r>
      <w:r w:rsidRPr="0044318B">
        <w:rPr>
          <w:sz w:val="28"/>
          <w:szCs w:val="28"/>
        </w:rPr>
        <w:t>розвитку газопостачання та газифікації Чаплинського району на період до 2020 року.</w:t>
      </w:r>
      <w:r w:rsidRPr="0044318B">
        <w:rPr>
          <w:spacing w:val="4"/>
          <w:sz w:val="28"/>
          <w:szCs w:val="28"/>
        </w:rPr>
        <w:t xml:space="preserve"> </w:t>
      </w:r>
    </w:p>
    <w:p w:rsidR="00D21929" w:rsidRPr="0044318B" w:rsidRDefault="00D21929" w:rsidP="00D21929">
      <w:pPr>
        <w:shd w:val="clear" w:color="auto" w:fill="FFFFFF"/>
        <w:tabs>
          <w:tab w:val="left" w:pos="0"/>
        </w:tabs>
        <w:jc w:val="both"/>
        <w:rPr>
          <w:spacing w:val="4"/>
          <w:sz w:val="28"/>
          <w:szCs w:val="28"/>
        </w:rPr>
      </w:pPr>
      <w:r>
        <w:rPr>
          <w:spacing w:val="4"/>
          <w:sz w:val="28"/>
          <w:szCs w:val="28"/>
        </w:rPr>
        <w:lastRenderedPageBreak/>
        <w:tab/>
      </w:r>
      <w:r w:rsidRPr="0044318B">
        <w:rPr>
          <w:spacing w:val="4"/>
          <w:sz w:val="28"/>
          <w:szCs w:val="28"/>
        </w:rPr>
        <w:t xml:space="preserve">Програма спрямована на </w:t>
      </w:r>
      <w:r w:rsidRPr="0044318B">
        <w:rPr>
          <w:sz w:val="28"/>
          <w:szCs w:val="28"/>
        </w:rPr>
        <w:t xml:space="preserve">створення комфортних умов життя та підвищення життєзабезпечення сільського населення, підтримку молодих і багатодітних сімей. </w:t>
      </w:r>
      <w:r w:rsidRPr="0044318B">
        <w:rPr>
          <w:spacing w:val="4"/>
          <w:sz w:val="28"/>
          <w:szCs w:val="28"/>
        </w:rPr>
        <w:t>У результаті реалізації Програми передбачається поступове, щорічне збільшення обсягів кредитування, розширення території охоплення пільговим кредитуванням та кола позичальників за рахунок доступу до кредитних ресурсів мешканців сільських населених пунктів.</w:t>
      </w:r>
    </w:p>
    <w:p w:rsidR="00D21929" w:rsidRPr="0044318B" w:rsidRDefault="00D21929" w:rsidP="00D21929">
      <w:pPr>
        <w:shd w:val="clear" w:color="auto" w:fill="FFFFFF"/>
        <w:tabs>
          <w:tab w:val="left" w:pos="0"/>
        </w:tabs>
        <w:ind w:firstLine="709"/>
        <w:jc w:val="both"/>
        <w:rPr>
          <w:sz w:val="28"/>
          <w:szCs w:val="28"/>
        </w:rPr>
      </w:pPr>
      <w:r w:rsidRPr="0044318B">
        <w:rPr>
          <w:spacing w:val="4"/>
          <w:sz w:val="28"/>
          <w:szCs w:val="28"/>
        </w:rPr>
        <w:t>За прогнозними обсягами фінансування, упродовж 2017 року передбачається залучити на виконання Програми з селищного бюджету – 100,0 тис. грн, з бюджетів, що дозволить:</w:t>
      </w:r>
    </w:p>
    <w:p w:rsidR="00D21929" w:rsidRPr="0044318B" w:rsidRDefault="00D21929" w:rsidP="00D21929">
      <w:pPr>
        <w:pStyle w:val="a4"/>
        <w:tabs>
          <w:tab w:val="left" w:pos="0"/>
        </w:tabs>
        <w:spacing w:after="0"/>
        <w:ind w:left="0" w:firstLine="709"/>
        <w:jc w:val="both"/>
        <w:rPr>
          <w:rFonts w:ascii="Times New Roman" w:hAnsi="Times New Roman" w:cs="Times New Roman"/>
          <w:sz w:val="28"/>
          <w:szCs w:val="28"/>
        </w:rPr>
      </w:pPr>
      <w:r w:rsidRPr="0044318B">
        <w:rPr>
          <w:rFonts w:ascii="Times New Roman" w:hAnsi="Times New Roman" w:cs="Times New Roman"/>
          <w:sz w:val="28"/>
          <w:szCs w:val="28"/>
        </w:rPr>
        <w:t xml:space="preserve">- забезпечити кредитною підтримкою подальший розвиток індивідуального житлового будівництва на селі, добудову об’єктів житла, що знаходяться у стадії незавершеного будівництва, реконструкцію існуючого житлового фонду та його інженерне облаштування; </w:t>
      </w:r>
    </w:p>
    <w:p w:rsidR="00D21929" w:rsidRPr="0044318B" w:rsidRDefault="00D21929" w:rsidP="00D21929">
      <w:pPr>
        <w:pStyle w:val="a4"/>
        <w:tabs>
          <w:tab w:val="left" w:pos="0"/>
        </w:tabs>
        <w:spacing w:after="0"/>
        <w:ind w:left="0" w:firstLine="709"/>
        <w:jc w:val="both"/>
        <w:rPr>
          <w:rFonts w:ascii="Times New Roman" w:hAnsi="Times New Roman" w:cs="Times New Roman"/>
          <w:sz w:val="28"/>
          <w:szCs w:val="28"/>
        </w:rPr>
      </w:pPr>
      <w:r w:rsidRPr="0044318B">
        <w:rPr>
          <w:rFonts w:ascii="Times New Roman" w:hAnsi="Times New Roman" w:cs="Times New Roman"/>
          <w:sz w:val="28"/>
          <w:szCs w:val="28"/>
        </w:rPr>
        <w:t>- підвищити рівень самозайнятості сільського населення, зокрема за рахунок надання кредитів для розвитку особистих селянських господарств (придбання великої рогатої худоби, сільськогосподарської техніки, обладнання тощо), та сприяти збільшенню на цій основі виробництву власної сільськогосподарської продукції. Надання кредитів на придбання великої рогатої худоби також матиме позитивний вплив на збереження та приріст поголів’я корів молочного напряму продуктивності;</w:t>
      </w:r>
    </w:p>
    <w:p w:rsidR="00D21929" w:rsidRPr="0044318B" w:rsidRDefault="00D21929" w:rsidP="00D21929">
      <w:pPr>
        <w:pStyle w:val="a4"/>
        <w:tabs>
          <w:tab w:val="left" w:pos="0"/>
        </w:tabs>
        <w:spacing w:after="0"/>
        <w:ind w:left="0" w:firstLine="709"/>
        <w:jc w:val="both"/>
        <w:rPr>
          <w:rFonts w:ascii="Times New Roman" w:hAnsi="Times New Roman" w:cs="Times New Roman"/>
          <w:sz w:val="28"/>
          <w:szCs w:val="28"/>
        </w:rPr>
      </w:pPr>
      <w:r w:rsidRPr="0044318B">
        <w:rPr>
          <w:rFonts w:ascii="Times New Roman" w:hAnsi="Times New Roman" w:cs="Times New Roman"/>
          <w:sz w:val="28"/>
          <w:szCs w:val="28"/>
        </w:rPr>
        <w:t>- підвищити привабливість сільських населених пунктів громади, що сприятиме зменшенню відтоку населення за межі сільської місцевості, заохоченню його до будівництва та придбання житла на селі, стимулюванню закріплення і зростання чисельності молоді на селі, зниженню рівня міграції сільського населення за межі району;</w:t>
      </w:r>
    </w:p>
    <w:p w:rsidR="00D21929" w:rsidRPr="0044318B" w:rsidRDefault="00D21929" w:rsidP="00D21929">
      <w:pPr>
        <w:tabs>
          <w:tab w:val="left" w:pos="0"/>
        </w:tabs>
        <w:ind w:firstLine="708"/>
        <w:jc w:val="both"/>
        <w:rPr>
          <w:sz w:val="28"/>
          <w:szCs w:val="28"/>
        </w:rPr>
      </w:pPr>
      <w:r w:rsidRPr="0044318B">
        <w:rPr>
          <w:sz w:val="28"/>
          <w:szCs w:val="28"/>
        </w:rPr>
        <w:t xml:space="preserve">- покращити інфраструктуру села, соціально-демографічну ситуацію на селі, підвищити економічну активність та збільшити доходи (платоспроможність) сільського населення. </w:t>
      </w:r>
    </w:p>
    <w:p w:rsidR="00D21929" w:rsidRPr="0044318B" w:rsidRDefault="00D21929" w:rsidP="00D21929">
      <w:pPr>
        <w:tabs>
          <w:tab w:val="left" w:pos="0"/>
        </w:tabs>
        <w:ind w:firstLine="708"/>
        <w:jc w:val="both"/>
        <w:rPr>
          <w:sz w:val="28"/>
          <w:szCs w:val="28"/>
        </w:rPr>
      </w:pPr>
      <w:r w:rsidRPr="0044318B">
        <w:rPr>
          <w:sz w:val="28"/>
          <w:szCs w:val="28"/>
        </w:rPr>
        <w:t>Системний та комплексний підхід до реалізації Програми дозволить ефективно використовувати кредитні ресурси з отриманням кінцевого результату, із залученням додаткових інвестицій у вигляді власних коштів населення, що дасть можливість газифікувати цілі населені пункти, залучаючи при цьому спеціалізовані підприємства та організації будівельної індустрії до виконання робіт зі спорудження інженерних мереж, газифікації, водопостачання та будівництва житла, що у свою чергу активізуватиме їх виробничу діяльність. Це забезпечить збереження робочих місць, своєчасну виплату заробітної плати працівникам задіяних підприємств і організацій та збільшить надходження платежів до бюджету за рахунок їх оподаткування.</w:t>
      </w:r>
    </w:p>
    <w:p w:rsidR="00D21929" w:rsidRPr="0044318B" w:rsidRDefault="00D21929" w:rsidP="00D21929">
      <w:pPr>
        <w:pStyle w:val="HTML"/>
        <w:tabs>
          <w:tab w:val="left" w:pos="0"/>
        </w:tabs>
        <w:ind w:firstLine="709"/>
        <w:jc w:val="both"/>
        <w:rPr>
          <w:rFonts w:ascii="Times New Roman" w:hAnsi="Times New Roman" w:cs="Times New Roman"/>
          <w:sz w:val="28"/>
          <w:szCs w:val="28"/>
          <w:lang w:val="uk-UA"/>
        </w:rPr>
      </w:pPr>
      <w:r w:rsidRPr="0044318B">
        <w:rPr>
          <w:rFonts w:ascii="Times New Roman" w:hAnsi="Times New Roman" w:cs="Times New Roman"/>
          <w:sz w:val="28"/>
          <w:szCs w:val="28"/>
          <w:lang w:val="uk-UA"/>
        </w:rPr>
        <w:t>Крім того, вимоги до позичальників при оформленні кредиту щодо наявності права власності на житло дадуть змогу активізувати державну реєстрацію об’єктів нерухомого майна (житлових будинків) у сільській місцевості у відповідності з чинним законодавством.</w:t>
      </w:r>
    </w:p>
    <w:p w:rsidR="00D21929" w:rsidRPr="0044318B" w:rsidRDefault="00D21929" w:rsidP="00D21929">
      <w:pPr>
        <w:tabs>
          <w:tab w:val="left" w:pos="0"/>
        </w:tabs>
        <w:ind w:firstLine="708"/>
        <w:jc w:val="both"/>
        <w:rPr>
          <w:sz w:val="28"/>
          <w:szCs w:val="28"/>
        </w:rPr>
      </w:pPr>
      <w:r w:rsidRPr="0044318B">
        <w:rPr>
          <w:sz w:val="28"/>
          <w:szCs w:val="28"/>
        </w:rPr>
        <w:t xml:space="preserve">У цілому завдяки багатогранності та доступному фінансовому механізму виконання Програми дасть можливість здійснити комплекс </w:t>
      </w:r>
      <w:r w:rsidRPr="0044318B">
        <w:rPr>
          <w:sz w:val="28"/>
          <w:szCs w:val="28"/>
        </w:rPr>
        <w:lastRenderedPageBreak/>
        <w:t xml:space="preserve">заходів, спрямованих на реалізацію державної політики у галузі індивідуального житлового будівництва на селі, поліпшення житлових і соціально-побутових умов сільського населення та підвищення рівня інженерного облаштування села. </w:t>
      </w:r>
    </w:p>
    <w:p w:rsidR="00D21929" w:rsidRPr="005B470F" w:rsidRDefault="00D21929" w:rsidP="00D21929">
      <w:pPr>
        <w:jc w:val="both"/>
        <w:rPr>
          <w:sz w:val="28"/>
          <w:szCs w:val="28"/>
        </w:rPr>
      </w:pPr>
    </w:p>
    <w:p w:rsidR="00D21929" w:rsidRPr="005B470F" w:rsidRDefault="00D21929" w:rsidP="00D21929">
      <w:pPr>
        <w:jc w:val="both"/>
        <w:rPr>
          <w:sz w:val="28"/>
          <w:szCs w:val="28"/>
        </w:rPr>
      </w:pPr>
    </w:p>
    <w:p w:rsidR="00D21929" w:rsidRPr="005B470F" w:rsidRDefault="00D21929" w:rsidP="00D21929">
      <w:pPr>
        <w:jc w:val="both"/>
        <w:rPr>
          <w:sz w:val="28"/>
          <w:szCs w:val="28"/>
        </w:rPr>
      </w:pPr>
    </w:p>
    <w:p w:rsidR="00D21929" w:rsidRPr="005B470F" w:rsidRDefault="00D21929" w:rsidP="00D21929">
      <w:pPr>
        <w:jc w:val="both"/>
        <w:rPr>
          <w:sz w:val="28"/>
          <w:szCs w:val="28"/>
        </w:rPr>
      </w:pPr>
      <w:r w:rsidRPr="005B470F">
        <w:rPr>
          <w:sz w:val="28"/>
          <w:szCs w:val="28"/>
        </w:rPr>
        <w:t>Секретар селищної ради</w:t>
      </w:r>
      <w:r w:rsidRPr="005B470F">
        <w:rPr>
          <w:sz w:val="28"/>
          <w:szCs w:val="28"/>
        </w:rPr>
        <w:tab/>
      </w:r>
      <w:r w:rsidRPr="005B470F">
        <w:rPr>
          <w:sz w:val="28"/>
          <w:szCs w:val="28"/>
        </w:rPr>
        <w:tab/>
      </w:r>
      <w:r w:rsidRPr="005B470F">
        <w:rPr>
          <w:sz w:val="28"/>
          <w:szCs w:val="28"/>
        </w:rPr>
        <w:tab/>
      </w:r>
      <w:r w:rsidRPr="005B470F">
        <w:rPr>
          <w:sz w:val="28"/>
          <w:szCs w:val="28"/>
        </w:rPr>
        <w:tab/>
      </w:r>
      <w:r w:rsidRPr="005B470F">
        <w:rPr>
          <w:sz w:val="28"/>
          <w:szCs w:val="28"/>
        </w:rPr>
        <w:tab/>
        <w:t>І.І.Котик</w:t>
      </w:r>
    </w:p>
    <w:p w:rsidR="00D21929" w:rsidRPr="005B470F" w:rsidRDefault="00D21929" w:rsidP="00D21929">
      <w:pPr>
        <w:jc w:val="both"/>
        <w:rPr>
          <w:sz w:val="28"/>
          <w:szCs w:val="28"/>
        </w:rPr>
      </w:pPr>
    </w:p>
    <w:p w:rsidR="00D21929" w:rsidRPr="005B470F" w:rsidRDefault="00D21929" w:rsidP="00D21929">
      <w:pPr>
        <w:jc w:val="both"/>
        <w:rPr>
          <w:sz w:val="28"/>
          <w:szCs w:val="28"/>
        </w:rPr>
      </w:pPr>
    </w:p>
    <w:p w:rsidR="00D21929" w:rsidRPr="005B470F" w:rsidRDefault="00D21929" w:rsidP="00D21929">
      <w:pPr>
        <w:tabs>
          <w:tab w:val="left" w:pos="2895"/>
        </w:tabs>
        <w:ind w:right="-1050"/>
        <w:jc w:val="both"/>
        <w:rPr>
          <w:sz w:val="28"/>
          <w:szCs w:val="28"/>
        </w:rPr>
      </w:pPr>
    </w:p>
    <w:p w:rsidR="00D21929" w:rsidRPr="005B470F" w:rsidRDefault="00D21929" w:rsidP="00D21929">
      <w:pPr>
        <w:tabs>
          <w:tab w:val="left" w:pos="2895"/>
        </w:tabs>
        <w:ind w:right="-1050"/>
        <w:jc w:val="both"/>
        <w:rPr>
          <w:sz w:val="28"/>
          <w:szCs w:val="28"/>
        </w:rPr>
      </w:pPr>
    </w:p>
    <w:p w:rsidR="00D21929" w:rsidRPr="005B470F"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Default="00D21929" w:rsidP="00D21929">
      <w:pPr>
        <w:tabs>
          <w:tab w:val="left" w:pos="2895"/>
        </w:tabs>
        <w:ind w:right="-1050"/>
        <w:jc w:val="both"/>
        <w:rPr>
          <w:sz w:val="28"/>
          <w:szCs w:val="28"/>
        </w:rPr>
      </w:pPr>
    </w:p>
    <w:p w:rsidR="00D21929" w:rsidRPr="00C245E6" w:rsidRDefault="00D21929" w:rsidP="00D21929">
      <w:pPr>
        <w:jc w:val="both"/>
        <w:rPr>
          <w:sz w:val="28"/>
          <w:szCs w:val="28"/>
        </w:rPr>
      </w:pPr>
    </w:p>
    <w:p w:rsidR="00D21929" w:rsidRDefault="00D21929" w:rsidP="00D21929">
      <w:pPr>
        <w:jc w:val="both"/>
        <w:rPr>
          <w:sz w:val="28"/>
          <w:szCs w:val="28"/>
        </w:rPr>
      </w:pPr>
    </w:p>
    <w:p w:rsidR="00D21929" w:rsidRDefault="00D21929" w:rsidP="00D21929">
      <w:pPr>
        <w:jc w:val="both"/>
        <w:rPr>
          <w:sz w:val="28"/>
          <w:szCs w:val="28"/>
        </w:rPr>
      </w:pPr>
    </w:p>
    <w:p w:rsidR="00D21929" w:rsidRDefault="00D21929" w:rsidP="00D21929">
      <w:pPr>
        <w:jc w:val="both"/>
        <w:rPr>
          <w:sz w:val="28"/>
          <w:szCs w:val="28"/>
        </w:rPr>
      </w:pPr>
    </w:p>
    <w:p w:rsidR="00D21929" w:rsidRDefault="00D21929" w:rsidP="00D21929">
      <w:pPr>
        <w:jc w:val="both"/>
        <w:rPr>
          <w:sz w:val="28"/>
          <w:szCs w:val="28"/>
        </w:rPr>
      </w:pPr>
    </w:p>
    <w:p w:rsidR="00D21929" w:rsidRDefault="00D21929" w:rsidP="00D21929">
      <w:pPr>
        <w:jc w:val="both"/>
        <w:rPr>
          <w:sz w:val="28"/>
          <w:szCs w:val="28"/>
        </w:rPr>
      </w:pPr>
    </w:p>
    <w:p w:rsidR="00D21929" w:rsidRDefault="00D21929" w:rsidP="00D21929">
      <w:pPr>
        <w:jc w:val="both"/>
        <w:rPr>
          <w:sz w:val="28"/>
          <w:szCs w:val="28"/>
        </w:rPr>
      </w:pPr>
    </w:p>
    <w:p w:rsidR="00D21929" w:rsidRDefault="00D21929" w:rsidP="00D21929">
      <w:pPr>
        <w:jc w:val="both"/>
        <w:rPr>
          <w:sz w:val="28"/>
          <w:szCs w:val="28"/>
        </w:rPr>
      </w:pPr>
    </w:p>
    <w:p w:rsidR="00D21929" w:rsidRDefault="00D21929" w:rsidP="00D21929">
      <w:pPr>
        <w:jc w:val="both"/>
        <w:rPr>
          <w:sz w:val="28"/>
          <w:szCs w:val="28"/>
        </w:rPr>
      </w:pPr>
    </w:p>
    <w:p w:rsidR="00D21929" w:rsidRDefault="00D21929" w:rsidP="00D21929">
      <w:pPr>
        <w:jc w:val="both"/>
        <w:rPr>
          <w:sz w:val="28"/>
          <w:szCs w:val="28"/>
        </w:rPr>
      </w:pPr>
    </w:p>
    <w:p w:rsidR="00D21929" w:rsidRDefault="00D21929" w:rsidP="00D21929">
      <w:pPr>
        <w:jc w:val="both"/>
        <w:rPr>
          <w:sz w:val="28"/>
          <w:szCs w:val="28"/>
        </w:rPr>
      </w:pPr>
    </w:p>
    <w:p w:rsidR="00D21929" w:rsidRDefault="00D21929" w:rsidP="00D21929">
      <w:pPr>
        <w:jc w:val="both"/>
        <w:rPr>
          <w:sz w:val="28"/>
          <w:szCs w:val="28"/>
        </w:rPr>
      </w:pPr>
    </w:p>
    <w:p w:rsidR="00D21929" w:rsidRDefault="00D21929" w:rsidP="00D21929">
      <w:pPr>
        <w:jc w:val="both"/>
        <w:rPr>
          <w:sz w:val="28"/>
          <w:szCs w:val="28"/>
        </w:rPr>
      </w:pPr>
    </w:p>
    <w:p w:rsidR="00D21929" w:rsidRPr="00EA4FCD" w:rsidRDefault="00D21929" w:rsidP="00D21929">
      <w:pPr>
        <w:jc w:val="both"/>
        <w:rPr>
          <w:sz w:val="28"/>
          <w:szCs w:val="28"/>
        </w:rPr>
      </w:pPr>
    </w:p>
    <w:p w:rsidR="001D1946" w:rsidRPr="00D21929" w:rsidRDefault="001D1946" w:rsidP="00D21929">
      <w:bookmarkStart w:id="0" w:name="_GoBack"/>
      <w:bookmarkEnd w:id="0"/>
    </w:p>
    <w:sectPr w:rsidR="001D1946" w:rsidRPr="00D21929" w:rsidSect="003D3A6A">
      <w:headerReference w:type="even" r:id="rId10"/>
      <w:head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1DE5" w:rsidRDefault="00D81DE5">
      <w:r>
        <w:separator/>
      </w:r>
    </w:p>
  </w:endnote>
  <w:endnote w:type="continuationSeparator" w:id="0">
    <w:p w:rsidR="00D81DE5" w:rsidRDefault="00D81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1DE5" w:rsidRDefault="00D81DE5">
      <w:r>
        <w:separator/>
      </w:r>
    </w:p>
  </w:footnote>
  <w:footnote w:type="continuationSeparator" w:id="0">
    <w:p w:rsidR="00D81DE5" w:rsidRDefault="00D81DE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258" w:rsidRDefault="000A5258" w:rsidP="003D3A6A">
    <w:pPr>
      <w:pStyle w:val="af"/>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0A5258" w:rsidRDefault="000A5258">
    <w:pPr>
      <w:pStyle w:val="af"/>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258" w:rsidRDefault="000A5258" w:rsidP="003D3A6A">
    <w:pPr>
      <w:pStyle w:val="af"/>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separate"/>
    </w:r>
    <w:r w:rsidR="00D21929">
      <w:rPr>
        <w:rStyle w:val="af3"/>
        <w:noProof/>
      </w:rPr>
      <w:t>15</w:t>
    </w:r>
    <w:r>
      <w:rPr>
        <w:rStyle w:val="af3"/>
      </w:rPr>
      <w:fldChar w:fldCharType="end"/>
    </w:r>
  </w:p>
  <w:p w:rsidR="000A5258" w:rsidRDefault="000A5258">
    <w:pPr>
      <w:pStyle w:val="af"/>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711DC"/>
    <w:multiLevelType w:val="hybridMultilevel"/>
    <w:tmpl w:val="CC9AE1E8"/>
    <w:lvl w:ilvl="0" w:tplc="6F9AD6BE">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2B651A"/>
    <w:multiLevelType w:val="hybridMultilevel"/>
    <w:tmpl w:val="D0726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D284F"/>
    <w:multiLevelType w:val="multilevel"/>
    <w:tmpl w:val="3A4C06A4"/>
    <w:lvl w:ilvl="0">
      <w:start w:val="1"/>
      <w:numFmt w:val="decimal"/>
      <w:lvlText w:val="%1."/>
      <w:lvlJc w:val="left"/>
      <w:pPr>
        <w:ind w:left="450" w:hanging="450"/>
      </w:pPr>
      <w:rPr>
        <w:rFonts w:hint="default"/>
      </w:rPr>
    </w:lvl>
    <w:lvl w:ilvl="1">
      <w:start w:val="1"/>
      <w:numFmt w:val="decimal"/>
      <w:lvlText w:val="%1.%2."/>
      <w:lvlJc w:val="left"/>
      <w:pPr>
        <w:ind w:left="1095"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3" w15:restartNumberingAfterBreak="0">
    <w:nsid w:val="0D885293"/>
    <w:multiLevelType w:val="hybridMultilevel"/>
    <w:tmpl w:val="8954DEFE"/>
    <w:lvl w:ilvl="0" w:tplc="B2340B9A">
      <w:start w:val="1"/>
      <w:numFmt w:val="bullet"/>
      <w:lvlText w:val="-"/>
      <w:lvlJc w:val="left"/>
      <w:pPr>
        <w:tabs>
          <w:tab w:val="num" w:pos="900"/>
        </w:tabs>
        <w:ind w:left="900" w:hanging="36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581FDE"/>
    <w:multiLevelType w:val="hybridMultilevel"/>
    <w:tmpl w:val="87101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A547C7"/>
    <w:multiLevelType w:val="multilevel"/>
    <w:tmpl w:val="A4562984"/>
    <w:lvl w:ilvl="0">
      <w:start w:val="1"/>
      <w:numFmt w:val="decimal"/>
      <w:lvlText w:val="%1."/>
      <w:lvlJc w:val="left"/>
      <w:pPr>
        <w:tabs>
          <w:tab w:val="num" w:pos="1068"/>
        </w:tabs>
        <w:ind w:left="1068"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6" w15:restartNumberingAfterBreak="0">
    <w:nsid w:val="17640D61"/>
    <w:multiLevelType w:val="hybridMultilevel"/>
    <w:tmpl w:val="4FF8719A"/>
    <w:lvl w:ilvl="0" w:tplc="4164E6FE">
      <w:numFmt w:val="bullet"/>
      <w:lvlText w:val="-"/>
      <w:lvlJc w:val="left"/>
      <w:pPr>
        <w:ind w:left="600" w:hanging="360"/>
      </w:pPr>
      <w:rPr>
        <w:rFonts w:ascii="Times New Roman" w:eastAsiaTheme="minorHAnsi" w:hAnsi="Times New Roman" w:cs="Times New Roman" w:hint="default"/>
      </w:rPr>
    </w:lvl>
    <w:lvl w:ilvl="1" w:tplc="04190003" w:tentative="1">
      <w:start w:val="1"/>
      <w:numFmt w:val="bullet"/>
      <w:lvlText w:val="o"/>
      <w:lvlJc w:val="left"/>
      <w:pPr>
        <w:ind w:left="1320" w:hanging="360"/>
      </w:pPr>
      <w:rPr>
        <w:rFonts w:ascii="Courier New" w:hAnsi="Courier New" w:cs="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cs="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cs="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7" w15:restartNumberingAfterBreak="0">
    <w:nsid w:val="1CE77753"/>
    <w:multiLevelType w:val="hybridMultilevel"/>
    <w:tmpl w:val="E7728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01024A"/>
    <w:multiLevelType w:val="hybridMultilevel"/>
    <w:tmpl w:val="FF9A47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6A3E0C"/>
    <w:multiLevelType w:val="hybridMultilevel"/>
    <w:tmpl w:val="BD5E4D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4C3782"/>
    <w:multiLevelType w:val="multilevel"/>
    <w:tmpl w:val="07546046"/>
    <w:lvl w:ilvl="0">
      <w:start w:val="1"/>
      <w:numFmt w:val="bullet"/>
      <w:pStyle w:val="PrpslBullets"/>
      <w:lvlText w:val=""/>
      <w:lvlJc w:val="left"/>
      <w:pPr>
        <w:ind w:left="0" w:firstLine="0"/>
      </w:pPr>
      <w:rPr>
        <w:rFonts w:ascii="Symbol" w:hAnsi="Symbol" w:hint="default"/>
        <w:color w:val="auto"/>
        <w:sz w:val="24"/>
        <w:szCs w:val="24"/>
      </w:rPr>
    </w:lvl>
    <w:lvl w:ilvl="1">
      <w:start w:val="1"/>
      <w:numFmt w:val="decimal"/>
      <w:lvlRestart w:val="0"/>
      <w:suff w:val="space"/>
      <w:lvlText w:val="%1.%2."/>
      <w:lvlJc w:val="left"/>
      <w:pPr>
        <w:ind w:left="0" w:firstLine="0"/>
      </w:pPr>
      <w:rPr>
        <w:rFonts w:ascii="Times New Roman" w:hAnsi="Times New Roman" w:hint="default"/>
        <w:sz w:val="22"/>
      </w:rPr>
    </w:lvl>
    <w:lvl w:ilvl="2">
      <w:start w:val="1"/>
      <w:numFmt w:val="none"/>
      <w:lvlRestart w:val="0"/>
      <w:suff w:val="space"/>
      <w:lvlText w:val="%1.%2.1"/>
      <w:lvlJc w:val="left"/>
      <w:pPr>
        <w:ind w:left="0" w:firstLine="0"/>
      </w:pPr>
      <w:rPr>
        <w:rFonts w:ascii="Times New Roman" w:hAnsi="Times New Roman" w:hint="default"/>
        <w:sz w:val="22"/>
      </w:rPr>
    </w:lvl>
    <w:lvl w:ilvl="3">
      <w:start w:val="1"/>
      <w:numFmt w:val="decimal"/>
      <w:suff w:val="space"/>
      <w:lvlText w:val="%3%1.%2.%4."/>
      <w:lvlJc w:val="left"/>
      <w:pPr>
        <w:ind w:left="0" w:firstLine="0"/>
      </w:pPr>
      <w:rPr>
        <w:rFonts w:hint="default"/>
      </w:rPr>
    </w:lvl>
    <w:lvl w:ilvl="4">
      <w:start w:val="1"/>
      <w:numFmt w:val="decimal"/>
      <w:lvlRestart w:val="0"/>
      <w:suff w:val="space"/>
      <w:lvlText w:val="%1.%2.%4.%5."/>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1" w15:restartNumberingAfterBreak="0">
    <w:nsid w:val="28F459AC"/>
    <w:multiLevelType w:val="hybridMultilevel"/>
    <w:tmpl w:val="C25244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992D31"/>
    <w:multiLevelType w:val="multilevel"/>
    <w:tmpl w:val="E514EE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3E3FC4"/>
    <w:multiLevelType w:val="hybridMultilevel"/>
    <w:tmpl w:val="9EAC9CE2"/>
    <w:lvl w:ilvl="0" w:tplc="51188EE0">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23F59C8"/>
    <w:multiLevelType w:val="hybridMultilevel"/>
    <w:tmpl w:val="7D6E71E4"/>
    <w:lvl w:ilvl="0" w:tplc="2E7A6672">
      <w:start w:val="1"/>
      <w:numFmt w:val="decimal"/>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15" w15:restartNumberingAfterBreak="0">
    <w:nsid w:val="35D324E0"/>
    <w:multiLevelType w:val="hybridMultilevel"/>
    <w:tmpl w:val="121C03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1653FC"/>
    <w:multiLevelType w:val="hybridMultilevel"/>
    <w:tmpl w:val="BA8E93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68C3DE7"/>
    <w:multiLevelType w:val="hybridMultilevel"/>
    <w:tmpl w:val="5530716C"/>
    <w:lvl w:ilvl="0" w:tplc="B50052F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15:restartNumberingAfterBreak="0">
    <w:nsid w:val="4C3E2418"/>
    <w:multiLevelType w:val="hybridMultilevel"/>
    <w:tmpl w:val="1744D2A0"/>
    <w:lvl w:ilvl="0" w:tplc="459E2C1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9" w15:restartNumberingAfterBreak="0">
    <w:nsid w:val="5B3D008C"/>
    <w:multiLevelType w:val="hybridMultilevel"/>
    <w:tmpl w:val="58482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DF5E20"/>
    <w:multiLevelType w:val="hybridMultilevel"/>
    <w:tmpl w:val="D1C05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22A25E6"/>
    <w:multiLevelType w:val="multilevel"/>
    <w:tmpl w:val="635C1F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7270DC8"/>
    <w:multiLevelType w:val="hybridMultilevel"/>
    <w:tmpl w:val="38DA744A"/>
    <w:lvl w:ilvl="0" w:tplc="DF8A5180">
      <w:start w:val="1"/>
      <w:numFmt w:val="decimal"/>
      <w:lvlText w:val="%1."/>
      <w:lvlJc w:val="left"/>
      <w:pPr>
        <w:ind w:left="720" w:hanging="360"/>
      </w:pPr>
      <w:rPr>
        <w:rFonts w:hint="default"/>
        <w:lang w:val="ru-RU"/>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712434B8"/>
    <w:multiLevelType w:val="hybridMultilevel"/>
    <w:tmpl w:val="40E285A0"/>
    <w:lvl w:ilvl="0" w:tplc="0422000F">
      <w:start w:val="1"/>
      <w:numFmt w:val="decimal"/>
      <w:lvlText w:val="%1."/>
      <w:lvlJc w:val="left"/>
      <w:pPr>
        <w:ind w:left="644"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num w:numId="1">
    <w:abstractNumId w:val="2"/>
  </w:num>
  <w:num w:numId="2">
    <w:abstractNumId w:val="13"/>
  </w:num>
  <w:num w:numId="3">
    <w:abstractNumId w:val="5"/>
  </w:num>
  <w:num w:numId="4">
    <w:abstractNumId w:val="12"/>
  </w:num>
  <w:num w:numId="5">
    <w:abstractNumId w:val="21"/>
  </w:num>
  <w:num w:numId="6">
    <w:abstractNumId w:val="3"/>
  </w:num>
  <w:num w:numId="7">
    <w:abstractNumId w:val="18"/>
  </w:num>
  <w:num w:numId="8">
    <w:abstractNumId w:val="9"/>
  </w:num>
  <w:num w:numId="9">
    <w:abstractNumId w:val="7"/>
  </w:num>
  <w:num w:numId="10">
    <w:abstractNumId w:val="10"/>
  </w:num>
  <w:num w:numId="11">
    <w:abstractNumId w:val="1"/>
  </w:num>
  <w:num w:numId="12">
    <w:abstractNumId w:val="4"/>
  </w:num>
  <w:num w:numId="13">
    <w:abstractNumId w:val="11"/>
  </w:num>
  <w:num w:numId="14">
    <w:abstractNumId w:val="15"/>
  </w:num>
  <w:num w:numId="15">
    <w:abstractNumId w:val="19"/>
  </w:num>
  <w:num w:numId="16">
    <w:abstractNumId w:val="8"/>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17"/>
  </w:num>
  <w:num w:numId="22">
    <w:abstractNumId w:val="22"/>
  </w:num>
  <w:num w:numId="23">
    <w:abstractNumId w:val="6"/>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130"/>
    <w:rsid w:val="000134E8"/>
    <w:rsid w:val="00013AAC"/>
    <w:rsid w:val="00017115"/>
    <w:rsid w:val="00031580"/>
    <w:rsid w:val="00035F3D"/>
    <w:rsid w:val="00041944"/>
    <w:rsid w:val="00053080"/>
    <w:rsid w:val="000663D5"/>
    <w:rsid w:val="0007241A"/>
    <w:rsid w:val="00091C32"/>
    <w:rsid w:val="00097D75"/>
    <w:rsid w:val="000A5258"/>
    <w:rsid w:val="000B0C50"/>
    <w:rsid w:val="000B142A"/>
    <w:rsid w:val="000C660F"/>
    <w:rsid w:val="000D4E5F"/>
    <w:rsid w:val="000D5E97"/>
    <w:rsid w:val="000E27E4"/>
    <w:rsid w:val="000F51BA"/>
    <w:rsid w:val="0011262A"/>
    <w:rsid w:val="00116985"/>
    <w:rsid w:val="00122F09"/>
    <w:rsid w:val="00126DA2"/>
    <w:rsid w:val="00147EC7"/>
    <w:rsid w:val="001516A1"/>
    <w:rsid w:val="00153367"/>
    <w:rsid w:val="0015710B"/>
    <w:rsid w:val="00167698"/>
    <w:rsid w:val="00171D07"/>
    <w:rsid w:val="00181E22"/>
    <w:rsid w:val="001C73B0"/>
    <w:rsid w:val="001D1946"/>
    <w:rsid w:val="001D1BD2"/>
    <w:rsid w:val="001E59BB"/>
    <w:rsid w:val="0021256E"/>
    <w:rsid w:val="0021459C"/>
    <w:rsid w:val="0021696D"/>
    <w:rsid w:val="002301B7"/>
    <w:rsid w:val="00240517"/>
    <w:rsid w:val="00240EDB"/>
    <w:rsid w:val="002548E6"/>
    <w:rsid w:val="00256192"/>
    <w:rsid w:val="002823DC"/>
    <w:rsid w:val="00296655"/>
    <w:rsid w:val="002A3D14"/>
    <w:rsid w:val="002B22C6"/>
    <w:rsid w:val="002C0FFF"/>
    <w:rsid w:val="002F7D32"/>
    <w:rsid w:val="00305F1D"/>
    <w:rsid w:val="00332307"/>
    <w:rsid w:val="0034254A"/>
    <w:rsid w:val="00350A10"/>
    <w:rsid w:val="00361244"/>
    <w:rsid w:val="0037116C"/>
    <w:rsid w:val="00371D7F"/>
    <w:rsid w:val="0037394C"/>
    <w:rsid w:val="0039241A"/>
    <w:rsid w:val="00393F8E"/>
    <w:rsid w:val="003973A5"/>
    <w:rsid w:val="003B09E9"/>
    <w:rsid w:val="003B2563"/>
    <w:rsid w:val="003D3A6A"/>
    <w:rsid w:val="003D7CCB"/>
    <w:rsid w:val="003E7CA4"/>
    <w:rsid w:val="004141F5"/>
    <w:rsid w:val="0044318B"/>
    <w:rsid w:val="00473B4F"/>
    <w:rsid w:val="004A5B47"/>
    <w:rsid w:val="004B54DE"/>
    <w:rsid w:val="004C0763"/>
    <w:rsid w:val="004E42B9"/>
    <w:rsid w:val="0050159A"/>
    <w:rsid w:val="00513403"/>
    <w:rsid w:val="0056023A"/>
    <w:rsid w:val="00566D7F"/>
    <w:rsid w:val="00567E3C"/>
    <w:rsid w:val="005B470F"/>
    <w:rsid w:val="005B5C96"/>
    <w:rsid w:val="005B7C03"/>
    <w:rsid w:val="005E07BA"/>
    <w:rsid w:val="005E29B0"/>
    <w:rsid w:val="00602B8B"/>
    <w:rsid w:val="00612F53"/>
    <w:rsid w:val="0061419F"/>
    <w:rsid w:val="00633FE7"/>
    <w:rsid w:val="00643FDC"/>
    <w:rsid w:val="00646889"/>
    <w:rsid w:val="00647444"/>
    <w:rsid w:val="00661E31"/>
    <w:rsid w:val="00672C14"/>
    <w:rsid w:val="0068057A"/>
    <w:rsid w:val="00680B44"/>
    <w:rsid w:val="00691854"/>
    <w:rsid w:val="006934EB"/>
    <w:rsid w:val="00695DBF"/>
    <w:rsid w:val="006A0E2E"/>
    <w:rsid w:val="006A3E1C"/>
    <w:rsid w:val="006B2733"/>
    <w:rsid w:val="006C791B"/>
    <w:rsid w:val="006E3EB8"/>
    <w:rsid w:val="006F1C61"/>
    <w:rsid w:val="00706EA8"/>
    <w:rsid w:val="007159E6"/>
    <w:rsid w:val="00720C5B"/>
    <w:rsid w:val="00736EC5"/>
    <w:rsid w:val="007455EB"/>
    <w:rsid w:val="00776AB4"/>
    <w:rsid w:val="00777130"/>
    <w:rsid w:val="00787C82"/>
    <w:rsid w:val="00793AC2"/>
    <w:rsid w:val="00794D6B"/>
    <w:rsid w:val="007C13E5"/>
    <w:rsid w:val="007D4FB5"/>
    <w:rsid w:val="007F12D5"/>
    <w:rsid w:val="007F1BC6"/>
    <w:rsid w:val="00803168"/>
    <w:rsid w:val="00830977"/>
    <w:rsid w:val="008323B7"/>
    <w:rsid w:val="0083274B"/>
    <w:rsid w:val="00843FC0"/>
    <w:rsid w:val="00857512"/>
    <w:rsid w:val="0086690E"/>
    <w:rsid w:val="0087679C"/>
    <w:rsid w:val="008813FF"/>
    <w:rsid w:val="008862F9"/>
    <w:rsid w:val="00894B09"/>
    <w:rsid w:val="008C2FDC"/>
    <w:rsid w:val="008C3936"/>
    <w:rsid w:val="00901989"/>
    <w:rsid w:val="009112FD"/>
    <w:rsid w:val="00912CE5"/>
    <w:rsid w:val="00915B79"/>
    <w:rsid w:val="009277AA"/>
    <w:rsid w:val="0093487A"/>
    <w:rsid w:val="00937B82"/>
    <w:rsid w:val="00945196"/>
    <w:rsid w:val="00951070"/>
    <w:rsid w:val="0095107B"/>
    <w:rsid w:val="009542EA"/>
    <w:rsid w:val="00972EA1"/>
    <w:rsid w:val="0099037B"/>
    <w:rsid w:val="009F021C"/>
    <w:rsid w:val="00A0103B"/>
    <w:rsid w:val="00A022EF"/>
    <w:rsid w:val="00A02E28"/>
    <w:rsid w:val="00A05A23"/>
    <w:rsid w:val="00A07431"/>
    <w:rsid w:val="00A35B65"/>
    <w:rsid w:val="00A50B41"/>
    <w:rsid w:val="00A9153E"/>
    <w:rsid w:val="00AA49C3"/>
    <w:rsid w:val="00AA7695"/>
    <w:rsid w:val="00AC016D"/>
    <w:rsid w:val="00AC59AF"/>
    <w:rsid w:val="00AD2058"/>
    <w:rsid w:val="00AF1998"/>
    <w:rsid w:val="00AF2E60"/>
    <w:rsid w:val="00AF4015"/>
    <w:rsid w:val="00B0180C"/>
    <w:rsid w:val="00B3635A"/>
    <w:rsid w:val="00B5254C"/>
    <w:rsid w:val="00B54580"/>
    <w:rsid w:val="00B868A5"/>
    <w:rsid w:val="00B869B5"/>
    <w:rsid w:val="00B876A3"/>
    <w:rsid w:val="00B90969"/>
    <w:rsid w:val="00BA211E"/>
    <w:rsid w:val="00BB0643"/>
    <w:rsid w:val="00BD0A5B"/>
    <w:rsid w:val="00BE4771"/>
    <w:rsid w:val="00BF1C63"/>
    <w:rsid w:val="00BF4F10"/>
    <w:rsid w:val="00BF5857"/>
    <w:rsid w:val="00C04D22"/>
    <w:rsid w:val="00C208A9"/>
    <w:rsid w:val="00C245E6"/>
    <w:rsid w:val="00C409B8"/>
    <w:rsid w:val="00C60941"/>
    <w:rsid w:val="00C663D5"/>
    <w:rsid w:val="00C7498F"/>
    <w:rsid w:val="00C7574D"/>
    <w:rsid w:val="00C91B25"/>
    <w:rsid w:val="00CC7DFD"/>
    <w:rsid w:val="00CD59B3"/>
    <w:rsid w:val="00CE44D2"/>
    <w:rsid w:val="00CE4A97"/>
    <w:rsid w:val="00D21929"/>
    <w:rsid w:val="00D3788E"/>
    <w:rsid w:val="00D43982"/>
    <w:rsid w:val="00D442EA"/>
    <w:rsid w:val="00D60F20"/>
    <w:rsid w:val="00D6334B"/>
    <w:rsid w:val="00D73364"/>
    <w:rsid w:val="00D81DE5"/>
    <w:rsid w:val="00D831F2"/>
    <w:rsid w:val="00D83DC6"/>
    <w:rsid w:val="00D85608"/>
    <w:rsid w:val="00D85D9F"/>
    <w:rsid w:val="00D8772F"/>
    <w:rsid w:val="00D941E7"/>
    <w:rsid w:val="00DA2DFC"/>
    <w:rsid w:val="00DB5B35"/>
    <w:rsid w:val="00DD10BB"/>
    <w:rsid w:val="00DD4FDE"/>
    <w:rsid w:val="00E03E7F"/>
    <w:rsid w:val="00E05C1D"/>
    <w:rsid w:val="00E064E2"/>
    <w:rsid w:val="00E37A38"/>
    <w:rsid w:val="00E44276"/>
    <w:rsid w:val="00E4776D"/>
    <w:rsid w:val="00E50F1B"/>
    <w:rsid w:val="00E51B4B"/>
    <w:rsid w:val="00E56902"/>
    <w:rsid w:val="00E71298"/>
    <w:rsid w:val="00E728E3"/>
    <w:rsid w:val="00E86A67"/>
    <w:rsid w:val="00E932BE"/>
    <w:rsid w:val="00EA4647"/>
    <w:rsid w:val="00EA68BA"/>
    <w:rsid w:val="00EA7CFF"/>
    <w:rsid w:val="00EB5DF7"/>
    <w:rsid w:val="00ED06D6"/>
    <w:rsid w:val="00ED5F53"/>
    <w:rsid w:val="00ED673C"/>
    <w:rsid w:val="00EE2907"/>
    <w:rsid w:val="00EF050A"/>
    <w:rsid w:val="00F33DE3"/>
    <w:rsid w:val="00F54E11"/>
    <w:rsid w:val="00F718D7"/>
    <w:rsid w:val="00F853D2"/>
    <w:rsid w:val="00F958BE"/>
    <w:rsid w:val="00F97A6F"/>
    <w:rsid w:val="00FA449F"/>
    <w:rsid w:val="00FA6236"/>
    <w:rsid w:val="00FB7893"/>
    <w:rsid w:val="00FC21E3"/>
    <w:rsid w:val="00FF3751"/>
    <w:rsid w:val="00FF4E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5:docId w15:val="{5F5A915D-C095-489A-9F5C-D76B54D6A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7130"/>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F958BE"/>
    <w:pPr>
      <w:keepNext/>
      <w:autoSpaceDE w:val="0"/>
      <w:autoSpaceDN w:val="0"/>
      <w:spacing w:before="240" w:after="60"/>
      <w:outlineLvl w:val="0"/>
    </w:pPr>
    <w:rPr>
      <w:rFonts w:ascii="Arial" w:hAnsi="Arial" w:cs="Arial"/>
      <w:b/>
      <w:bCs/>
      <w:kern w:val="32"/>
      <w:sz w:val="32"/>
      <w:szCs w:val="32"/>
      <w:lang w:val="ru-RU"/>
    </w:rPr>
  </w:style>
  <w:style w:type="paragraph" w:styleId="2">
    <w:name w:val="heading 2"/>
    <w:basedOn w:val="a"/>
    <w:next w:val="a"/>
    <w:link w:val="20"/>
    <w:qFormat/>
    <w:rsid w:val="00F958BE"/>
    <w:pPr>
      <w:keepNext/>
      <w:autoSpaceDE w:val="0"/>
      <w:autoSpaceDN w:val="0"/>
      <w:spacing w:before="240" w:after="60"/>
      <w:outlineLvl w:val="1"/>
    </w:pPr>
    <w:rPr>
      <w:rFonts w:ascii="Arial" w:hAnsi="Arial" w:cs="Arial"/>
      <w:b/>
      <w:bCs/>
      <w:i/>
      <w:iCs/>
      <w:sz w:val="28"/>
      <w:szCs w:val="28"/>
      <w:lang w:val="ru-RU"/>
    </w:rPr>
  </w:style>
  <w:style w:type="paragraph" w:styleId="3">
    <w:name w:val="heading 3"/>
    <w:basedOn w:val="a"/>
    <w:next w:val="a"/>
    <w:link w:val="30"/>
    <w:qFormat/>
    <w:rsid w:val="00F958BE"/>
    <w:pPr>
      <w:keepNext/>
      <w:autoSpaceDE w:val="0"/>
      <w:autoSpaceDN w:val="0"/>
      <w:spacing w:before="240" w:after="60"/>
      <w:outlineLvl w:val="2"/>
    </w:pPr>
    <w:rPr>
      <w:rFonts w:ascii="Arial" w:hAnsi="Arial" w:cs="Arial"/>
      <w:b/>
      <w:bCs/>
      <w:sz w:val="26"/>
      <w:szCs w:val="26"/>
      <w:lang w:val="ru-RU"/>
    </w:rPr>
  </w:style>
  <w:style w:type="paragraph" w:styleId="4">
    <w:name w:val="heading 4"/>
    <w:basedOn w:val="a"/>
    <w:next w:val="a"/>
    <w:link w:val="40"/>
    <w:qFormat/>
    <w:rsid w:val="00F958BE"/>
    <w:pPr>
      <w:keepNext/>
      <w:spacing w:before="240" w:after="60"/>
      <w:outlineLvl w:val="3"/>
    </w:pPr>
    <w:rPr>
      <w:b/>
      <w:bCs/>
      <w:sz w:val="28"/>
      <w:szCs w:val="28"/>
    </w:rPr>
  </w:style>
  <w:style w:type="paragraph" w:styleId="5">
    <w:name w:val="heading 5"/>
    <w:basedOn w:val="a"/>
    <w:next w:val="a"/>
    <w:link w:val="50"/>
    <w:qFormat/>
    <w:rsid w:val="00F958BE"/>
    <w:pPr>
      <w:spacing w:before="240" w:after="60"/>
      <w:outlineLvl w:val="4"/>
    </w:pPr>
    <w:rPr>
      <w:b/>
      <w:bCs/>
      <w:i/>
      <w:iCs/>
      <w:sz w:val="26"/>
      <w:szCs w:val="26"/>
      <w:lang w:val="ru-RU"/>
    </w:rPr>
  </w:style>
  <w:style w:type="paragraph" w:styleId="6">
    <w:name w:val="heading 6"/>
    <w:basedOn w:val="a"/>
    <w:next w:val="a"/>
    <w:link w:val="60"/>
    <w:qFormat/>
    <w:rsid w:val="00F958BE"/>
    <w:pPr>
      <w:autoSpaceDE w:val="0"/>
      <w:autoSpaceDN w:val="0"/>
      <w:spacing w:before="240" w:after="60"/>
      <w:outlineLvl w:val="5"/>
    </w:pPr>
    <w:rPr>
      <w:b/>
      <w:bCs/>
      <w:sz w:val="22"/>
      <w:szCs w:val="22"/>
      <w:lang w:val="ru-RU"/>
    </w:rPr>
  </w:style>
  <w:style w:type="paragraph" w:styleId="7">
    <w:name w:val="heading 7"/>
    <w:basedOn w:val="a"/>
    <w:next w:val="a"/>
    <w:link w:val="70"/>
    <w:qFormat/>
    <w:rsid w:val="00F958BE"/>
    <w:pPr>
      <w:autoSpaceDE w:val="0"/>
      <w:autoSpaceDN w:val="0"/>
      <w:spacing w:before="240" w:after="60"/>
      <w:outlineLvl w:val="6"/>
    </w:pPr>
    <w:rPr>
      <w:lang w:val="ru-RU"/>
    </w:rPr>
  </w:style>
  <w:style w:type="paragraph" w:styleId="8">
    <w:name w:val="heading 8"/>
    <w:basedOn w:val="a"/>
    <w:next w:val="a"/>
    <w:link w:val="80"/>
    <w:qFormat/>
    <w:rsid w:val="00F958BE"/>
    <w:pPr>
      <w:autoSpaceDE w:val="0"/>
      <w:autoSpaceDN w:val="0"/>
      <w:spacing w:before="240" w:after="60"/>
      <w:outlineLvl w:val="7"/>
    </w:pPr>
    <w:rPr>
      <w:i/>
      <w:iCs/>
      <w:lang w:val="ru-RU"/>
    </w:rPr>
  </w:style>
  <w:style w:type="paragraph" w:styleId="9">
    <w:name w:val="heading 9"/>
    <w:basedOn w:val="a"/>
    <w:next w:val="a"/>
    <w:link w:val="90"/>
    <w:uiPriority w:val="9"/>
    <w:semiHidden/>
    <w:unhideWhenUsed/>
    <w:qFormat/>
    <w:rsid w:val="005B470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777130"/>
  </w:style>
  <w:style w:type="paragraph" w:styleId="HTML">
    <w:name w:val="HTML Preformatted"/>
    <w:basedOn w:val="a"/>
    <w:link w:val="HTML0"/>
    <w:rsid w:val="00777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rsid w:val="00777130"/>
    <w:rPr>
      <w:rFonts w:ascii="Courier New" w:eastAsia="Times New Roman" w:hAnsi="Courier New" w:cs="Courier New"/>
      <w:sz w:val="20"/>
      <w:szCs w:val="20"/>
      <w:lang w:eastAsia="ru-RU"/>
    </w:rPr>
  </w:style>
  <w:style w:type="character" w:customStyle="1" w:styleId="a3">
    <w:name w:val="Обычный (веб) Знак"/>
    <w:aliases w:val="Обычный (Web) Знак,Знак Знак Знак"/>
    <w:link w:val="a4"/>
    <w:uiPriority w:val="99"/>
    <w:locked/>
    <w:rsid w:val="0037394C"/>
    <w:rPr>
      <w:sz w:val="24"/>
      <w:szCs w:val="24"/>
      <w:lang w:val="uk-UA"/>
    </w:rPr>
  </w:style>
  <w:style w:type="paragraph" w:styleId="a4">
    <w:name w:val="Normal (Web)"/>
    <w:aliases w:val="Обычный (Web),Знак Знак"/>
    <w:basedOn w:val="a"/>
    <w:link w:val="a3"/>
    <w:unhideWhenUsed/>
    <w:qFormat/>
    <w:rsid w:val="0037394C"/>
    <w:pPr>
      <w:spacing w:after="120"/>
      <w:ind w:left="283"/>
    </w:pPr>
    <w:rPr>
      <w:rFonts w:asciiTheme="minorHAnsi" w:eastAsiaTheme="minorHAnsi" w:hAnsiTheme="minorHAnsi" w:cstheme="minorBidi"/>
      <w:lang w:eastAsia="en-US"/>
    </w:rPr>
  </w:style>
  <w:style w:type="paragraph" w:styleId="a5">
    <w:name w:val="Balloon Text"/>
    <w:basedOn w:val="a"/>
    <w:link w:val="a6"/>
    <w:uiPriority w:val="99"/>
    <w:semiHidden/>
    <w:unhideWhenUsed/>
    <w:rsid w:val="0037394C"/>
    <w:rPr>
      <w:rFonts w:ascii="Segoe UI" w:eastAsiaTheme="minorEastAsia" w:hAnsi="Segoe UI" w:cs="Segoe UI"/>
      <w:sz w:val="18"/>
      <w:szCs w:val="18"/>
      <w:lang w:val="ru-RU"/>
    </w:rPr>
  </w:style>
  <w:style w:type="character" w:customStyle="1" w:styleId="a6">
    <w:name w:val="Текст выноски Знак"/>
    <w:basedOn w:val="a0"/>
    <w:link w:val="a5"/>
    <w:uiPriority w:val="99"/>
    <w:semiHidden/>
    <w:rsid w:val="0037394C"/>
    <w:rPr>
      <w:rFonts w:ascii="Segoe UI" w:eastAsiaTheme="minorEastAsia" w:hAnsi="Segoe UI" w:cs="Segoe UI"/>
      <w:sz w:val="18"/>
      <w:szCs w:val="18"/>
      <w:lang w:eastAsia="ru-RU"/>
    </w:rPr>
  </w:style>
  <w:style w:type="paragraph" w:styleId="a7">
    <w:name w:val="List Paragraph"/>
    <w:aliases w:val="En tête 1"/>
    <w:basedOn w:val="a"/>
    <w:link w:val="a8"/>
    <w:uiPriority w:val="34"/>
    <w:qFormat/>
    <w:rsid w:val="0037394C"/>
    <w:pPr>
      <w:spacing w:after="200" w:line="276" w:lineRule="auto"/>
      <w:ind w:left="720"/>
      <w:contextualSpacing/>
    </w:pPr>
    <w:rPr>
      <w:rFonts w:asciiTheme="minorHAnsi" w:eastAsiaTheme="minorEastAsia" w:hAnsiTheme="minorHAnsi" w:cstheme="minorBidi"/>
      <w:sz w:val="22"/>
      <w:szCs w:val="22"/>
      <w:lang w:val="ru-RU"/>
    </w:rPr>
  </w:style>
  <w:style w:type="paragraph" w:customStyle="1" w:styleId="rtejustify">
    <w:name w:val="rtejustify"/>
    <w:basedOn w:val="a"/>
    <w:uiPriority w:val="99"/>
    <w:rsid w:val="009277AA"/>
    <w:pPr>
      <w:spacing w:before="100" w:beforeAutospacing="1" w:after="100" w:afterAutospacing="1"/>
    </w:pPr>
    <w:rPr>
      <w:rFonts w:eastAsia="Calibri"/>
      <w:lang w:eastAsia="uk-UA"/>
    </w:rPr>
  </w:style>
  <w:style w:type="paragraph" w:customStyle="1" w:styleId="a9">
    <w:name w:val="Содержимое таблицы"/>
    <w:basedOn w:val="a"/>
    <w:uiPriority w:val="99"/>
    <w:rsid w:val="009277AA"/>
    <w:pPr>
      <w:widowControl w:val="0"/>
      <w:suppressLineNumbers/>
      <w:suppressAutoHyphens/>
    </w:pPr>
  </w:style>
  <w:style w:type="paragraph" w:customStyle="1" w:styleId="PrpslText">
    <w:name w:val="Prpsl Text"/>
    <w:basedOn w:val="a"/>
    <w:link w:val="PrpslTextChar"/>
    <w:qFormat/>
    <w:rsid w:val="00E44276"/>
    <w:pPr>
      <w:widowControl w:val="0"/>
      <w:spacing w:after="80"/>
      <w:jc w:val="both"/>
    </w:pPr>
    <w:rPr>
      <w:bCs/>
      <w:szCs w:val="20"/>
      <w:lang w:val="en-US" w:eastAsia="en-US"/>
    </w:rPr>
  </w:style>
  <w:style w:type="character" w:customStyle="1" w:styleId="PrpslTextChar">
    <w:name w:val="Prpsl Text Char"/>
    <w:basedOn w:val="a0"/>
    <w:link w:val="PrpslText"/>
    <w:rsid w:val="00E44276"/>
    <w:rPr>
      <w:rFonts w:ascii="Times New Roman" w:eastAsia="Times New Roman" w:hAnsi="Times New Roman" w:cs="Times New Roman"/>
      <w:bCs/>
      <w:sz w:val="24"/>
      <w:szCs w:val="20"/>
      <w:lang w:val="en-US"/>
    </w:rPr>
  </w:style>
  <w:style w:type="paragraph" w:customStyle="1" w:styleId="PrpslBullets">
    <w:name w:val="Prpsl Bullets"/>
    <w:basedOn w:val="a"/>
    <w:uiPriority w:val="3"/>
    <w:qFormat/>
    <w:rsid w:val="00E44276"/>
    <w:pPr>
      <w:widowControl w:val="0"/>
      <w:numPr>
        <w:numId w:val="10"/>
      </w:numPr>
      <w:tabs>
        <w:tab w:val="left" w:pos="360"/>
      </w:tabs>
      <w:spacing w:after="80"/>
      <w:ind w:left="360" w:hanging="360"/>
      <w:contextualSpacing/>
      <w:jc w:val="both"/>
    </w:pPr>
    <w:rPr>
      <w:rFonts w:eastAsia="Calibri"/>
      <w:lang w:val="en-US" w:eastAsia="en-GB" w:bidi="en-US"/>
    </w:rPr>
  </w:style>
  <w:style w:type="character" w:customStyle="1" w:styleId="a8">
    <w:name w:val="Абзац списка Знак"/>
    <w:aliases w:val="En tête 1 Знак"/>
    <w:link w:val="a7"/>
    <w:uiPriority w:val="34"/>
    <w:rsid w:val="00E44276"/>
    <w:rPr>
      <w:rFonts w:eastAsiaTheme="minorEastAsia"/>
      <w:lang w:eastAsia="ru-RU"/>
    </w:rPr>
  </w:style>
  <w:style w:type="table" w:styleId="aa">
    <w:name w:val="Table Grid"/>
    <w:basedOn w:val="a1"/>
    <w:rsid w:val="0007241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F958BE"/>
    <w:rPr>
      <w:rFonts w:ascii="Arial" w:eastAsia="Times New Roman" w:hAnsi="Arial" w:cs="Arial"/>
      <w:b/>
      <w:bCs/>
      <w:kern w:val="32"/>
      <w:sz w:val="32"/>
      <w:szCs w:val="32"/>
      <w:lang w:eastAsia="ru-RU"/>
    </w:rPr>
  </w:style>
  <w:style w:type="character" w:customStyle="1" w:styleId="20">
    <w:name w:val="Заголовок 2 Знак"/>
    <w:basedOn w:val="a0"/>
    <w:link w:val="2"/>
    <w:rsid w:val="00F958BE"/>
    <w:rPr>
      <w:rFonts w:ascii="Arial" w:eastAsia="Times New Roman" w:hAnsi="Arial" w:cs="Arial"/>
      <w:b/>
      <w:bCs/>
      <w:i/>
      <w:iCs/>
      <w:sz w:val="28"/>
      <w:szCs w:val="28"/>
      <w:lang w:eastAsia="ru-RU"/>
    </w:rPr>
  </w:style>
  <w:style w:type="character" w:customStyle="1" w:styleId="30">
    <w:name w:val="Заголовок 3 Знак"/>
    <w:basedOn w:val="a0"/>
    <w:link w:val="3"/>
    <w:rsid w:val="00F958BE"/>
    <w:rPr>
      <w:rFonts w:ascii="Arial" w:eastAsia="Times New Roman" w:hAnsi="Arial" w:cs="Arial"/>
      <w:b/>
      <w:bCs/>
      <w:sz w:val="26"/>
      <w:szCs w:val="26"/>
      <w:lang w:eastAsia="ru-RU"/>
    </w:rPr>
  </w:style>
  <w:style w:type="character" w:customStyle="1" w:styleId="40">
    <w:name w:val="Заголовок 4 Знак"/>
    <w:basedOn w:val="a0"/>
    <w:link w:val="4"/>
    <w:rsid w:val="00F958BE"/>
    <w:rPr>
      <w:rFonts w:ascii="Times New Roman" w:eastAsia="Times New Roman" w:hAnsi="Times New Roman" w:cs="Times New Roman"/>
      <w:b/>
      <w:bCs/>
      <w:sz w:val="28"/>
      <w:szCs w:val="28"/>
      <w:lang w:val="uk-UA" w:eastAsia="ru-RU"/>
    </w:rPr>
  </w:style>
  <w:style w:type="character" w:customStyle="1" w:styleId="50">
    <w:name w:val="Заголовок 5 Знак"/>
    <w:basedOn w:val="a0"/>
    <w:link w:val="5"/>
    <w:rsid w:val="00F958BE"/>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F958BE"/>
    <w:rPr>
      <w:rFonts w:ascii="Times New Roman" w:eastAsia="Times New Roman" w:hAnsi="Times New Roman" w:cs="Times New Roman"/>
      <w:b/>
      <w:bCs/>
      <w:lang w:eastAsia="ru-RU"/>
    </w:rPr>
  </w:style>
  <w:style w:type="character" w:customStyle="1" w:styleId="70">
    <w:name w:val="Заголовок 7 Знак"/>
    <w:basedOn w:val="a0"/>
    <w:link w:val="7"/>
    <w:rsid w:val="00F958BE"/>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F958BE"/>
    <w:rPr>
      <w:rFonts w:ascii="Times New Roman" w:eastAsia="Times New Roman" w:hAnsi="Times New Roman" w:cs="Times New Roman"/>
      <w:i/>
      <w:iCs/>
      <w:sz w:val="24"/>
      <w:szCs w:val="24"/>
      <w:lang w:eastAsia="ru-RU"/>
    </w:rPr>
  </w:style>
  <w:style w:type="character" w:customStyle="1" w:styleId="ab">
    <w:name w:val="Основной текст Знак"/>
    <w:link w:val="ac"/>
    <w:locked/>
    <w:rsid w:val="00F958BE"/>
    <w:rPr>
      <w:sz w:val="24"/>
      <w:lang w:val="uk-UA"/>
    </w:rPr>
  </w:style>
  <w:style w:type="paragraph" w:styleId="ac">
    <w:name w:val="Body Text"/>
    <w:basedOn w:val="a"/>
    <w:link w:val="ab"/>
    <w:rsid w:val="00F958BE"/>
    <w:pPr>
      <w:spacing w:after="120"/>
    </w:pPr>
    <w:rPr>
      <w:rFonts w:asciiTheme="minorHAnsi" w:eastAsiaTheme="minorHAnsi" w:hAnsiTheme="minorHAnsi" w:cstheme="minorBidi"/>
      <w:szCs w:val="22"/>
      <w:lang w:eastAsia="en-US"/>
    </w:rPr>
  </w:style>
  <w:style w:type="character" w:customStyle="1" w:styleId="11">
    <w:name w:val="Основной текст Знак1"/>
    <w:basedOn w:val="a0"/>
    <w:uiPriority w:val="99"/>
    <w:semiHidden/>
    <w:rsid w:val="00F958BE"/>
    <w:rPr>
      <w:rFonts w:ascii="Times New Roman" w:eastAsia="Times New Roman" w:hAnsi="Times New Roman" w:cs="Times New Roman"/>
      <w:sz w:val="24"/>
      <w:szCs w:val="24"/>
      <w:lang w:val="uk-UA" w:eastAsia="ru-RU"/>
    </w:rPr>
  </w:style>
  <w:style w:type="paragraph" w:styleId="31">
    <w:name w:val="Body Text 3"/>
    <w:basedOn w:val="a"/>
    <w:link w:val="32"/>
    <w:rsid w:val="00F958BE"/>
    <w:pPr>
      <w:autoSpaceDE w:val="0"/>
      <w:autoSpaceDN w:val="0"/>
      <w:spacing w:after="120"/>
    </w:pPr>
    <w:rPr>
      <w:sz w:val="16"/>
      <w:szCs w:val="16"/>
      <w:lang w:val="ru-RU"/>
    </w:rPr>
  </w:style>
  <w:style w:type="character" w:customStyle="1" w:styleId="32">
    <w:name w:val="Основной текст 3 Знак"/>
    <w:basedOn w:val="a0"/>
    <w:link w:val="31"/>
    <w:rsid w:val="00F958BE"/>
    <w:rPr>
      <w:rFonts w:ascii="Times New Roman" w:eastAsia="Times New Roman" w:hAnsi="Times New Roman" w:cs="Times New Roman"/>
      <w:sz w:val="16"/>
      <w:szCs w:val="16"/>
      <w:lang w:eastAsia="ru-RU"/>
    </w:rPr>
  </w:style>
  <w:style w:type="paragraph" w:styleId="ad">
    <w:name w:val="Body Text Indent"/>
    <w:basedOn w:val="a"/>
    <w:link w:val="ae"/>
    <w:rsid w:val="00F958BE"/>
    <w:pPr>
      <w:spacing w:after="120"/>
      <w:ind w:left="283"/>
    </w:pPr>
    <w:rPr>
      <w:sz w:val="20"/>
      <w:szCs w:val="20"/>
      <w:lang w:val="ru-RU"/>
    </w:rPr>
  </w:style>
  <w:style w:type="character" w:customStyle="1" w:styleId="ae">
    <w:name w:val="Основной текст с отступом Знак"/>
    <w:basedOn w:val="a0"/>
    <w:link w:val="ad"/>
    <w:rsid w:val="00F958BE"/>
    <w:rPr>
      <w:rFonts w:ascii="Times New Roman" w:eastAsia="Times New Roman" w:hAnsi="Times New Roman" w:cs="Times New Roman"/>
      <w:sz w:val="20"/>
      <w:szCs w:val="20"/>
      <w:lang w:eastAsia="ru-RU"/>
    </w:rPr>
  </w:style>
  <w:style w:type="paragraph" w:styleId="af">
    <w:name w:val="header"/>
    <w:basedOn w:val="a"/>
    <w:link w:val="af0"/>
    <w:rsid w:val="00F958BE"/>
    <w:pPr>
      <w:tabs>
        <w:tab w:val="center" w:pos="4677"/>
        <w:tab w:val="right" w:pos="9355"/>
      </w:tabs>
    </w:pPr>
    <w:rPr>
      <w:sz w:val="20"/>
      <w:szCs w:val="20"/>
      <w:lang w:val="ru-RU"/>
    </w:rPr>
  </w:style>
  <w:style w:type="character" w:customStyle="1" w:styleId="af0">
    <w:name w:val="Верхний колонтитул Знак"/>
    <w:basedOn w:val="a0"/>
    <w:link w:val="af"/>
    <w:rsid w:val="00F958BE"/>
    <w:rPr>
      <w:rFonts w:ascii="Times New Roman" w:eastAsia="Times New Roman" w:hAnsi="Times New Roman" w:cs="Times New Roman"/>
      <w:sz w:val="20"/>
      <w:szCs w:val="20"/>
      <w:lang w:eastAsia="ru-RU"/>
    </w:rPr>
  </w:style>
  <w:style w:type="paragraph" w:styleId="af1">
    <w:name w:val="Title"/>
    <w:basedOn w:val="a"/>
    <w:link w:val="af2"/>
    <w:qFormat/>
    <w:rsid w:val="00F958BE"/>
    <w:pPr>
      <w:jc w:val="center"/>
    </w:pPr>
    <w:rPr>
      <w:b/>
    </w:rPr>
  </w:style>
  <w:style w:type="character" w:customStyle="1" w:styleId="af2">
    <w:name w:val="Заголовок Знак"/>
    <w:basedOn w:val="a0"/>
    <w:link w:val="af1"/>
    <w:rsid w:val="00F958BE"/>
    <w:rPr>
      <w:rFonts w:ascii="Times New Roman" w:eastAsia="Times New Roman" w:hAnsi="Times New Roman" w:cs="Times New Roman"/>
      <w:b/>
      <w:sz w:val="24"/>
      <w:szCs w:val="24"/>
      <w:lang w:val="uk-UA" w:eastAsia="ru-RU"/>
    </w:rPr>
  </w:style>
  <w:style w:type="character" w:styleId="af3">
    <w:name w:val="page number"/>
    <w:basedOn w:val="a0"/>
    <w:rsid w:val="00F958BE"/>
  </w:style>
  <w:style w:type="paragraph" w:styleId="33">
    <w:name w:val="Body Text Indent 3"/>
    <w:basedOn w:val="a"/>
    <w:link w:val="34"/>
    <w:rsid w:val="00F958BE"/>
    <w:pPr>
      <w:autoSpaceDE w:val="0"/>
      <w:autoSpaceDN w:val="0"/>
      <w:ind w:firstLine="567"/>
      <w:jc w:val="both"/>
    </w:pPr>
    <w:rPr>
      <w:rFonts w:ascii="Bookman Old Style" w:hAnsi="Bookman Old Style"/>
      <w:sz w:val="27"/>
      <w:szCs w:val="27"/>
      <w:lang w:val="ru-RU"/>
    </w:rPr>
  </w:style>
  <w:style w:type="character" w:customStyle="1" w:styleId="34">
    <w:name w:val="Основной текст с отступом 3 Знак"/>
    <w:basedOn w:val="a0"/>
    <w:link w:val="33"/>
    <w:rsid w:val="00F958BE"/>
    <w:rPr>
      <w:rFonts w:ascii="Bookman Old Style" w:eastAsia="Times New Roman" w:hAnsi="Bookman Old Style" w:cs="Times New Roman"/>
      <w:sz w:val="27"/>
      <w:szCs w:val="27"/>
      <w:lang w:eastAsia="ru-RU"/>
    </w:rPr>
  </w:style>
  <w:style w:type="paragraph" w:customStyle="1" w:styleId="35">
    <w:name w:val="заголовок 3"/>
    <w:basedOn w:val="a"/>
    <w:next w:val="a"/>
    <w:rsid w:val="00F958BE"/>
    <w:pPr>
      <w:keepNext/>
      <w:autoSpaceDE w:val="0"/>
      <w:autoSpaceDN w:val="0"/>
      <w:ind w:firstLine="3686"/>
      <w:jc w:val="both"/>
    </w:pPr>
    <w:rPr>
      <w:rFonts w:ascii="Bookman Old Style" w:hAnsi="Bookman Old Style"/>
      <w:b/>
      <w:bCs/>
      <w:sz w:val="36"/>
      <w:szCs w:val="36"/>
      <w:lang w:val="ru-RU"/>
    </w:rPr>
  </w:style>
  <w:style w:type="paragraph" w:customStyle="1" w:styleId="41">
    <w:name w:val="заголовок 4"/>
    <w:basedOn w:val="a"/>
    <w:next w:val="a"/>
    <w:rsid w:val="00F958BE"/>
    <w:pPr>
      <w:keepNext/>
      <w:autoSpaceDE w:val="0"/>
      <w:autoSpaceDN w:val="0"/>
      <w:ind w:firstLine="1701"/>
      <w:jc w:val="both"/>
    </w:pPr>
    <w:rPr>
      <w:rFonts w:ascii="Bookman Old Style" w:hAnsi="Bookman Old Style"/>
      <w:sz w:val="27"/>
      <w:szCs w:val="27"/>
      <w:lang w:val="ru-RU"/>
    </w:rPr>
  </w:style>
  <w:style w:type="paragraph" w:customStyle="1" w:styleId="13">
    <w:name w:val="13"/>
    <w:aliases w:val="5"/>
    <w:basedOn w:val="a"/>
    <w:rsid w:val="00F958BE"/>
    <w:pPr>
      <w:jc w:val="center"/>
    </w:pPr>
    <w:rPr>
      <w:sz w:val="28"/>
      <w:szCs w:val="28"/>
    </w:rPr>
  </w:style>
  <w:style w:type="paragraph" w:styleId="21">
    <w:name w:val="Body Text Indent 2"/>
    <w:basedOn w:val="a"/>
    <w:link w:val="22"/>
    <w:rsid w:val="00F958BE"/>
    <w:pPr>
      <w:spacing w:after="120" w:line="480" w:lineRule="auto"/>
      <w:ind w:left="283"/>
    </w:pPr>
    <w:rPr>
      <w:sz w:val="20"/>
      <w:szCs w:val="20"/>
      <w:lang w:val="ru-RU"/>
    </w:rPr>
  </w:style>
  <w:style w:type="character" w:customStyle="1" w:styleId="22">
    <w:name w:val="Основной текст с отступом 2 Знак"/>
    <w:basedOn w:val="a0"/>
    <w:link w:val="21"/>
    <w:rsid w:val="00F958BE"/>
    <w:rPr>
      <w:rFonts w:ascii="Times New Roman" w:eastAsia="Times New Roman" w:hAnsi="Times New Roman" w:cs="Times New Roman"/>
      <w:sz w:val="20"/>
      <w:szCs w:val="20"/>
      <w:lang w:eastAsia="ru-RU"/>
    </w:rPr>
  </w:style>
  <w:style w:type="character" w:customStyle="1" w:styleId="90">
    <w:name w:val="Заголовок 9 Знак"/>
    <w:basedOn w:val="a0"/>
    <w:link w:val="9"/>
    <w:uiPriority w:val="9"/>
    <w:semiHidden/>
    <w:rsid w:val="005B470F"/>
    <w:rPr>
      <w:rFonts w:asciiTheme="majorHAnsi" w:eastAsiaTheme="majorEastAsia" w:hAnsiTheme="majorHAnsi" w:cstheme="majorBidi"/>
      <w:i/>
      <w:iCs/>
      <w:color w:val="404040" w:themeColor="text1" w:themeTint="BF"/>
      <w:sz w:val="20"/>
      <w:szCs w:val="20"/>
      <w:lang w:val="uk-UA" w:eastAsia="ru-RU"/>
    </w:rPr>
  </w:style>
  <w:style w:type="character" w:customStyle="1" w:styleId="longtext">
    <w:name w:val="long_text"/>
    <w:rsid w:val="00EA7CFF"/>
  </w:style>
  <w:style w:type="paragraph" w:styleId="af4">
    <w:name w:val="No Spacing"/>
    <w:uiPriority w:val="1"/>
    <w:qFormat/>
    <w:rsid w:val="00972EA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8019059">
      <w:bodyDiv w:val="1"/>
      <w:marLeft w:val="0"/>
      <w:marRight w:val="0"/>
      <w:marTop w:val="0"/>
      <w:marBottom w:val="0"/>
      <w:divBdr>
        <w:top w:val="none" w:sz="0" w:space="0" w:color="auto"/>
        <w:left w:val="none" w:sz="0" w:space="0" w:color="auto"/>
        <w:bottom w:val="none" w:sz="0" w:space="0" w:color="auto"/>
        <w:right w:val="none" w:sz="0" w:space="0" w:color="auto"/>
      </w:divBdr>
    </w:div>
    <w:div w:id="1548949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C3E3D4-8596-4927-AF99-B816AA322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2244</TotalTime>
  <Pages>1</Pages>
  <Words>4415</Words>
  <Characters>25169</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cp:lastModifiedBy>
  <cp:revision>171</cp:revision>
  <cp:lastPrinted>2017-11-23T06:18:00Z</cp:lastPrinted>
  <dcterms:created xsi:type="dcterms:W3CDTF">2017-10-17T12:42:00Z</dcterms:created>
  <dcterms:modified xsi:type="dcterms:W3CDTF">2017-11-30T11:33:00Z</dcterms:modified>
</cp:coreProperties>
</file>