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283899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899" w:rsidRDefault="00283899" w:rsidP="00DA28D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283899" w:rsidRPr="00283899" w:rsidRDefault="00283899" w:rsidP="00DA28D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П</w:t>
      </w:r>
      <w:r w:rsidRPr="00DA28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ода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ння</w:t>
      </w:r>
      <w:r w:rsidRPr="00DA28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нов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ої</w:t>
      </w:r>
      <w:r w:rsidRPr="00DA28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податков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ої</w:t>
      </w:r>
      <w:r w:rsidRPr="00DA28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деклараці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ї</w:t>
      </w:r>
      <w:r w:rsidRPr="00DA28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про майновий стан і доходи для реалізації свого права на податкову знижку</w:t>
      </w:r>
      <w:r w:rsidRPr="00DA28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DA28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платник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ом</w:t>
      </w:r>
      <w:r w:rsidRPr="00DA28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податку – ФО </w:t>
      </w:r>
    </w:p>
    <w:p w:rsidR="00DA28DF" w:rsidRPr="00283899" w:rsidRDefault="00DA28DF" w:rsidP="0028389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283899">
        <w:rPr>
          <w:rFonts w:ascii="Times New Roman" w:eastAsia="Calibri" w:hAnsi="Times New Roman" w:cs="Times New Roman"/>
          <w:sz w:val="28"/>
          <w:szCs w:val="28"/>
          <w:lang w:val="uk-UA"/>
        </w:rPr>
        <w:t>Чи має право платник податку – ФО подати нову податкову декларацію про майновий стан і доходи (далі – Декларація) для реалізації свого права на податкову знижку, якщо виявлені (уточнені) документально підтверджені суми, що не були враховані у поданій Декларації?</w:t>
      </w:r>
    </w:p>
    <w:p w:rsidR="00DA28DF" w:rsidRPr="00DA28DF" w:rsidRDefault="00DA28DF" w:rsidP="00DA28D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  Відповідно до </w:t>
      </w:r>
      <w:proofErr w:type="spellStart"/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. 166.1.1 п. 166.1 ст. 166 Податкового кодексу України від 02 грудня 2010 року № 2755-VI із змінами та доповненнями (далі – ПКУ) платник податку на доходи фізичних осіб має право на податкову знижку за наслідками звітного податкового року.</w:t>
      </w:r>
    </w:p>
    <w:p w:rsidR="00D41F81" w:rsidRPr="00DA28DF" w:rsidRDefault="00DA28DF" w:rsidP="00DA28D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Підстави для нарахування податкової знижки із зазначенням конкретних сум відображаються платником податку у податковій декларації про майновий стан і доходи (далі – Декларація), яка подається по 31 грудня включно наступного за звітним податкового року (</w:t>
      </w:r>
      <w:proofErr w:type="spellStart"/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. 166.1.2 п. 166.1 ст. 166 ПКУ).</w:t>
      </w:r>
      <w:r w:rsidRPr="00DA28DF">
        <w:rPr>
          <w:rFonts w:ascii="Times New Roman" w:eastAsia="Calibri" w:hAnsi="Times New Roman" w:cs="Times New Roman"/>
          <w:sz w:val="28"/>
          <w:szCs w:val="28"/>
        </w:rPr>
        <w:tab/>
      </w:r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 Якщо платник податку не скористався правом на нарахування податкової знижки за наслідками звітного податкового року, таке право на наступні податкові роки не переноситься (</w:t>
      </w:r>
      <w:proofErr w:type="spellStart"/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. 166.4.3 п. 166.4 ст. 166 ПКУ).</w:t>
      </w:r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br/>
        <w:t>     </w:t>
      </w:r>
      <w:r w:rsidRPr="00DA28DF">
        <w:rPr>
          <w:rFonts w:ascii="Times New Roman" w:eastAsia="Calibri" w:hAnsi="Times New Roman" w:cs="Times New Roman"/>
          <w:sz w:val="28"/>
          <w:szCs w:val="28"/>
        </w:rPr>
        <w:tab/>
      </w:r>
      <w:r w:rsidRPr="00DA28DF">
        <w:rPr>
          <w:rFonts w:ascii="Times New Roman" w:eastAsia="Calibri" w:hAnsi="Times New Roman" w:cs="Times New Roman"/>
          <w:sz w:val="28"/>
          <w:szCs w:val="28"/>
          <w:lang w:val="uk-UA"/>
        </w:rPr>
        <w:t>Отже, якщо платником податку – фізичною особою виявлені документально підтверджені суми, що не були враховані у поданій податковій декларації про майновий стан і доходи (далі – Декларація), для реалізації права на податкову знижку, то він може подати Декларацію з типом «Нова звітна» до 31 грудня включно наступного за звітним податкового року, оскільки право на податкову знижку надається лише за наслі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дками звітного податкового року.</w:t>
      </w:r>
    </w:p>
    <w:p w:rsidR="00D41F81" w:rsidRPr="00DA28DF" w:rsidRDefault="00D41F81" w:rsidP="00D41F81">
      <w:pPr>
        <w:rPr>
          <w:rFonts w:ascii="Times New Roman" w:eastAsia="Calibri" w:hAnsi="Times New Roman" w:cs="Times New Roman"/>
          <w:sz w:val="28"/>
          <w:szCs w:val="28"/>
        </w:rPr>
      </w:pPr>
    </w:p>
    <w:p w:rsidR="00D07571" w:rsidRPr="00283899" w:rsidRDefault="00D07571" w:rsidP="00DA28DF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8DF" w:rsidRDefault="00DA28DF" w:rsidP="00DA28DF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3899" w:rsidRDefault="00283899" w:rsidP="00DA28DF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83899" w:rsidRPr="00DA28DF" w:rsidRDefault="00283899" w:rsidP="00DA28DF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A28DF" w:rsidRPr="00DA28DF" w:rsidRDefault="00DA28DF" w:rsidP="00DA28DF">
      <w:pPr>
        <w:spacing w:after="0"/>
        <w:rPr>
          <w:rFonts w:ascii="Times New Roman" w:eastAsia="Calibri" w:hAnsi="Times New Roman" w:cs="Times New Roman"/>
          <w:color w:val="0000FF"/>
          <w:sz w:val="20"/>
          <w:szCs w:val="20"/>
          <w:u w:val="single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F231BF" w:rsidRPr="00E7256A" w:rsidRDefault="00DA28DF" w:rsidP="00283899">
      <w:pPr>
        <w:spacing w:after="0"/>
        <w:rPr>
          <w:lang w:val="uk-UA"/>
        </w:rPr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F231BF" w:rsidRPr="00E7256A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0DBB"/>
    <w:rsid w:val="000670E3"/>
    <w:rsid w:val="000A7DA7"/>
    <w:rsid w:val="002209F3"/>
    <w:rsid w:val="00283899"/>
    <w:rsid w:val="002A0731"/>
    <w:rsid w:val="0042694C"/>
    <w:rsid w:val="005504EF"/>
    <w:rsid w:val="0097221F"/>
    <w:rsid w:val="00A9309E"/>
    <w:rsid w:val="00BA12B7"/>
    <w:rsid w:val="00CD0DBB"/>
    <w:rsid w:val="00D07571"/>
    <w:rsid w:val="00D41F81"/>
    <w:rsid w:val="00DA28DF"/>
    <w:rsid w:val="00E7256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1270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13</cp:revision>
  <dcterms:created xsi:type="dcterms:W3CDTF">2021-05-25T12:16:00Z</dcterms:created>
  <dcterms:modified xsi:type="dcterms:W3CDTF">2021-08-05T08:13:00Z</dcterms:modified>
</cp:coreProperties>
</file>