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171" w:rsidRPr="00AC1171" w:rsidRDefault="00AC1171" w:rsidP="00AC11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1171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AC1171" w:rsidRPr="00AC1171" w:rsidRDefault="00AC1171" w:rsidP="00AC11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1171">
        <w:rPr>
          <w:rFonts w:ascii="Times New Roman" w:eastAsia="Calibri" w:hAnsi="Times New Roman" w:cs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AC1171" w:rsidRPr="00AC1171" w:rsidRDefault="00AC1171" w:rsidP="00AC11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1171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AC1171" w:rsidRPr="00AC1171" w:rsidRDefault="00AC1171" w:rsidP="00AC117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C1171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AC1171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AC1171">
        <w:rPr>
          <w:rFonts w:ascii="Times New Roman" w:eastAsia="Calibri" w:hAnsi="Times New Roman" w:cs="Times New Roman"/>
          <w:sz w:val="20"/>
          <w:szCs w:val="20"/>
        </w:rPr>
        <w:t>.(0472) 33-91-34, e-</w:t>
      </w:r>
      <w:proofErr w:type="spellStart"/>
      <w:r w:rsidRPr="00AC1171">
        <w:rPr>
          <w:rFonts w:ascii="Times New Roman" w:eastAsia="Calibri" w:hAnsi="Times New Roman" w:cs="Times New Roman"/>
          <w:sz w:val="20"/>
          <w:szCs w:val="20"/>
        </w:rPr>
        <w:t>mail</w:t>
      </w:r>
      <w:proofErr w:type="spellEnd"/>
      <w:r w:rsidRPr="00AC1171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5" w:history="1">
        <w:r w:rsidRPr="00AC11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ck.zmi@tax.gov.ua</w:t>
        </w:r>
      </w:hyperlink>
    </w:p>
    <w:p w:rsidR="00AC1171" w:rsidRPr="00AC1171" w:rsidRDefault="00AC1171" w:rsidP="00AC117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A497D" w:rsidRDefault="00912929" w:rsidP="002A4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328FF" w:rsidRPr="00AC1171">
        <w:rPr>
          <w:rFonts w:ascii="Times New Roman" w:hAnsi="Times New Roman" w:cs="Times New Roman"/>
          <w:b/>
          <w:sz w:val="28"/>
          <w:szCs w:val="28"/>
        </w:rPr>
        <w:t xml:space="preserve">ідповідальність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суб</w:t>
      </w:r>
      <w:proofErr w:type="spellEnd"/>
      <w:r w:rsidRPr="00912929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єкта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господарювання</w:t>
      </w:r>
      <w:r w:rsidR="00F328FF" w:rsidRPr="00AC1171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1171">
        <w:rPr>
          <w:rFonts w:ascii="Times New Roman" w:hAnsi="Times New Roman" w:cs="Times New Roman"/>
          <w:b/>
          <w:sz w:val="28"/>
          <w:szCs w:val="28"/>
        </w:rPr>
        <w:t>у разі невидачі розрахункового документа у пап</w:t>
      </w:r>
      <w:r w:rsidR="002A497D">
        <w:rPr>
          <w:rFonts w:ascii="Times New Roman" w:hAnsi="Times New Roman" w:cs="Times New Roman"/>
          <w:b/>
          <w:sz w:val="28"/>
          <w:szCs w:val="28"/>
        </w:rPr>
        <w:t>еровій формі на вимогу споживача</w:t>
      </w:r>
    </w:p>
    <w:p w:rsidR="00F328FF" w:rsidRDefault="002A497D" w:rsidP="002A49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</w:t>
      </w:r>
      <w:r w:rsidR="00F328FF" w:rsidRPr="00AC1171">
        <w:rPr>
          <w:rFonts w:ascii="Times New Roman" w:hAnsi="Times New Roman" w:cs="Times New Roman"/>
          <w:b/>
          <w:sz w:val="28"/>
          <w:szCs w:val="28"/>
        </w:rPr>
        <w:t xml:space="preserve"> застос</w:t>
      </w:r>
      <w:r>
        <w:rPr>
          <w:rFonts w:ascii="Times New Roman" w:hAnsi="Times New Roman" w:cs="Times New Roman"/>
          <w:b/>
          <w:sz w:val="28"/>
          <w:szCs w:val="28"/>
        </w:rPr>
        <w:t>уванні</w:t>
      </w:r>
      <w:r w:rsidR="00F328FF" w:rsidRPr="00AC1171">
        <w:rPr>
          <w:rFonts w:ascii="Times New Roman" w:hAnsi="Times New Roman" w:cs="Times New Roman"/>
          <w:b/>
          <w:sz w:val="28"/>
          <w:szCs w:val="28"/>
        </w:rPr>
        <w:t xml:space="preserve"> ПРРО</w:t>
      </w:r>
    </w:p>
    <w:p w:rsidR="002A497D" w:rsidRPr="00AC1171" w:rsidRDefault="002A497D" w:rsidP="002A49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1171" w:rsidRDefault="00AC1171" w:rsidP="00AC11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я</w:t>
      </w:r>
      <w:r w:rsidR="00F328FF" w:rsidRPr="00AC1171">
        <w:rPr>
          <w:rFonts w:ascii="Times New Roman" w:hAnsi="Times New Roman" w:cs="Times New Roman"/>
          <w:sz w:val="28"/>
          <w:szCs w:val="28"/>
        </w:rPr>
        <w:t>кщо суб’єкт господарювання, який застосовує програмний реєстратор розрахункових операцій (далі – ПРРО), створив в електронній формі фіскальний чек та надіслав його на наданий споживачем (покупцем) абонентський номер або адресу електронної пошти, то розрахунковий документ вважається виданим споживачу.</w:t>
      </w:r>
    </w:p>
    <w:p w:rsidR="00AC1171" w:rsidRDefault="00F328FF" w:rsidP="00AC11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171">
        <w:rPr>
          <w:rFonts w:ascii="Times New Roman" w:hAnsi="Times New Roman" w:cs="Times New Roman"/>
          <w:sz w:val="28"/>
          <w:szCs w:val="28"/>
        </w:rPr>
        <w:t>У разі невиконання цієї вимоги (фіскальний чек не створено в електронній формі та не надіслано споживачу в зручний для нього спосіб) за рішенням відповідних контролюючих органів застосовуються фінансові санкції в таких розмірах:</w:t>
      </w:r>
    </w:p>
    <w:p w:rsidR="00AC1171" w:rsidRDefault="00F328FF" w:rsidP="00AC11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171">
        <w:rPr>
          <w:rFonts w:ascii="Times New Roman" w:hAnsi="Times New Roman" w:cs="Times New Roman"/>
          <w:sz w:val="28"/>
          <w:szCs w:val="28"/>
        </w:rPr>
        <w:t>за порушення, вчинене вперше, – 10 відс</w:t>
      </w:r>
      <w:r w:rsidR="00AC1171">
        <w:rPr>
          <w:rFonts w:ascii="Times New Roman" w:hAnsi="Times New Roman" w:cs="Times New Roman"/>
          <w:sz w:val="28"/>
          <w:szCs w:val="28"/>
        </w:rPr>
        <w:t>отків</w:t>
      </w:r>
      <w:r w:rsidRPr="00AC1171">
        <w:rPr>
          <w:rFonts w:ascii="Times New Roman" w:hAnsi="Times New Roman" w:cs="Times New Roman"/>
          <w:sz w:val="28"/>
          <w:szCs w:val="28"/>
        </w:rPr>
        <w:t xml:space="preserve"> вартості проданих з порушеннями, встановленими п. 1 ст. 17 Закону України «Про застосування реєстраторів розрахункових операцій у сфері торгівлі, громадського харчування та послуг» (далі – Закон № 265), товарів (робіт, послуг);</w:t>
      </w:r>
    </w:p>
    <w:p w:rsidR="007968A4" w:rsidRPr="00AC1171" w:rsidRDefault="00F328FF" w:rsidP="00AC11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171">
        <w:rPr>
          <w:rFonts w:ascii="Times New Roman" w:hAnsi="Times New Roman" w:cs="Times New Roman"/>
          <w:sz w:val="28"/>
          <w:szCs w:val="28"/>
        </w:rPr>
        <w:t>за кожне наступне вчинене порушення – 50 відс</w:t>
      </w:r>
      <w:r w:rsidR="00AC1171">
        <w:rPr>
          <w:rFonts w:ascii="Times New Roman" w:hAnsi="Times New Roman" w:cs="Times New Roman"/>
          <w:sz w:val="28"/>
          <w:szCs w:val="28"/>
        </w:rPr>
        <w:t>отків</w:t>
      </w:r>
      <w:r w:rsidRPr="00AC1171">
        <w:rPr>
          <w:rFonts w:ascii="Times New Roman" w:hAnsi="Times New Roman" w:cs="Times New Roman"/>
          <w:sz w:val="28"/>
          <w:szCs w:val="28"/>
        </w:rPr>
        <w:t xml:space="preserve"> вартості проданих з порушеннями, встановленими п. 1 ст. 17 Закону № 265, товарів (робіт, послуг).</w:t>
      </w:r>
    </w:p>
    <w:sectPr w:rsidR="007968A4" w:rsidRPr="00AC11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8FF"/>
    <w:rsid w:val="002A497D"/>
    <w:rsid w:val="007968A4"/>
    <w:rsid w:val="00912929"/>
    <w:rsid w:val="00AC1171"/>
    <w:rsid w:val="00F3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2021-04-20T07:54:00Z</dcterms:created>
  <dcterms:modified xsi:type="dcterms:W3CDTF">2021-05-11T07:33:00Z</dcterms:modified>
</cp:coreProperties>
</file>