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71" w:rsidRPr="001055AF" w:rsidRDefault="00A76271" w:rsidP="00A762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5AF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A76271" w:rsidRPr="001055AF" w:rsidRDefault="00A76271" w:rsidP="00A762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5AF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A76271" w:rsidRPr="001055AF" w:rsidRDefault="00A76271" w:rsidP="00A762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55AF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A76271" w:rsidRDefault="00A76271" w:rsidP="00A76271">
      <w:pPr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</w:rPr>
      </w:pPr>
      <w:r w:rsidRPr="001055AF">
        <w:rPr>
          <w:rFonts w:ascii="Times New Roman" w:eastAsia="Calibri" w:hAnsi="Times New Roman" w:cs="Times New Roman"/>
          <w:sz w:val="20"/>
          <w:szCs w:val="20"/>
        </w:rPr>
        <w:t>вул. Хрещатик,235, м. Черкаси, 18002, тел.(0472) 33-91-34, e-</w:t>
      </w:r>
      <w:proofErr w:type="spellStart"/>
      <w:r w:rsidRPr="001055AF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1055AF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4" w:history="1">
        <w:r w:rsidRPr="001055A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A76271" w:rsidRPr="001055AF" w:rsidRDefault="00A76271" w:rsidP="00A7627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62DC3" w:rsidRDefault="00B62DC3" w:rsidP="004C0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</w:t>
      </w:r>
      <w:r w:rsidR="004C0222" w:rsidRPr="004C022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аповн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ення</w:t>
      </w:r>
      <w:r w:rsidR="004C0222" w:rsidRPr="004C022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граф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</w:t>
      </w:r>
      <w:r w:rsidR="004C0222" w:rsidRPr="004C022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«Ідентифікатор об’єкта оподаткування» </w:t>
      </w:r>
    </w:p>
    <w:p w:rsidR="00B62DC3" w:rsidRDefault="004C0222" w:rsidP="004C0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 w:rsidRPr="004C022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реєстраційної заяви за ф. № 1-ПРРО, якщо СГ здійснює діяльність</w:t>
      </w:r>
    </w:p>
    <w:p w:rsidR="004C0222" w:rsidRPr="00A76271" w:rsidRDefault="004C0222" w:rsidP="004C0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C022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у заздалегідь не визначеному місці (торгівля та/або надання послуг)</w:t>
      </w:r>
    </w:p>
    <w:p w:rsidR="004C0222" w:rsidRPr="00A76271" w:rsidRDefault="004C0222" w:rsidP="004C0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0222" w:rsidRPr="004C0222" w:rsidRDefault="004C0222" w:rsidP="004C0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Головне управління ДПС у Черкаській області інформує, що ві</w:t>
      </w:r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дповідно до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п. 63.3 ст. 63 Податкового кодексу України від 02 грудня 2010 року № 2755-VІ із змінами та доповненнями (далі – ПКУ) платник податків зобов’язаний стати на облік у відповідних контролюючих органах за основним та неосновним місцем обліку, повідомляти про всі об’єкти оподаткування і об’єкти, пов’язані з оподаткуванням, контролюючі органи за основним місцем обліку згідно з Порядком обліку платників податків, затвердженим наказом Міністерства фінансів України від 09.12.2011 № 1588 із змінами та доповненнями (далі – Порядок № 1588).</w:t>
      </w:r>
    </w:p>
    <w:p w:rsidR="004C0222" w:rsidRPr="00A76271" w:rsidRDefault="004C0222" w:rsidP="004C0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Незалежно від того, чи визначився суб’єкт господарювання з місцем здійснення господарської діяльності, де застосовуватиметься програмний реєстратор розрахункових операцій (далі – ПРРО), такий суб’єкт господарювання, керуючись п. 63.3 ст. 63 ПКУ та пп. 8.1, 8.3 і 8.4 </w:t>
      </w:r>
      <w:proofErr w:type="spellStart"/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. VIII Порядку № 1588, подає повідомлення про об’єкти оподаткування або об’єкти, пов’язані з оподаткуванням або через які провадиться діяльність, за формою № 20-ОПП (далі – Повідомлення за ф. 20-ОПП) із зазначенням інформації про всі наявні об’єкти оподаткування, у тому числі ті, де має намір застосовувати ПРРО.</w:t>
      </w:r>
    </w:p>
    <w:p w:rsidR="004C0222" w:rsidRPr="004C0222" w:rsidRDefault="004C0222" w:rsidP="004C0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Згідно з п. 3 </w:t>
      </w:r>
      <w:proofErr w:type="spellStart"/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. II Порядку реєстрації, ведення реєстру та застосування програмних реєстраторів розрахункових операцій, затвердженого наказом Міністерства фінансів України від 23.06.2020 № 317 «Про внесення змін до наказу Міністерства фінансів України від 14 червня 2016 року № 547» (далі – Порядок № 317) для реєстрації ПРРО складається заява про реєстрацію програмних реєстраторів розрахункових операцій за формою № 1-ПРРО (далі – реєстраційна заява за ф. № 1-ПРРО) (J/F 1316602) (додаток 1 до Порядку № 317).</w:t>
      </w:r>
    </w:p>
    <w:p w:rsidR="00EF3343" w:rsidRDefault="004C0222" w:rsidP="00EF3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Реєстраційна заява за ф. № 1-ПРРО містить графу «Ідентифікатор об’єкта оподаткування», яка заповнюється згідно з повідомленням за ф. 20-ОПП.</w:t>
      </w:r>
    </w:p>
    <w:p w:rsidR="004C0222" w:rsidRPr="004C0222" w:rsidRDefault="004C0222" w:rsidP="00EF3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Якщо на момент подання заяви за ф. № 1-ПРРО відбулися зміни щодо об’єкта оподаткування, на який як на господарську одиницю реєструється ПРРО, то суб’єкт господарювання, керуючись п. 8.5 </w:t>
      </w:r>
      <w:proofErr w:type="spellStart"/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4C0222">
        <w:rPr>
          <w:rFonts w:ascii="Times New Roman" w:eastAsia="Times New Roman" w:hAnsi="Times New Roman" w:cs="Times New Roman"/>
          <w:sz w:val="28"/>
          <w:szCs w:val="28"/>
          <w:lang w:eastAsia="uk-UA"/>
        </w:rPr>
        <w:t>. VIII Порядку № 1588, подає повідомлення за ф. 20-ОПП зі змінами, після чого подає реєстраційну заяву за ф. № 1-ПРРО.</w:t>
      </w:r>
    </w:p>
    <w:p w:rsidR="004C0222" w:rsidRPr="004C0222" w:rsidRDefault="004C0222" w:rsidP="004C022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4C0222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p w:rsidR="004C0222" w:rsidRPr="004C0222" w:rsidRDefault="004C0222" w:rsidP="004C022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4C0222">
        <w:rPr>
          <w:rFonts w:ascii="Arial" w:eastAsia="Times New Roman" w:hAnsi="Arial" w:cs="Arial"/>
          <w:vanish/>
          <w:sz w:val="16"/>
          <w:szCs w:val="16"/>
          <w:lang w:eastAsia="uk-UA"/>
        </w:rPr>
        <w:t>Конец формы</w:t>
      </w:r>
    </w:p>
    <w:p w:rsidR="004C0222" w:rsidRPr="004C0222" w:rsidRDefault="00CA1796" w:rsidP="004C0222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uk-UA"/>
        </w:rPr>
      </w:pPr>
      <w:r w:rsidRPr="004C0222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begin"/>
      </w:r>
      <w:r w:rsidR="004C0222" w:rsidRPr="004C0222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 HYPERLINK "http://10.80.130.130/main/policy" </w:instrText>
      </w:r>
      <w:r w:rsidRPr="004C0222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separate"/>
      </w:r>
    </w:p>
    <w:p w:rsidR="004C0222" w:rsidRPr="004C0222" w:rsidRDefault="004C0222" w:rsidP="004C02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uk-UA"/>
        </w:rPr>
      </w:pPr>
      <w:r w:rsidRPr="004C0222"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  <w:lang w:eastAsia="uk-UA"/>
        </w:rPr>
        <w:t>Політика конфіденційності</w:t>
      </w:r>
    </w:p>
    <w:p w:rsidR="004C0222" w:rsidRPr="004C0222" w:rsidRDefault="00CA1796" w:rsidP="004C0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C0222">
        <w:rPr>
          <w:rFonts w:ascii="Times New Roman" w:eastAsia="Times New Roman" w:hAnsi="Times New Roman" w:cs="Times New Roman"/>
          <w:sz w:val="24"/>
          <w:szCs w:val="24"/>
          <w:lang w:eastAsia="uk-UA"/>
        </w:rPr>
        <w:fldChar w:fldCharType="end"/>
      </w:r>
    </w:p>
    <w:p w:rsidR="0051530C" w:rsidRDefault="0051530C"/>
    <w:sectPr w:rsidR="0051530C" w:rsidSect="00CA17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C0222"/>
    <w:rsid w:val="003C2BD9"/>
    <w:rsid w:val="004C0222"/>
    <w:rsid w:val="0051530C"/>
    <w:rsid w:val="00A76271"/>
    <w:rsid w:val="00B62DC3"/>
    <w:rsid w:val="00CA1796"/>
    <w:rsid w:val="00EF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2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k.zmi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</cp:revision>
  <cp:lastPrinted>2021-04-20T06:36:00Z</cp:lastPrinted>
  <dcterms:created xsi:type="dcterms:W3CDTF">2021-04-20T05:43:00Z</dcterms:created>
  <dcterms:modified xsi:type="dcterms:W3CDTF">2021-04-26T08:25:00Z</dcterms:modified>
</cp:coreProperties>
</file>