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731" w:rsidRDefault="00AE3825" w:rsidP="0097221F">
      <w:pPr>
        <w:spacing w:after="0"/>
        <w:rPr>
          <w:lang w:val="uk-UA"/>
        </w:rPr>
      </w:pPr>
      <w:r>
        <w:rPr>
          <w:noProof/>
          <w:lang w:val="uk-UA" w:eastAsia="uk-UA"/>
        </w:rPr>
        <mc:AlternateContent>
          <mc:Choice Requires="wps">
            <w:drawing>
              <wp:anchor distT="0" distB="0" distL="114300" distR="114300" simplePos="0" relativeHeight="251659264" behindDoc="0" locked="0" layoutInCell="1" allowOverlap="1">
                <wp:simplePos x="0" y="0"/>
                <wp:positionH relativeFrom="column">
                  <wp:posOffset>1901190</wp:posOffset>
                </wp:positionH>
                <wp:positionV relativeFrom="paragraph">
                  <wp:posOffset>89535</wp:posOffset>
                </wp:positionV>
                <wp:extent cx="3648075" cy="884555"/>
                <wp:effectExtent l="0" t="0" r="0" b="1270"/>
                <wp:wrapNone/>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DA7" w:rsidRPr="000A7DA7" w:rsidRDefault="000A7DA7" w:rsidP="00D07571">
                            <w:pPr>
                              <w:spacing w:after="0"/>
                              <w:rPr>
                                <w:rFonts w:ascii="Times New Roman" w:hAnsi="Times New Roman" w:cs="Times New Roman"/>
                                <w:sz w:val="32"/>
                                <w:szCs w:val="32"/>
                                <w:lang w:val="uk-UA"/>
                              </w:rPr>
                            </w:pPr>
                            <w:r w:rsidRPr="00E7256A">
                              <w:rPr>
                                <w:rFonts w:ascii="Times New Roman" w:hAnsi="Times New Roman" w:cs="Times New Roman"/>
                                <w:sz w:val="32"/>
                                <w:szCs w:val="32"/>
                              </w:rPr>
                              <w:t>Державна податкова служба України</w:t>
                            </w:r>
                          </w:p>
                          <w:p w:rsidR="00D07571"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2209F3"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" filled="f" stroked="f">
                <v:textbox>
                  <w:txbxContent>
                    <w:p w:rsidR="000A7DA7" w:rsidRPr="000A7DA7" w:rsidRDefault="000A7DA7" w:rsidP="00D07571">
                      <w:pPr>
                        <w:spacing w:after="0"/>
                        <w:rPr>
                          <w:rFonts w:ascii="Times New Roman" w:hAnsi="Times New Roman" w:cs="Times New Roman"/>
                          <w:sz w:val="32"/>
                          <w:szCs w:val="32"/>
                          <w:lang w:val="uk-UA"/>
                        </w:rPr>
                      </w:pPr>
                      <w:r w:rsidRPr="00E7256A">
                        <w:rPr>
                          <w:rFonts w:ascii="Times New Roman" w:hAnsi="Times New Roman" w:cs="Times New Roman"/>
                          <w:sz w:val="32"/>
                          <w:szCs w:val="32"/>
                        </w:rPr>
                        <w:t>Державна податкова служба України</w:t>
                      </w:r>
                    </w:p>
                    <w:p w:rsidR="00D07571"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2209F3"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v:textbox>
              </v:shape>
            </w:pict>
          </mc:Fallback>
        </mc:AlternateContent>
      </w:r>
      <w:r w:rsidR="00BA12B7">
        <w:rPr>
          <w:noProof/>
          <w:lang w:val="uk-UA" w:eastAsia="uk-UA"/>
        </w:rPr>
        <w:drawing>
          <wp:inline distT="0" distB="0" distL="0" distR="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84943" cy="944184"/>
                    </a:xfrm>
                    <a:prstGeom prst="rect">
                      <a:avLst/>
                    </a:prstGeom>
                  </pic:spPr>
                </pic:pic>
              </a:graphicData>
            </a:graphic>
          </wp:inline>
        </w:drawing>
      </w:r>
    </w:p>
    <w:p w:rsidR="00E63F89" w:rsidRDefault="00E63F89" w:rsidP="00E63F89">
      <w:pPr>
        <w:pStyle w:val="a6"/>
        <w:ind w:left="0"/>
        <w:rPr>
          <w:rFonts w:asciiTheme="minorHAnsi" w:eastAsiaTheme="minorHAnsi" w:hAnsiTheme="minorHAnsi" w:cstheme="minorBidi"/>
          <w:sz w:val="22"/>
          <w:szCs w:val="22"/>
          <w:lang w:val="en-US" w:eastAsia="en-US"/>
        </w:rPr>
      </w:pPr>
    </w:p>
    <w:p w:rsidR="00AE3825" w:rsidRPr="00AE3825" w:rsidRDefault="00AE3825" w:rsidP="00AE3825">
      <w:pPr>
        <w:jc w:val="center"/>
        <w:rPr>
          <w:rFonts w:ascii="Times New Roman" w:hAnsi="Times New Roman" w:cs="Times New Roman"/>
          <w:sz w:val="28"/>
          <w:szCs w:val="28"/>
          <w:lang w:val="uk-UA"/>
        </w:rPr>
      </w:pPr>
      <w:r w:rsidRPr="00AE3825">
        <w:rPr>
          <w:rFonts w:ascii="Times New Roman" w:hAnsi="Times New Roman" w:cs="Times New Roman"/>
          <w:b/>
          <w:sz w:val="28"/>
          <w:szCs w:val="28"/>
          <w:lang w:val="uk-UA"/>
        </w:rPr>
        <w:t>Випадки незастосування ФОП-«єдинником» РРО/ПРРО</w:t>
      </w:r>
    </w:p>
    <w:p w:rsidR="00AE3825" w:rsidRPr="00AE3825" w:rsidRDefault="00AE3825" w:rsidP="00AE3825">
      <w:pPr>
        <w:spacing w:after="0" w:line="240" w:lineRule="auto"/>
        <w:ind w:firstLine="709"/>
        <w:jc w:val="both"/>
        <w:rPr>
          <w:rFonts w:ascii="Times New Roman" w:hAnsi="Times New Roman" w:cs="Times New Roman"/>
          <w:sz w:val="28"/>
          <w:szCs w:val="28"/>
          <w:lang w:val="uk-UA"/>
        </w:rPr>
      </w:pPr>
      <w:r w:rsidRPr="00AE3825">
        <w:rPr>
          <w:rFonts w:ascii="Times New Roman" w:hAnsi="Times New Roman" w:cs="Times New Roman"/>
          <w:sz w:val="28"/>
          <w:szCs w:val="28"/>
          <w:lang w:val="uk-UA"/>
        </w:rPr>
        <w:t xml:space="preserve">Головне управління </w:t>
      </w:r>
      <w:r w:rsidRPr="00AE3825">
        <w:rPr>
          <w:rFonts w:ascii="Times New Roman" w:hAnsi="Times New Roman" w:cs="Times New Roman"/>
          <w:sz w:val="28"/>
          <w:szCs w:val="28"/>
          <w:lang w:val="uk-UA"/>
        </w:rPr>
        <w:t>ДПС у Черкаській області повідомляє, що згідно з преамбулою Закону України від 06 липня 1995 року № 265/95-ВР «Про застосування реєстраторів розрахункових операцій у сфері торгівлі, громадського харчування та послуг» (далі – Закон № 265) Закон № 265 визначає правові засади застосування реєстраторів розрахункових операцій (далі – РРО) та програмних ПРРО (далі – ПРРО) у сфері торгівлі, громадського харчування та послуг. Дія його поширюється на усіх суб’єктів господарювання, їх господарські одиниці та представників (уповноважених осіб) суб’єктів господарювання, які здійснюють розрахункові операції у готівковій та/або безготівковій формі. Встановлення норм щодо незастосування РРО у інших законах, крім Податкового кодексу України від 02 грудня 2010 року № 2755-VI із змінами та доповненнями (далі – ПКУ), не допускається.</w:t>
      </w:r>
    </w:p>
    <w:p w:rsidR="00AE3825" w:rsidRPr="00AE3825" w:rsidRDefault="00AE3825" w:rsidP="00AE3825">
      <w:pPr>
        <w:spacing w:after="0" w:line="240" w:lineRule="auto"/>
        <w:ind w:firstLine="709"/>
        <w:jc w:val="both"/>
        <w:rPr>
          <w:rFonts w:ascii="Times New Roman" w:hAnsi="Times New Roman" w:cs="Times New Roman"/>
          <w:sz w:val="28"/>
          <w:szCs w:val="28"/>
          <w:lang w:val="uk-UA"/>
        </w:rPr>
      </w:pPr>
      <w:r w:rsidRPr="00AE3825">
        <w:rPr>
          <w:rFonts w:ascii="Times New Roman" w:hAnsi="Times New Roman" w:cs="Times New Roman"/>
          <w:sz w:val="28"/>
          <w:szCs w:val="28"/>
          <w:lang w:val="uk-UA"/>
        </w:rPr>
        <w:t>Відповідно до п. 296.10 ст. 296 ПКУ РРО та/або ПРРО не застосовуються платниками єдиного податку першої групи.</w:t>
      </w:r>
    </w:p>
    <w:p w:rsidR="00AE3825" w:rsidRPr="00AE3825" w:rsidRDefault="00AE3825" w:rsidP="00AE3825">
      <w:pPr>
        <w:spacing w:after="0" w:line="240" w:lineRule="auto"/>
        <w:ind w:firstLine="709"/>
        <w:jc w:val="both"/>
        <w:rPr>
          <w:rFonts w:ascii="Times New Roman" w:hAnsi="Times New Roman" w:cs="Times New Roman"/>
          <w:sz w:val="28"/>
          <w:szCs w:val="28"/>
          <w:lang w:val="uk-UA"/>
        </w:rPr>
      </w:pPr>
      <w:r w:rsidRPr="00AE3825">
        <w:rPr>
          <w:rFonts w:ascii="Times New Roman" w:hAnsi="Times New Roman" w:cs="Times New Roman"/>
          <w:sz w:val="28"/>
          <w:szCs w:val="28"/>
          <w:lang w:val="uk-UA"/>
        </w:rPr>
        <w:t>01.01.2021 набрав чинності розд. І Закону України від 01 грудня 2020 року № 1017-ІХ «Про внесення змін до Податкового кодексу України та інших законів України щодо лібералізації застосування реєстраторів розрахункових операцій платниками єдиного податку та скасування механізму компенсації покупцям (споживачам) за скаргами щодо порушення встановленого порядку проведення розрахункових операцій частини суми застосованих штрафних санкцій» (далі – Закон № 1017-ІХ), яким внесені зміни до ПКУ, зокрема, до п. 61 підрозд. 10 розд. XX «Інші перехідні положення» ПКУ.</w:t>
      </w:r>
    </w:p>
    <w:p w:rsidR="00AE3825" w:rsidRPr="00AE3825" w:rsidRDefault="00AE3825" w:rsidP="00AE3825">
      <w:pPr>
        <w:spacing w:after="0" w:line="240" w:lineRule="auto"/>
        <w:ind w:firstLine="709"/>
        <w:jc w:val="both"/>
        <w:rPr>
          <w:rFonts w:ascii="Times New Roman" w:hAnsi="Times New Roman" w:cs="Times New Roman"/>
          <w:sz w:val="28"/>
          <w:szCs w:val="28"/>
          <w:lang w:val="uk-UA"/>
        </w:rPr>
      </w:pPr>
      <w:r w:rsidRPr="00AE3825">
        <w:rPr>
          <w:rFonts w:ascii="Times New Roman" w:hAnsi="Times New Roman" w:cs="Times New Roman"/>
          <w:sz w:val="28"/>
          <w:szCs w:val="28"/>
          <w:lang w:val="uk-UA"/>
        </w:rPr>
        <w:t>Так, п. 61 підрозд. 10 розд. XX «Інші перехідні положення» ПКУ (у редакції Закону № 1017-ІХ) передбачено, що до 01 січня 2021 року РРО та/або ПРРО не застосовуються платниками єдиного податку другої – четвертої груп (фізичними особами – підприємцями) незалежно від обраного виду діяльності, обсяг доходу яких протягом календарного року не перевищує 1000000 грн, крім тих, які здійснюють:</w:t>
      </w:r>
    </w:p>
    <w:p w:rsidR="00AE3825" w:rsidRPr="00AE3825" w:rsidRDefault="00AE3825" w:rsidP="00AE3825">
      <w:pPr>
        <w:spacing w:after="0" w:line="240" w:lineRule="auto"/>
        <w:ind w:firstLine="709"/>
        <w:jc w:val="both"/>
        <w:rPr>
          <w:rFonts w:ascii="Times New Roman" w:hAnsi="Times New Roman" w:cs="Times New Roman"/>
          <w:sz w:val="28"/>
          <w:szCs w:val="28"/>
          <w:lang w:val="uk-UA"/>
        </w:rPr>
      </w:pPr>
      <w:r w:rsidRPr="00AE3825">
        <w:rPr>
          <w:rFonts w:ascii="Times New Roman" w:hAnsi="Times New Roman" w:cs="Times New Roman"/>
          <w:sz w:val="28"/>
          <w:szCs w:val="28"/>
          <w:lang w:val="uk-UA"/>
        </w:rPr>
        <w:t>реалізацію технічно складних побутових товарів, що підлягають гарантійному ремонту;</w:t>
      </w:r>
    </w:p>
    <w:p w:rsidR="00AE3825" w:rsidRPr="00AE3825" w:rsidRDefault="00AE3825" w:rsidP="00AE3825">
      <w:pPr>
        <w:spacing w:after="0" w:line="240" w:lineRule="auto"/>
        <w:ind w:firstLine="709"/>
        <w:jc w:val="both"/>
        <w:rPr>
          <w:rFonts w:ascii="Times New Roman" w:hAnsi="Times New Roman" w:cs="Times New Roman"/>
          <w:sz w:val="28"/>
          <w:szCs w:val="28"/>
          <w:lang w:val="uk-UA"/>
        </w:rPr>
      </w:pPr>
      <w:r w:rsidRPr="00AE3825">
        <w:rPr>
          <w:rFonts w:ascii="Times New Roman" w:hAnsi="Times New Roman" w:cs="Times New Roman"/>
          <w:sz w:val="28"/>
          <w:szCs w:val="28"/>
          <w:lang w:val="uk-UA"/>
        </w:rPr>
        <w:t>реалізацію лікарських засобів та виробів медичного призначення.</w:t>
      </w:r>
    </w:p>
    <w:p w:rsidR="00AE3825" w:rsidRPr="00AE3825" w:rsidRDefault="00AE3825" w:rsidP="00AE3825">
      <w:pPr>
        <w:spacing w:after="0" w:line="240" w:lineRule="auto"/>
        <w:ind w:firstLine="709"/>
        <w:jc w:val="both"/>
        <w:rPr>
          <w:rFonts w:ascii="Times New Roman" w:hAnsi="Times New Roman" w:cs="Times New Roman"/>
          <w:sz w:val="28"/>
          <w:szCs w:val="28"/>
          <w:lang w:val="uk-UA"/>
        </w:rPr>
      </w:pPr>
      <w:bookmarkStart w:id="0" w:name="_GoBack"/>
      <w:bookmarkEnd w:id="0"/>
      <w:r w:rsidRPr="00AE3825">
        <w:rPr>
          <w:rFonts w:ascii="Times New Roman" w:hAnsi="Times New Roman" w:cs="Times New Roman"/>
          <w:sz w:val="28"/>
          <w:szCs w:val="28"/>
          <w:lang w:val="uk-UA"/>
        </w:rPr>
        <w:t xml:space="preserve">З 01 січня 2021 року до 01 січня 2022 року РРО та/або ПРРО не застосовуються платниками єдиного податку другої - четвертої груп (фізичними особами – підприємцями), обсяг доходу яких протягом календарного року не перевищує обсягу доходу, що не перевищує 220 розмірів мінімальної заробітної плати, встановленої законом на 1 січня податкового </w:t>
      </w:r>
      <w:r w:rsidRPr="00AE3825">
        <w:rPr>
          <w:rFonts w:ascii="Times New Roman" w:hAnsi="Times New Roman" w:cs="Times New Roman"/>
          <w:sz w:val="28"/>
          <w:szCs w:val="28"/>
          <w:lang w:val="uk-UA"/>
        </w:rPr>
        <w:lastRenderedPageBreak/>
        <w:t>(звітного) року, незалежно від обраного виду діяльності, крім тих, які здійснюють:</w:t>
      </w:r>
    </w:p>
    <w:p w:rsidR="00AE3825" w:rsidRPr="00AE3825" w:rsidRDefault="00AE3825" w:rsidP="00AE3825">
      <w:pPr>
        <w:spacing w:after="0" w:line="240" w:lineRule="auto"/>
        <w:ind w:firstLine="709"/>
        <w:jc w:val="both"/>
        <w:rPr>
          <w:rFonts w:ascii="Times New Roman" w:hAnsi="Times New Roman" w:cs="Times New Roman"/>
          <w:sz w:val="28"/>
          <w:szCs w:val="28"/>
          <w:lang w:val="uk-UA"/>
        </w:rPr>
      </w:pPr>
      <w:r w:rsidRPr="00AE3825">
        <w:rPr>
          <w:rFonts w:ascii="Times New Roman" w:hAnsi="Times New Roman" w:cs="Times New Roman"/>
          <w:sz w:val="28"/>
          <w:szCs w:val="28"/>
          <w:lang w:val="uk-UA"/>
        </w:rPr>
        <w:t>реалізацію технічно складних побутових товарів, що підлягають гарантійному ремонту;</w:t>
      </w:r>
    </w:p>
    <w:p w:rsidR="00AE3825" w:rsidRPr="00AE3825" w:rsidRDefault="00AE3825" w:rsidP="00AE3825">
      <w:pPr>
        <w:spacing w:after="0" w:line="240" w:lineRule="auto"/>
        <w:ind w:firstLine="709"/>
        <w:jc w:val="both"/>
        <w:rPr>
          <w:rFonts w:ascii="Times New Roman" w:hAnsi="Times New Roman" w:cs="Times New Roman"/>
          <w:sz w:val="28"/>
          <w:szCs w:val="28"/>
          <w:lang w:val="uk-UA"/>
        </w:rPr>
      </w:pPr>
      <w:r w:rsidRPr="00AE3825">
        <w:rPr>
          <w:rFonts w:ascii="Times New Roman" w:hAnsi="Times New Roman" w:cs="Times New Roman"/>
          <w:sz w:val="28"/>
          <w:szCs w:val="28"/>
          <w:lang w:val="uk-UA"/>
        </w:rPr>
        <w:t>реалізацію лікарських засобів, виробів медичного призначення та надання платних послуг у сфері охорони здоров’я;</w:t>
      </w:r>
    </w:p>
    <w:p w:rsidR="00AE3825" w:rsidRPr="00AE3825" w:rsidRDefault="00AE3825" w:rsidP="00AE3825">
      <w:pPr>
        <w:spacing w:after="0" w:line="240" w:lineRule="auto"/>
        <w:ind w:firstLine="709"/>
        <w:jc w:val="both"/>
        <w:rPr>
          <w:rFonts w:ascii="Times New Roman" w:hAnsi="Times New Roman" w:cs="Times New Roman"/>
          <w:sz w:val="28"/>
          <w:szCs w:val="28"/>
          <w:lang w:val="uk-UA"/>
        </w:rPr>
      </w:pPr>
      <w:r w:rsidRPr="00AE3825">
        <w:rPr>
          <w:rFonts w:ascii="Times New Roman" w:hAnsi="Times New Roman" w:cs="Times New Roman"/>
          <w:sz w:val="28"/>
          <w:szCs w:val="28"/>
          <w:lang w:val="uk-UA"/>
        </w:rPr>
        <w:t>реалізацію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w:t>
      </w:r>
    </w:p>
    <w:p w:rsidR="00AE3825" w:rsidRPr="00AE3825" w:rsidRDefault="00AE3825" w:rsidP="00AE3825">
      <w:pPr>
        <w:spacing w:after="0" w:line="240" w:lineRule="auto"/>
        <w:rPr>
          <w:rFonts w:ascii="Times New Roman" w:hAnsi="Times New Roman" w:cs="Times New Roman"/>
          <w:sz w:val="28"/>
          <w:szCs w:val="28"/>
          <w:lang w:val="uk-UA"/>
        </w:rPr>
      </w:pPr>
    </w:p>
    <w:p w:rsidR="00AE3825" w:rsidRDefault="00AE3825">
      <w:pPr>
        <w:rPr>
          <w:rFonts w:ascii="Times New Roman" w:hAnsi="Times New Roman" w:cs="Times New Roman"/>
          <w:sz w:val="28"/>
          <w:szCs w:val="28"/>
          <w:lang w:val="uk-UA"/>
        </w:rPr>
      </w:pPr>
    </w:p>
    <w:p w:rsidR="00AE3825" w:rsidRDefault="00AE3825">
      <w:pPr>
        <w:rPr>
          <w:rFonts w:ascii="Times New Roman" w:hAnsi="Times New Roman" w:cs="Times New Roman"/>
          <w:sz w:val="28"/>
          <w:szCs w:val="28"/>
          <w:lang w:val="uk-UA"/>
        </w:rPr>
      </w:pPr>
    </w:p>
    <w:p w:rsidR="00AE3825" w:rsidRDefault="00AE3825">
      <w:pPr>
        <w:rPr>
          <w:rFonts w:ascii="Times New Roman" w:hAnsi="Times New Roman" w:cs="Times New Roman"/>
          <w:sz w:val="28"/>
          <w:szCs w:val="28"/>
          <w:lang w:val="uk-UA"/>
        </w:rPr>
      </w:pPr>
    </w:p>
    <w:p w:rsidR="00AE3825" w:rsidRDefault="00AE3825">
      <w:pPr>
        <w:rPr>
          <w:rFonts w:ascii="Times New Roman" w:hAnsi="Times New Roman" w:cs="Times New Roman"/>
          <w:sz w:val="28"/>
          <w:szCs w:val="28"/>
          <w:lang w:val="uk-UA"/>
        </w:rPr>
      </w:pPr>
    </w:p>
    <w:p w:rsidR="00AE3825" w:rsidRDefault="00AE3825">
      <w:pPr>
        <w:rPr>
          <w:rFonts w:ascii="Times New Roman" w:hAnsi="Times New Roman" w:cs="Times New Roman"/>
          <w:sz w:val="28"/>
          <w:szCs w:val="28"/>
          <w:lang w:val="uk-UA"/>
        </w:rPr>
      </w:pPr>
    </w:p>
    <w:p w:rsidR="00AE3825" w:rsidRDefault="00AE3825">
      <w:pPr>
        <w:rPr>
          <w:rFonts w:ascii="Times New Roman" w:hAnsi="Times New Roman" w:cs="Times New Roman"/>
          <w:sz w:val="28"/>
          <w:szCs w:val="28"/>
          <w:lang w:val="uk-UA"/>
        </w:rPr>
      </w:pPr>
    </w:p>
    <w:p w:rsidR="00AE3825" w:rsidRDefault="00AE3825">
      <w:pPr>
        <w:rPr>
          <w:rFonts w:ascii="Times New Roman" w:hAnsi="Times New Roman" w:cs="Times New Roman"/>
          <w:sz w:val="28"/>
          <w:szCs w:val="28"/>
          <w:lang w:val="uk-UA"/>
        </w:rPr>
      </w:pPr>
    </w:p>
    <w:p w:rsidR="00AE3825" w:rsidRDefault="00AE3825">
      <w:pPr>
        <w:rPr>
          <w:rFonts w:ascii="Times New Roman" w:hAnsi="Times New Roman" w:cs="Times New Roman"/>
          <w:sz w:val="28"/>
          <w:szCs w:val="28"/>
          <w:lang w:val="uk-UA"/>
        </w:rPr>
      </w:pPr>
    </w:p>
    <w:p w:rsidR="00AE3825" w:rsidRDefault="00AE3825">
      <w:pPr>
        <w:rPr>
          <w:rFonts w:ascii="Times New Roman" w:hAnsi="Times New Roman" w:cs="Times New Roman"/>
          <w:sz w:val="28"/>
          <w:szCs w:val="28"/>
          <w:lang w:val="uk-UA"/>
        </w:rPr>
      </w:pPr>
    </w:p>
    <w:p w:rsidR="00AE3825" w:rsidRDefault="00AE3825">
      <w:pPr>
        <w:rPr>
          <w:rFonts w:ascii="Times New Roman" w:hAnsi="Times New Roman" w:cs="Times New Roman"/>
          <w:sz w:val="28"/>
          <w:szCs w:val="28"/>
          <w:lang w:val="uk-UA"/>
        </w:rPr>
      </w:pPr>
    </w:p>
    <w:p w:rsidR="00AE3825" w:rsidRDefault="00AE3825">
      <w:pPr>
        <w:rPr>
          <w:rFonts w:ascii="Times New Roman" w:hAnsi="Times New Roman" w:cs="Times New Roman"/>
          <w:sz w:val="28"/>
          <w:szCs w:val="28"/>
          <w:lang w:val="uk-UA"/>
        </w:rPr>
      </w:pPr>
    </w:p>
    <w:p w:rsidR="00AE3825" w:rsidRDefault="00AE3825">
      <w:pPr>
        <w:rPr>
          <w:rFonts w:ascii="Times New Roman" w:hAnsi="Times New Roman" w:cs="Times New Roman"/>
          <w:sz w:val="28"/>
          <w:szCs w:val="28"/>
          <w:lang w:val="uk-UA"/>
        </w:rPr>
      </w:pPr>
    </w:p>
    <w:p w:rsidR="00AE3825" w:rsidRDefault="00AE3825">
      <w:pPr>
        <w:rPr>
          <w:rFonts w:ascii="Times New Roman" w:hAnsi="Times New Roman" w:cs="Times New Roman"/>
          <w:sz w:val="28"/>
          <w:szCs w:val="28"/>
          <w:lang w:val="uk-UA"/>
        </w:rPr>
      </w:pPr>
    </w:p>
    <w:p w:rsidR="00AE3825" w:rsidRDefault="00AE3825">
      <w:pPr>
        <w:rPr>
          <w:rFonts w:ascii="Times New Roman" w:hAnsi="Times New Roman" w:cs="Times New Roman"/>
          <w:sz w:val="28"/>
          <w:szCs w:val="28"/>
          <w:lang w:val="uk-UA"/>
        </w:rPr>
      </w:pPr>
    </w:p>
    <w:p w:rsidR="00AE3825" w:rsidRDefault="00AE3825">
      <w:pPr>
        <w:rPr>
          <w:rFonts w:ascii="Times New Roman" w:hAnsi="Times New Roman" w:cs="Times New Roman"/>
          <w:sz w:val="28"/>
          <w:szCs w:val="28"/>
          <w:lang w:val="uk-UA"/>
        </w:rPr>
      </w:pPr>
    </w:p>
    <w:p w:rsidR="00AE3825" w:rsidRDefault="00AE3825">
      <w:pPr>
        <w:rPr>
          <w:rFonts w:ascii="Times New Roman" w:hAnsi="Times New Roman" w:cs="Times New Roman"/>
          <w:sz w:val="28"/>
          <w:szCs w:val="28"/>
          <w:lang w:val="uk-UA"/>
        </w:rPr>
      </w:pPr>
    </w:p>
    <w:p w:rsidR="00AE3825" w:rsidRDefault="00AE3825">
      <w:pPr>
        <w:rPr>
          <w:rFonts w:ascii="Times New Roman" w:hAnsi="Times New Roman" w:cs="Times New Roman"/>
          <w:sz w:val="28"/>
          <w:szCs w:val="28"/>
          <w:lang w:val="uk-UA"/>
        </w:rPr>
      </w:pPr>
    </w:p>
    <w:p w:rsidR="00AE3825" w:rsidRPr="00AE3825" w:rsidRDefault="00AE3825">
      <w:pPr>
        <w:rPr>
          <w:rFonts w:ascii="Times New Roman" w:hAnsi="Times New Roman" w:cs="Times New Roman"/>
          <w:sz w:val="28"/>
          <w:szCs w:val="28"/>
          <w:lang w:val="uk-UA"/>
        </w:rPr>
      </w:pPr>
    </w:p>
    <w:p w:rsidR="00D07571" w:rsidRPr="00D07571" w:rsidRDefault="00D07571" w:rsidP="00D07571">
      <w:pPr>
        <w:spacing w:after="0"/>
        <w:rPr>
          <w:rFonts w:ascii="Times New Roman" w:eastAsia="Calibri" w:hAnsi="Times New Roman" w:cs="Times New Roman"/>
          <w:sz w:val="20"/>
          <w:szCs w:val="20"/>
          <w:lang w:val="uk-UA" w:eastAsia="ru-RU"/>
        </w:rPr>
      </w:pPr>
      <w:r w:rsidRPr="00D07571">
        <w:rPr>
          <w:rFonts w:ascii="Times New Roman" w:eastAsia="Calibri" w:hAnsi="Times New Roman" w:cs="Times New Roman"/>
          <w:sz w:val="20"/>
          <w:szCs w:val="20"/>
          <w:lang w:val="uk-UA" w:eastAsia="ru-RU"/>
        </w:rPr>
        <w:t>18002,</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м. Черкаси,</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вул. Хрещатик,235</w:t>
      </w:r>
      <w:r>
        <w:rPr>
          <w:rFonts w:ascii="Times New Roman" w:eastAsia="Calibri" w:hAnsi="Times New Roman" w:cs="Times New Roman"/>
          <w:sz w:val="20"/>
          <w:szCs w:val="20"/>
          <w:lang w:val="uk-UA" w:eastAsia="ru-RU"/>
        </w:rPr>
        <w:t xml:space="preserve">                                           </w:t>
      </w:r>
      <w:r w:rsidRPr="00EE211E">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val="uk-UA" w:eastAsia="ru-RU"/>
        </w:rPr>
        <w:t>-</w:t>
      </w:r>
      <w:r w:rsidRPr="00EE211E">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val="uk-UA" w:eastAsia="ru-RU"/>
        </w:rPr>
        <w:t xml:space="preserve">: </w:t>
      </w:r>
      <w:hyperlink r:id="rId7" w:history="1">
        <w:r w:rsidRPr="00EE211E">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val="uk-UA" w:eastAsia="ru-RU"/>
          </w:rPr>
          <w:t>.</w:t>
        </w:r>
        <w:r w:rsidRPr="00EE211E">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val="uk-UA" w:eastAsia="ru-RU"/>
          </w:rPr>
          <w:t>@</w:t>
        </w:r>
        <w:r w:rsidRPr="00EE211E">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val="uk-UA" w:eastAsia="ru-RU"/>
          </w:rPr>
          <w:t>.</w:t>
        </w:r>
        <w:r w:rsidRPr="00EE211E">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val="uk-UA" w:eastAsia="ru-RU"/>
          </w:rPr>
          <w:t>.</w:t>
        </w:r>
        <w:r w:rsidRPr="00EE211E">
          <w:rPr>
            <w:rFonts w:ascii="Times New Roman" w:eastAsia="Calibri" w:hAnsi="Times New Roman" w:cs="Times New Roman"/>
            <w:color w:val="0000FF"/>
            <w:sz w:val="20"/>
            <w:szCs w:val="20"/>
            <w:u w:val="single"/>
            <w:lang w:val="en-US" w:eastAsia="ru-RU"/>
          </w:rPr>
          <w:t>ua</w:t>
        </w:r>
      </w:hyperlink>
    </w:p>
    <w:p w:rsidR="00A9309E" w:rsidRPr="00A9309E" w:rsidRDefault="00D07571" w:rsidP="00D07571">
      <w:pPr>
        <w:spacing w:after="0"/>
      </w:pPr>
      <w:r w:rsidRPr="00974D3D">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val="uk-UA" w:eastAsia="ru-RU"/>
        </w:rPr>
        <w:t xml:space="preserve">                                                                       </w:t>
      </w:r>
      <w:r w:rsidRPr="00A9309E">
        <w:rPr>
          <w:rFonts w:ascii="Times New Roman" w:eastAsia="Calibri" w:hAnsi="Times New Roman" w:cs="Times New Roman"/>
          <w:sz w:val="20"/>
          <w:szCs w:val="20"/>
          <w:lang w:val="uk-UA" w:eastAsia="ru-RU"/>
        </w:rPr>
        <w:t xml:space="preserve">    </w:t>
      </w:r>
      <w:hyperlink r:id="rId8" w:history="1">
        <w:r w:rsidR="00A9309E" w:rsidRPr="00A9309E">
          <w:rPr>
            <w:rStyle w:val="a5"/>
            <w:rFonts w:ascii="Times New Roman" w:eastAsia="Calibri" w:hAnsi="Times New Roman" w:cs="Times New Roman"/>
            <w:sz w:val="20"/>
            <w:szCs w:val="20"/>
            <w:lang w:val="uk-UA" w:eastAsia="ru-RU"/>
          </w:rPr>
          <w:t>https://ck.tax.gov.ua/</w:t>
        </w:r>
      </w:hyperlink>
    </w:p>
    <w:sectPr w:rsidR="00A9309E" w:rsidRPr="00A9309E" w:rsidSect="00E7256A">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1701"/>
        </w:tabs>
        <w:ind w:left="2133" w:hanging="432"/>
      </w:pPr>
    </w:lvl>
    <w:lvl w:ilvl="1">
      <w:start w:val="1"/>
      <w:numFmt w:val="none"/>
      <w:suff w:val="nothing"/>
      <w:lvlText w:val=""/>
      <w:lvlJc w:val="left"/>
      <w:pPr>
        <w:tabs>
          <w:tab w:val="num" w:pos="1701"/>
        </w:tabs>
        <w:ind w:left="2277" w:hanging="576"/>
      </w:pPr>
    </w:lvl>
    <w:lvl w:ilvl="2">
      <w:start w:val="1"/>
      <w:numFmt w:val="none"/>
      <w:suff w:val="nothing"/>
      <w:lvlText w:val=""/>
      <w:lvlJc w:val="left"/>
      <w:pPr>
        <w:tabs>
          <w:tab w:val="num" w:pos="1701"/>
        </w:tabs>
        <w:ind w:left="2421" w:hanging="720"/>
      </w:pPr>
    </w:lvl>
    <w:lvl w:ilvl="3">
      <w:start w:val="1"/>
      <w:numFmt w:val="none"/>
      <w:suff w:val="nothing"/>
      <w:lvlText w:val=""/>
      <w:lvlJc w:val="left"/>
      <w:pPr>
        <w:tabs>
          <w:tab w:val="num" w:pos="1701"/>
        </w:tabs>
        <w:ind w:left="2565" w:hanging="864"/>
      </w:pPr>
    </w:lvl>
    <w:lvl w:ilvl="4">
      <w:start w:val="1"/>
      <w:numFmt w:val="none"/>
      <w:suff w:val="nothing"/>
      <w:lvlText w:val=""/>
      <w:lvlJc w:val="left"/>
      <w:pPr>
        <w:tabs>
          <w:tab w:val="num" w:pos="1701"/>
        </w:tabs>
        <w:ind w:left="2709" w:hanging="1008"/>
      </w:pPr>
    </w:lvl>
    <w:lvl w:ilvl="5">
      <w:start w:val="1"/>
      <w:numFmt w:val="none"/>
      <w:suff w:val="nothing"/>
      <w:lvlText w:val=""/>
      <w:lvlJc w:val="left"/>
      <w:pPr>
        <w:tabs>
          <w:tab w:val="num" w:pos="1701"/>
        </w:tabs>
        <w:ind w:left="2853" w:hanging="1152"/>
      </w:pPr>
    </w:lvl>
    <w:lvl w:ilvl="6">
      <w:start w:val="1"/>
      <w:numFmt w:val="none"/>
      <w:suff w:val="nothing"/>
      <w:lvlText w:val=""/>
      <w:lvlJc w:val="left"/>
      <w:pPr>
        <w:tabs>
          <w:tab w:val="num" w:pos="1701"/>
        </w:tabs>
        <w:ind w:left="2997" w:hanging="1296"/>
      </w:pPr>
    </w:lvl>
    <w:lvl w:ilvl="7">
      <w:start w:val="1"/>
      <w:numFmt w:val="none"/>
      <w:suff w:val="nothing"/>
      <w:lvlText w:val=""/>
      <w:lvlJc w:val="left"/>
      <w:pPr>
        <w:tabs>
          <w:tab w:val="num" w:pos="1701"/>
        </w:tabs>
        <w:ind w:left="3141" w:hanging="1440"/>
      </w:pPr>
    </w:lvl>
    <w:lvl w:ilvl="8">
      <w:start w:val="1"/>
      <w:numFmt w:val="none"/>
      <w:suff w:val="nothing"/>
      <w:lvlText w:val=""/>
      <w:lvlJc w:val="left"/>
      <w:pPr>
        <w:tabs>
          <w:tab w:val="num" w:pos="1701"/>
        </w:tabs>
        <w:ind w:left="3285" w:hanging="1584"/>
      </w:pPr>
    </w:lvl>
  </w:abstractNum>
  <w:abstractNum w:abstractNumId="1">
    <w:nsid w:val="296A022E"/>
    <w:multiLevelType w:val="hybridMultilevel"/>
    <w:tmpl w:val="3EEEBE6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44FD5BDE"/>
    <w:multiLevelType w:val="hybridMultilevel"/>
    <w:tmpl w:val="7A22CE14"/>
    <w:lvl w:ilvl="0" w:tplc="E3C6CF4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7D20768A"/>
    <w:multiLevelType w:val="hybridMultilevel"/>
    <w:tmpl w:val="3A7402EA"/>
    <w:lvl w:ilvl="0" w:tplc="1AEC21C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DBB"/>
    <w:rsid w:val="000A7DA7"/>
    <w:rsid w:val="002209F3"/>
    <w:rsid w:val="002A0731"/>
    <w:rsid w:val="0042694C"/>
    <w:rsid w:val="005504EF"/>
    <w:rsid w:val="007274D1"/>
    <w:rsid w:val="007E50FD"/>
    <w:rsid w:val="0097221F"/>
    <w:rsid w:val="00984BE4"/>
    <w:rsid w:val="00A9309E"/>
    <w:rsid w:val="00AE3825"/>
    <w:rsid w:val="00AE7AFF"/>
    <w:rsid w:val="00B913A3"/>
    <w:rsid w:val="00BA12B7"/>
    <w:rsid w:val="00CD0DBB"/>
    <w:rsid w:val="00D07571"/>
    <w:rsid w:val="00D36934"/>
    <w:rsid w:val="00E63F89"/>
    <w:rsid w:val="00E7256A"/>
    <w:rsid w:val="00EE211E"/>
    <w:rsid w:val="00FA59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5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7571"/>
    <w:rPr>
      <w:rFonts w:ascii="Tahoma" w:hAnsi="Tahoma" w:cs="Tahoma"/>
      <w:sz w:val="16"/>
      <w:szCs w:val="16"/>
    </w:rPr>
  </w:style>
  <w:style w:type="character" w:styleId="a5">
    <w:name w:val="Hyperlink"/>
    <w:basedOn w:val="a0"/>
    <w:uiPriority w:val="99"/>
    <w:unhideWhenUsed/>
    <w:rsid w:val="00A9309E"/>
    <w:rPr>
      <w:color w:val="0000FF" w:themeColor="hyperlink"/>
      <w:u w:val="single"/>
    </w:rPr>
  </w:style>
  <w:style w:type="paragraph" w:styleId="a6">
    <w:name w:val="List Paragraph"/>
    <w:basedOn w:val="a"/>
    <w:uiPriority w:val="34"/>
    <w:qFormat/>
    <w:rsid w:val="00E63F89"/>
    <w:pPr>
      <w:spacing w:after="0" w:line="240" w:lineRule="auto"/>
      <w:ind w:left="720"/>
      <w:contextualSpacing/>
    </w:pPr>
    <w:rPr>
      <w:rFonts w:ascii="Times New Roman" w:eastAsia="Times New Roman" w:hAnsi="Times New Roman" w:cs="Times New Roman"/>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5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7571"/>
    <w:rPr>
      <w:rFonts w:ascii="Tahoma" w:hAnsi="Tahoma" w:cs="Tahoma"/>
      <w:sz w:val="16"/>
      <w:szCs w:val="16"/>
    </w:rPr>
  </w:style>
  <w:style w:type="character" w:styleId="a5">
    <w:name w:val="Hyperlink"/>
    <w:basedOn w:val="a0"/>
    <w:uiPriority w:val="99"/>
    <w:unhideWhenUsed/>
    <w:rsid w:val="00A9309E"/>
    <w:rPr>
      <w:color w:val="0000FF" w:themeColor="hyperlink"/>
      <w:u w:val="single"/>
    </w:rPr>
  </w:style>
  <w:style w:type="paragraph" w:styleId="a6">
    <w:name w:val="List Paragraph"/>
    <w:basedOn w:val="a"/>
    <w:uiPriority w:val="34"/>
    <w:qFormat/>
    <w:rsid w:val="00E63F89"/>
    <w:pPr>
      <w:spacing w:after="0" w:line="240" w:lineRule="auto"/>
      <w:ind w:left="720"/>
      <w:contextualSpacing/>
    </w:pPr>
    <w:rPr>
      <w:rFonts w:ascii="Times New Roman" w:eastAsia="Times New Roman" w:hAnsi="Times New Roman" w:cs="Times New Roman"/>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76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k.tax.gov.ua/" TargetMode="External"/><Relationship Id="rId3" Type="http://schemas.microsoft.com/office/2007/relationships/stylesWithEffects" Target="stylesWithEffects.xml"/><Relationship Id="rId7" Type="http://schemas.openxmlformats.org/officeDocument/2006/relationships/hyperlink" Target="mailto:ck.zmi@tax.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2047</Words>
  <Characters>1168</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Imperia</dc:creator>
  <cp:lastModifiedBy>user</cp:lastModifiedBy>
  <cp:revision>2</cp:revision>
  <dcterms:created xsi:type="dcterms:W3CDTF">2021-06-29T11:21:00Z</dcterms:created>
  <dcterms:modified xsi:type="dcterms:W3CDTF">2021-06-29T11:21:00Z</dcterms:modified>
</cp:coreProperties>
</file>