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6679E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46679E" w:rsidRPr="0046679E" w:rsidRDefault="0046679E" w:rsidP="0046679E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r w:rsidRPr="0046679E">
        <w:rPr>
          <w:rFonts w:ascii="Times New Roman" w:hAnsi="Times New Roman" w:cs="Times New Roman"/>
          <w:b/>
          <w:sz w:val="28"/>
          <w:szCs w:val="28"/>
          <w:lang w:val="uk-UA" w:eastAsia="ru-RU"/>
        </w:rPr>
        <w:t>Платникам податків Черкащини у січні - червні 2021 року</w:t>
      </w:r>
    </w:p>
    <w:p w:rsidR="0046679E" w:rsidRPr="0046679E" w:rsidRDefault="0046679E" w:rsidP="0046679E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46679E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відшкодовано 459,4  млн гривень податку на додану вартість</w:t>
      </w:r>
    </w:p>
    <w:p w:rsidR="0046679E" w:rsidRPr="0046679E" w:rsidRDefault="0046679E" w:rsidP="0046679E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green"/>
          <w:lang w:val="uk-UA" w:eastAsia="ru-RU"/>
        </w:rPr>
      </w:pPr>
    </w:p>
    <w:p w:rsidR="0046679E" w:rsidRPr="0046679E" w:rsidRDefault="0046679E" w:rsidP="0046679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79E">
        <w:rPr>
          <w:rFonts w:ascii="Times New Roman" w:hAnsi="Times New Roman" w:cs="Times New Roman"/>
          <w:sz w:val="28"/>
          <w:szCs w:val="28"/>
        </w:rPr>
        <w:t xml:space="preserve">За повідомленням начальника Головного управління у Черкаській області Антона Царюка, протягом </w:t>
      </w:r>
      <w:r w:rsidRPr="004667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6679E">
        <w:rPr>
          <w:rFonts w:ascii="Times New Roman" w:hAnsi="Times New Roman" w:cs="Times New Roman"/>
          <w:sz w:val="28"/>
          <w:szCs w:val="28"/>
        </w:rPr>
        <w:t xml:space="preserve"> півріччя 2021 року 136 платників Черкаської області отримали бюджетне відшкодування ПДВ грошовими коштами на рахунки платників на загальну суму 459,4</w:t>
      </w:r>
      <w:r w:rsidRPr="004667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679E">
        <w:rPr>
          <w:rFonts w:ascii="Times New Roman" w:hAnsi="Times New Roman" w:cs="Times New Roman"/>
          <w:sz w:val="28"/>
          <w:szCs w:val="28"/>
        </w:rPr>
        <w:t>млн грн, в аналогічному періоді 2020 року бюджетне відшкодування було отримано 131 суб’єктом господарювання на загальну суму 333 млн гривень.</w:t>
      </w:r>
    </w:p>
    <w:p w:rsidR="0046679E" w:rsidRPr="0046679E" w:rsidRDefault="0046679E" w:rsidP="0046679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79E">
        <w:rPr>
          <w:rFonts w:ascii="Times New Roman" w:hAnsi="Times New Roman" w:cs="Times New Roman"/>
          <w:sz w:val="28"/>
          <w:szCs w:val="28"/>
        </w:rPr>
        <w:t>Залишок невідшкодованого ПДВ на рахунки платників станом на 01.07.2021 складає 84,4 млн грн (74,5 млн грн - поточна заявка сум бюджетного відшкодування за звітний період - травень 2021 року; 9,9 млн грн – суми, по яких тривають документальні позапланові перевірки за попередні та звітні податкові періоди).</w:t>
      </w:r>
    </w:p>
    <w:p w:rsidR="0046679E" w:rsidRPr="0046679E" w:rsidRDefault="0046679E" w:rsidP="0046679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79E">
        <w:rPr>
          <w:rFonts w:ascii="Times New Roman" w:hAnsi="Times New Roman" w:cs="Times New Roman"/>
          <w:sz w:val="28"/>
          <w:szCs w:val="28"/>
        </w:rPr>
        <w:t>У січні-червні 2021 року надходження ПДВ у співставних умовах в порівнянні з аналогічним періодом минулого року збільшились на 157 млн грн та склали 1,8 млрд гривень (або 110 відсотків).</w:t>
      </w:r>
    </w:p>
    <w:p w:rsidR="0046679E" w:rsidRPr="0046679E" w:rsidRDefault="0046679E" w:rsidP="0046679E">
      <w:pPr>
        <w:pStyle w:val="a8"/>
        <w:numPr>
          <w:ilvl w:val="0"/>
          <w:numId w:val="1"/>
        </w:numPr>
        <w:suppressAutoHyphens/>
        <w:ind w:left="0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6679E">
        <w:rPr>
          <w:rFonts w:ascii="Times New Roman" w:hAnsi="Times New Roman" w:cs="Times New Roman"/>
          <w:sz w:val="28"/>
          <w:szCs w:val="28"/>
        </w:rPr>
        <w:t xml:space="preserve">  </w:t>
      </w:r>
      <w:r w:rsidRPr="0046679E">
        <w:rPr>
          <w:rFonts w:ascii="Times New Roman" w:hAnsi="Times New Roman" w:cs="Times New Roman"/>
          <w:sz w:val="28"/>
          <w:szCs w:val="28"/>
        </w:rPr>
        <w:tab/>
        <w:t xml:space="preserve">       Антон Царюк також відмітив, що право на бюджетне відшкодування мають усі платники податку на додану вартість  незалежно від терміну реєстрації, у яких є в наявності правомірне сформоване від’ємне значення між сумою податкового зобов’язання та сумою податкового кредиту.</w:t>
      </w:r>
    </w:p>
    <w:p w:rsidR="00F231BF" w:rsidRPr="0046679E" w:rsidRDefault="00F231BF">
      <w:pPr>
        <w:rPr>
          <w:rFonts w:ascii="Times New Roman" w:hAnsi="Times New Roman" w:cs="Times New Roman"/>
          <w:lang w:val="uk-UA"/>
        </w:rPr>
      </w:pPr>
    </w:p>
    <w:bookmarkEnd w:id="0"/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4667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46679E"/>
    <w:rsid w:val="005504EF"/>
    <w:rsid w:val="00606969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paragraph" w:styleId="a8">
    <w:name w:val="No Spacing"/>
    <w:uiPriority w:val="1"/>
    <w:qFormat/>
    <w:rsid w:val="0046679E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2021-07-13T05:25:00Z</dcterms:created>
  <dcterms:modified xsi:type="dcterms:W3CDTF">2021-07-13T05:25:00Z</dcterms:modified>
</cp:coreProperties>
</file>