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F82" w:rsidRDefault="003F2DED" w:rsidP="00072F82">
      <w:pPr>
        <w:rPr>
          <w:lang w:val="uk-UA"/>
        </w:rPr>
      </w:pPr>
      <w:r w:rsidRPr="003F2DED">
        <w:rPr>
          <w:noProof/>
          <w:lang w:val="uk-UA"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072F82" w:rsidRPr="00072F82" w:rsidRDefault="00072F82" w:rsidP="00072F82">
                  <w:pPr>
                    <w:spacing w:after="0"/>
                    <w:rPr>
                      <w:rFonts w:ascii="Times New Roman" w:hAnsi="Times New Roman" w:cs="Times New Roman"/>
                      <w:sz w:val="32"/>
                      <w:szCs w:val="32"/>
                      <w:lang w:val="uk-UA"/>
                    </w:rPr>
                  </w:pPr>
                  <w:proofErr w:type="spellStart"/>
                  <w:r w:rsidRPr="00072F82">
                    <w:rPr>
                      <w:rFonts w:ascii="Times New Roman" w:hAnsi="Times New Roman" w:cs="Times New Roman"/>
                      <w:sz w:val="32"/>
                      <w:szCs w:val="32"/>
                    </w:rPr>
                    <w:t>Державна</w:t>
                  </w:r>
                  <w:proofErr w:type="spellEnd"/>
                  <w:r w:rsidRPr="00072F82">
                    <w:rPr>
                      <w:rFonts w:ascii="Times New Roman" w:hAnsi="Times New Roman" w:cs="Times New Roman"/>
                      <w:sz w:val="32"/>
                      <w:szCs w:val="32"/>
                    </w:rPr>
                    <w:t xml:space="preserve"> </w:t>
                  </w:r>
                  <w:proofErr w:type="spellStart"/>
                  <w:r w:rsidRPr="00072F82">
                    <w:rPr>
                      <w:rFonts w:ascii="Times New Roman" w:hAnsi="Times New Roman" w:cs="Times New Roman"/>
                      <w:sz w:val="32"/>
                      <w:szCs w:val="32"/>
                    </w:rPr>
                    <w:t>податкова</w:t>
                  </w:r>
                  <w:proofErr w:type="spellEnd"/>
                  <w:r w:rsidRPr="00072F82">
                    <w:rPr>
                      <w:rFonts w:ascii="Times New Roman" w:hAnsi="Times New Roman" w:cs="Times New Roman"/>
                      <w:sz w:val="32"/>
                      <w:szCs w:val="32"/>
                    </w:rPr>
                    <w:t xml:space="preserve"> служба </w:t>
                  </w:r>
                  <w:proofErr w:type="spellStart"/>
                  <w:r w:rsidRPr="00072F82">
                    <w:rPr>
                      <w:rFonts w:ascii="Times New Roman" w:hAnsi="Times New Roman" w:cs="Times New Roman"/>
                      <w:sz w:val="32"/>
                      <w:szCs w:val="32"/>
                    </w:rPr>
                    <w:t>України</w:t>
                  </w:r>
                  <w:proofErr w:type="spellEnd"/>
                </w:p>
                <w:p w:rsidR="00072F82" w:rsidRPr="00072F82" w:rsidRDefault="00072F82" w:rsidP="00072F82">
                  <w:pPr>
                    <w:spacing w:after="0"/>
                    <w:rPr>
                      <w:rFonts w:ascii="Times New Roman" w:hAnsi="Times New Roman" w:cs="Times New Roman"/>
                      <w:sz w:val="32"/>
                      <w:szCs w:val="32"/>
                      <w:lang w:val="uk-UA"/>
                    </w:rPr>
                  </w:pPr>
                  <w:r w:rsidRPr="00072F82">
                    <w:rPr>
                      <w:rFonts w:ascii="Times New Roman" w:hAnsi="Times New Roman" w:cs="Times New Roman"/>
                      <w:sz w:val="32"/>
                      <w:szCs w:val="32"/>
                      <w:lang w:val="uk-UA"/>
                    </w:rPr>
                    <w:t xml:space="preserve">Головне управління </w:t>
                  </w:r>
                </w:p>
                <w:p w:rsidR="00072F82" w:rsidRPr="00072F82" w:rsidRDefault="00072F82" w:rsidP="00072F82">
                  <w:pPr>
                    <w:rPr>
                      <w:rFonts w:ascii="Times New Roman" w:hAnsi="Times New Roman" w:cs="Times New Roman"/>
                      <w:sz w:val="32"/>
                      <w:szCs w:val="32"/>
                      <w:lang w:val="uk-UA"/>
                    </w:rPr>
                  </w:pPr>
                  <w:r w:rsidRPr="00072F82">
                    <w:rPr>
                      <w:rFonts w:ascii="Times New Roman" w:hAnsi="Times New Roman" w:cs="Times New Roman"/>
                      <w:sz w:val="32"/>
                      <w:szCs w:val="32"/>
                      <w:lang w:val="uk-UA"/>
                    </w:rPr>
                    <w:t>ДПС у Черкаській області</w:t>
                  </w:r>
                </w:p>
              </w:txbxContent>
            </v:textbox>
          </v:shape>
        </w:pict>
      </w:r>
      <w:r w:rsidR="00072F82">
        <w:rPr>
          <w:noProof/>
          <w:lang w:eastAsia="ru-RU"/>
        </w:rPr>
        <w:drawing>
          <wp:inline distT="0" distB="0" distL="0" distR="0">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4680" cy="946150"/>
                    </a:xfrm>
                    <a:prstGeom prst="rect">
                      <a:avLst/>
                    </a:prstGeom>
                    <a:noFill/>
                    <a:ln>
                      <a:noFill/>
                    </a:ln>
                  </pic:spPr>
                </pic:pic>
              </a:graphicData>
            </a:graphic>
          </wp:inline>
        </w:drawing>
      </w:r>
    </w:p>
    <w:p w:rsidR="004A32D0" w:rsidRPr="004A32D0" w:rsidRDefault="00072F82" w:rsidP="00072F82">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val="uk-UA" w:eastAsia="ru-RU"/>
        </w:rPr>
      </w:pPr>
      <w:r>
        <w:rPr>
          <w:rFonts w:ascii="Times New Roman" w:eastAsia="Times New Roman" w:hAnsi="Times New Roman" w:cs="Times New Roman"/>
          <w:b/>
          <w:bCs/>
          <w:kern w:val="36"/>
          <w:sz w:val="28"/>
          <w:szCs w:val="28"/>
          <w:lang w:val="uk-UA" w:eastAsia="ru-RU"/>
        </w:rPr>
        <w:t>У</w:t>
      </w:r>
      <w:r w:rsidRPr="004A32D0">
        <w:rPr>
          <w:rFonts w:ascii="Times New Roman" w:eastAsia="Times New Roman" w:hAnsi="Times New Roman" w:cs="Times New Roman"/>
          <w:b/>
          <w:bCs/>
          <w:kern w:val="36"/>
          <w:sz w:val="28"/>
          <w:szCs w:val="28"/>
          <w:lang w:val="uk-UA" w:eastAsia="ru-RU"/>
        </w:rPr>
        <w:t xml:space="preserve"> разі наявності готівкових коштів</w:t>
      </w:r>
      <w:r>
        <w:rPr>
          <w:rFonts w:ascii="Times New Roman" w:eastAsia="Times New Roman" w:hAnsi="Times New Roman" w:cs="Times New Roman"/>
          <w:b/>
          <w:bCs/>
          <w:kern w:val="36"/>
          <w:sz w:val="28"/>
          <w:szCs w:val="28"/>
          <w:lang w:val="uk-UA" w:eastAsia="ru-RU"/>
        </w:rPr>
        <w:t xml:space="preserve"> -</w:t>
      </w:r>
      <w:r w:rsidRPr="004A32D0">
        <w:rPr>
          <w:rFonts w:ascii="Times New Roman" w:eastAsia="Times New Roman" w:hAnsi="Times New Roman" w:cs="Times New Roman"/>
          <w:b/>
          <w:bCs/>
          <w:kern w:val="36"/>
          <w:sz w:val="28"/>
          <w:szCs w:val="28"/>
          <w:lang w:val="uk-UA" w:eastAsia="ru-RU"/>
        </w:rPr>
        <w:t xml:space="preserve"> </w:t>
      </w:r>
      <w:r w:rsidR="004A32D0" w:rsidRPr="004A32D0">
        <w:rPr>
          <w:rFonts w:ascii="Times New Roman" w:eastAsia="Times New Roman" w:hAnsi="Times New Roman" w:cs="Times New Roman"/>
          <w:b/>
          <w:bCs/>
          <w:kern w:val="36"/>
          <w:sz w:val="28"/>
          <w:szCs w:val="28"/>
          <w:lang w:val="uk-UA" w:eastAsia="ru-RU"/>
        </w:rPr>
        <w:t>декларант може скористатися правом одноразового (спеціального) добровільного декларування</w:t>
      </w:r>
    </w:p>
    <w:p w:rsidR="004A32D0" w:rsidRPr="004A32D0" w:rsidRDefault="004A32D0" w:rsidP="00072F82">
      <w:pPr>
        <w:spacing w:after="0" w:line="240" w:lineRule="auto"/>
        <w:ind w:firstLine="567"/>
        <w:jc w:val="both"/>
        <w:rPr>
          <w:rFonts w:ascii="Times New Roman" w:eastAsia="Times New Roman" w:hAnsi="Times New Roman" w:cs="Times New Roman"/>
          <w:sz w:val="28"/>
          <w:szCs w:val="28"/>
          <w:lang w:val="uk-UA" w:eastAsia="ru-RU"/>
        </w:rPr>
      </w:pPr>
      <w:r w:rsidRPr="004A32D0">
        <w:rPr>
          <w:rFonts w:ascii="Times New Roman" w:eastAsia="Times New Roman" w:hAnsi="Times New Roman" w:cs="Times New Roman"/>
          <w:sz w:val="28"/>
          <w:szCs w:val="28"/>
          <w:lang w:val="uk-UA" w:eastAsia="ru-RU"/>
        </w:rPr>
        <w:t xml:space="preserve">Законом України від 15 червня 2021 року № 1539-ІХ «Про внесення змін до Податкового кодексу України та інших законів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їм активів та сплати одноразового збору до бюджету», який набрав чинності 21.07.2021, розділ XX «Перехідні положення» Податкового кодексу України (далі – ПКУ) доповнено новим підрозділом 9 прим. 4. </w:t>
      </w:r>
    </w:p>
    <w:p w:rsidR="004A32D0" w:rsidRPr="004A32D0" w:rsidRDefault="004A32D0" w:rsidP="00072F82">
      <w:pPr>
        <w:spacing w:after="0" w:line="240" w:lineRule="auto"/>
        <w:ind w:firstLine="567"/>
        <w:jc w:val="both"/>
        <w:rPr>
          <w:rFonts w:ascii="Times New Roman" w:eastAsia="Times New Roman" w:hAnsi="Times New Roman" w:cs="Times New Roman"/>
          <w:sz w:val="28"/>
          <w:szCs w:val="28"/>
          <w:lang w:val="uk-UA" w:eastAsia="ru-RU"/>
        </w:rPr>
      </w:pPr>
      <w:r w:rsidRPr="004A32D0">
        <w:rPr>
          <w:rFonts w:ascii="Times New Roman" w:eastAsia="Times New Roman" w:hAnsi="Times New Roman" w:cs="Times New Roman"/>
          <w:sz w:val="28"/>
          <w:szCs w:val="28"/>
          <w:lang w:val="uk-UA" w:eastAsia="ru-RU"/>
        </w:rPr>
        <w:t xml:space="preserve">Підпунктом «г» п. 5 підрозділу 9 прим. 4 розділу. XX ПКУ визначено, що об’єктами декларування не можуть бути, зокрема, кошти в національній та іноземній валютах, які на дату подання одноразової (спеціальної) добровільної декларації (далі – Декларація) перебувають у готівковій формі. </w:t>
      </w:r>
    </w:p>
    <w:p w:rsidR="004A32D0" w:rsidRPr="004A32D0" w:rsidRDefault="004A32D0" w:rsidP="00072F82">
      <w:pPr>
        <w:spacing w:after="0" w:line="240" w:lineRule="auto"/>
        <w:ind w:firstLine="567"/>
        <w:jc w:val="both"/>
        <w:rPr>
          <w:rFonts w:ascii="Times New Roman" w:eastAsia="Times New Roman" w:hAnsi="Times New Roman" w:cs="Times New Roman"/>
          <w:sz w:val="28"/>
          <w:szCs w:val="28"/>
          <w:lang w:val="uk-UA" w:eastAsia="ru-RU"/>
        </w:rPr>
      </w:pPr>
      <w:r w:rsidRPr="004A32D0">
        <w:rPr>
          <w:rFonts w:ascii="Times New Roman" w:eastAsia="Times New Roman" w:hAnsi="Times New Roman" w:cs="Times New Roman"/>
          <w:sz w:val="28"/>
          <w:szCs w:val="28"/>
          <w:lang w:val="uk-UA" w:eastAsia="ru-RU"/>
        </w:rPr>
        <w:t xml:space="preserve">Водночас, п. 9 підрозділу 9 прим. 4 розділу XX ПКУ передбачено, що для цілей одноразового (спеціального) добровільного декларування декларант має розмістити кошти в національній та іноземній валютах у готівковій формі та/або банківських металах на поточних рахунках із спеціальним режимом використання в банках України (далі – спеціальні рахунки) до подання Декларації. </w:t>
      </w:r>
    </w:p>
    <w:p w:rsidR="004A32D0" w:rsidRPr="004A32D0" w:rsidRDefault="004A32D0" w:rsidP="00072F82">
      <w:pPr>
        <w:spacing w:after="0" w:line="240" w:lineRule="auto"/>
        <w:ind w:firstLine="567"/>
        <w:jc w:val="both"/>
        <w:rPr>
          <w:rFonts w:ascii="Times New Roman" w:eastAsia="Times New Roman" w:hAnsi="Times New Roman" w:cs="Times New Roman"/>
          <w:sz w:val="28"/>
          <w:szCs w:val="28"/>
          <w:lang w:val="uk-UA" w:eastAsia="ru-RU"/>
        </w:rPr>
      </w:pPr>
      <w:r w:rsidRPr="004A32D0">
        <w:rPr>
          <w:rFonts w:ascii="Times New Roman" w:eastAsia="Times New Roman" w:hAnsi="Times New Roman" w:cs="Times New Roman"/>
          <w:sz w:val="28"/>
          <w:szCs w:val="28"/>
          <w:lang w:val="uk-UA" w:eastAsia="ru-RU"/>
        </w:rPr>
        <w:t xml:space="preserve">Декларант з метою забезпечення виконання положень п. 9 підрозділу 9 прим. 4 розділу XX ПКУ звертається до банку для відкриття спеціального рахунку. Порядок відкриття, закриття, зарахування коштів на спеціальний рахунок і здійснення контролю за операціями за таким рахунком встановлюються Національним банком України. </w:t>
      </w:r>
    </w:p>
    <w:p w:rsidR="004A32D0" w:rsidRPr="004A32D0" w:rsidRDefault="00072F82" w:rsidP="00072F82">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Відтак</w:t>
      </w:r>
      <w:r w:rsidR="004A32D0" w:rsidRPr="004A32D0">
        <w:rPr>
          <w:rFonts w:ascii="Times New Roman" w:eastAsia="Times New Roman" w:hAnsi="Times New Roman" w:cs="Times New Roman"/>
          <w:sz w:val="28"/>
          <w:szCs w:val="28"/>
          <w:lang w:val="uk-UA" w:eastAsia="ru-RU"/>
        </w:rPr>
        <w:t xml:space="preserve">, декларант, який бажає задекларувати кошти в національній та іноземній валютах у готівковій формі, повинен до подання Декларації розмістити такі кошти на поточних рахунках із спеціальним режимом використання в банках України. </w:t>
      </w:r>
    </w:p>
    <w:p w:rsidR="00072F82" w:rsidRDefault="00072F82" w:rsidP="00072F82">
      <w:pPr>
        <w:spacing w:after="0" w:line="240" w:lineRule="auto"/>
        <w:ind w:firstLine="567"/>
        <w:rPr>
          <w:sz w:val="28"/>
          <w:szCs w:val="28"/>
          <w:lang w:val="uk-UA"/>
        </w:rPr>
      </w:pPr>
    </w:p>
    <w:p w:rsidR="00072F82" w:rsidRDefault="00072F82" w:rsidP="00072F82">
      <w:pPr>
        <w:spacing w:after="0" w:line="240" w:lineRule="auto"/>
        <w:ind w:firstLine="567"/>
        <w:rPr>
          <w:rFonts w:ascii="Times New Roman" w:hAnsi="Times New Roman" w:cs="Times New Roman"/>
          <w:sz w:val="28"/>
          <w:szCs w:val="28"/>
          <w:lang w:val="en-US"/>
        </w:rPr>
      </w:pPr>
    </w:p>
    <w:p w:rsidR="00FF17B3" w:rsidRDefault="00FF17B3" w:rsidP="00072F82">
      <w:pPr>
        <w:spacing w:after="0" w:line="240" w:lineRule="auto"/>
        <w:ind w:firstLine="567"/>
        <w:rPr>
          <w:rFonts w:ascii="Times New Roman" w:hAnsi="Times New Roman" w:cs="Times New Roman"/>
          <w:sz w:val="28"/>
          <w:szCs w:val="28"/>
          <w:lang w:val="en-US"/>
        </w:rPr>
      </w:pPr>
    </w:p>
    <w:p w:rsidR="00FF17B3" w:rsidRDefault="00FF17B3" w:rsidP="00072F82">
      <w:pPr>
        <w:spacing w:after="0" w:line="240" w:lineRule="auto"/>
        <w:ind w:firstLine="567"/>
        <w:rPr>
          <w:rFonts w:ascii="Times New Roman" w:hAnsi="Times New Roman" w:cs="Times New Roman"/>
          <w:sz w:val="28"/>
          <w:szCs w:val="28"/>
          <w:lang w:val="en-US"/>
        </w:rPr>
      </w:pPr>
    </w:p>
    <w:p w:rsidR="00FF17B3" w:rsidRDefault="00FF17B3" w:rsidP="00072F82">
      <w:pPr>
        <w:spacing w:after="0" w:line="240" w:lineRule="auto"/>
        <w:ind w:firstLine="567"/>
        <w:rPr>
          <w:rFonts w:ascii="Times New Roman" w:hAnsi="Times New Roman" w:cs="Times New Roman"/>
          <w:sz w:val="28"/>
          <w:szCs w:val="28"/>
          <w:lang w:val="en-US"/>
        </w:rPr>
      </w:pPr>
    </w:p>
    <w:p w:rsidR="00FF17B3" w:rsidRDefault="00FF17B3" w:rsidP="00072F82">
      <w:pPr>
        <w:spacing w:after="0" w:line="240" w:lineRule="auto"/>
        <w:ind w:firstLine="567"/>
        <w:rPr>
          <w:rFonts w:ascii="Times New Roman" w:hAnsi="Times New Roman" w:cs="Times New Roman"/>
          <w:sz w:val="28"/>
          <w:szCs w:val="28"/>
          <w:lang w:val="en-US"/>
        </w:rPr>
      </w:pPr>
    </w:p>
    <w:p w:rsidR="00FF17B3" w:rsidRDefault="00FF17B3" w:rsidP="00072F82">
      <w:pPr>
        <w:spacing w:after="0" w:line="240" w:lineRule="auto"/>
        <w:ind w:firstLine="567"/>
        <w:rPr>
          <w:rFonts w:ascii="Times New Roman" w:hAnsi="Times New Roman" w:cs="Times New Roman"/>
          <w:sz w:val="28"/>
          <w:szCs w:val="28"/>
          <w:lang w:val="en-US"/>
        </w:rPr>
      </w:pPr>
    </w:p>
    <w:p w:rsidR="00FF17B3" w:rsidRPr="00FF17B3" w:rsidRDefault="00FF17B3" w:rsidP="00072F82">
      <w:pPr>
        <w:spacing w:after="0" w:line="240" w:lineRule="auto"/>
        <w:ind w:firstLine="567"/>
        <w:rPr>
          <w:rFonts w:ascii="Times New Roman" w:hAnsi="Times New Roman" w:cs="Times New Roman"/>
          <w:sz w:val="28"/>
          <w:szCs w:val="28"/>
          <w:lang w:val="en-US"/>
        </w:rPr>
      </w:pPr>
    </w:p>
    <w:p w:rsidR="00072F82" w:rsidRPr="003F449B" w:rsidRDefault="00072F82" w:rsidP="00072F82">
      <w:pPr>
        <w:spacing w:after="0" w:line="240" w:lineRule="auto"/>
        <w:rPr>
          <w:rFonts w:ascii="Times New Roman" w:eastAsia="Calibri" w:hAnsi="Times New Roman" w:cs="Times New Roman"/>
          <w:sz w:val="20"/>
          <w:szCs w:val="20"/>
          <w:lang w:val="uk-UA"/>
        </w:rPr>
      </w:pPr>
      <w:r w:rsidRPr="003F449B">
        <w:rPr>
          <w:rFonts w:ascii="Times New Roman" w:eastAsia="Calibri" w:hAnsi="Times New Roman" w:cs="Times New Roman"/>
          <w:sz w:val="20"/>
          <w:szCs w:val="20"/>
          <w:lang w:val="uk-UA"/>
        </w:rPr>
        <w:t xml:space="preserve">18002, м. Черкаси, вул. Хрещатик,235                                           </w:t>
      </w:r>
      <w:r w:rsidRPr="003F449B">
        <w:rPr>
          <w:rFonts w:ascii="Times New Roman" w:eastAsia="Calibri" w:hAnsi="Times New Roman" w:cs="Times New Roman"/>
          <w:sz w:val="20"/>
          <w:szCs w:val="20"/>
          <w:lang w:val="en-US"/>
        </w:rPr>
        <w:t>e</w:t>
      </w:r>
      <w:r w:rsidRPr="003F449B">
        <w:rPr>
          <w:rFonts w:ascii="Times New Roman" w:eastAsia="Calibri" w:hAnsi="Times New Roman" w:cs="Times New Roman"/>
          <w:sz w:val="20"/>
          <w:szCs w:val="20"/>
          <w:lang w:val="uk-UA"/>
        </w:rPr>
        <w:t>-</w:t>
      </w:r>
      <w:r w:rsidRPr="003F449B">
        <w:rPr>
          <w:rFonts w:ascii="Times New Roman" w:eastAsia="Calibri" w:hAnsi="Times New Roman" w:cs="Times New Roman"/>
          <w:sz w:val="20"/>
          <w:szCs w:val="20"/>
          <w:lang w:val="en-US"/>
        </w:rPr>
        <w:t>mail</w:t>
      </w:r>
      <w:r w:rsidRPr="003F449B">
        <w:rPr>
          <w:rFonts w:ascii="Times New Roman" w:eastAsia="Calibri" w:hAnsi="Times New Roman" w:cs="Times New Roman"/>
          <w:sz w:val="20"/>
          <w:szCs w:val="20"/>
          <w:lang w:val="uk-UA"/>
        </w:rPr>
        <w:t xml:space="preserve">: </w:t>
      </w:r>
      <w:hyperlink r:id="rId5" w:history="1">
        <w:r w:rsidRPr="003F449B">
          <w:rPr>
            <w:rStyle w:val="a6"/>
            <w:rFonts w:ascii="Times New Roman" w:eastAsia="Calibri" w:hAnsi="Times New Roman" w:cs="Times New Roman"/>
            <w:sz w:val="20"/>
            <w:szCs w:val="20"/>
            <w:lang w:val="en-US"/>
          </w:rPr>
          <w:t>ck</w:t>
        </w:r>
        <w:r w:rsidRPr="003F449B">
          <w:rPr>
            <w:rStyle w:val="a6"/>
            <w:rFonts w:ascii="Times New Roman" w:eastAsia="Calibri" w:hAnsi="Times New Roman" w:cs="Times New Roman"/>
            <w:sz w:val="20"/>
            <w:szCs w:val="20"/>
            <w:lang w:val="uk-UA"/>
          </w:rPr>
          <w:t>.</w:t>
        </w:r>
        <w:r w:rsidRPr="003F449B">
          <w:rPr>
            <w:rStyle w:val="a6"/>
            <w:rFonts w:ascii="Times New Roman" w:eastAsia="Calibri" w:hAnsi="Times New Roman" w:cs="Times New Roman"/>
            <w:sz w:val="20"/>
            <w:szCs w:val="20"/>
            <w:lang w:val="en-US"/>
          </w:rPr>
          <w:t>zmi</w:t>
        </w:r>
        <w:r w:rsidRPr="003F449B">
          <w:rPr>
            <w:rStyle w:val="a6"/>
            <w:rFonts w:ascii="Times New Roman" w:eastAsia="Calibri" w:hAnsi="Times New Roman" w:cs="Times New Roman"/>
            <w:sz w:val="20"/>
            <w:szCs w:val="20"/>
            <w:lang w:val="uk-UA"/>
          </w:rPr>
          <w:t>@</w:t>
        </w:r>
        <w:r w:rsidRPr="003F449B">
          <w:rPr>
            <w:rStyle w:val="a6"/>
            <w:rFonts w:ascii="Times New Roman" w:eastAsia="Calibri" w:hAnsi="Times New Roman" w:cs="Times New Roman"/>
            <w:sz w:val="20"/>
            <w:szCs w:val="20"/>
            <w:lang w:val="en-US"/>
          </w:rPr>
          <w:t>tax</w:t>
        </w:r>
        <w:r w:rsidRPr="003F449B">
          <w:rPr>
            <w:rStyle w:val="a6"/>
            <w:rFonts w:ascii="Times New Roman" w:eastAsia="Calibri" w:hAnsi="Times New Roman" w:cs="Times New Roman"/>
            <w:sz w:val="20"/>
            <w:szCs w:val="20"/>
            <w:lang w:val="uk-UA"/>
          </w:rPr>
          <w:t>.</w:t>
        </w:r>
        <w:r w:rsidRPr="003F449B">
          <w:rPr>
            <w:rStyle w:val="a6"/>
            <w:rFonts w:ascii="Times New Roman" w:eastAsia="Calibri" w:hAnsi="Times New Roman" w:cs="Times New Roman"/>
            <w:sz w:val="20"/>
            <w:szCs w:val="20"/>
            <w:lang w:val="en-US"/>
          </w:rPr>
          <w:t>gov</w:t>
        </w:r>
        <w:r w:rsidRPr="003F449B">
          <w:rPr>
            <w:rStyle w:val="a6"/>
            <w:rFonts w:ascii="Times New Roman" w:eastAsia="Calibri" w:hAnsi="Times New Roman" w:cs="Times New Roman"/>
            <w:sz w:val="20"/>
            <w:szCs w:val="20"/>
            <w:lang w:val="uk-UA"/>
          </w:rPr>
          <w:t>.</w:t>
        </w:r>
        <w:r w:rsidRPr="003F449B">
          <w:rPr>
            <w:rStyle w:val="a6"/>
            <w:rFonts w:ascii="Times New Roman" w:eastAsia="Calibri" w:hAnsi="Times New Roman" w:cs="Times New Roman"/>
            <w:sz w:val="20"/>
            <w:szCs w:val="20"/>
            <w:lang w:val="en-US"/>
          </w:rPr>
          <w:t>ua</w:t>
        </w:r>
      </w:hyperlink>
    </w:p>
    <w:p w:rsidR="00072F82" w:rsidRDefault="00072F82" w:rsidP="00072F82">
      <w:pPr>
        <w:spacing w:after="0" w:line="240" w:lineRule="auto"/>
        <w:rPr>
          <w:rStyle w:val="a6"/>
          <w:rFonts w:ascii="Times New Roman" w:eastAsia="Calibri" w:hAnsi="Times New Roman" w:cs="Times New Roman"/>
          <w:sz w:val="20"/>
          <w:szCs w:val="20"/>
          <w:lang w:val="uk-UA"/>
        </w:rPr>
      </w:pPr>
      <w:r w:rsidRPr="003F449B">
        <w:rPr>
          <w:rFonts w:ascii="Times New Roman" w:eastAsia="Calibri" w:hAnsi="Times New Roman" w:cs="Times New Roman"/>
          <w:sz w:val="20"/>
          <w:szCs w:val="20"/>
        </w:rPr>
        <w:t>тел.(0472) 33-91-34</w:t>
      </w:r>
      <w:r w:rsidRPr="003F449B">
        <w:rPr>
          <w:rFonts w:ascii="Times New Roman" w:eastAsia="Calibri" w:hAnsi="Times New Roman" w:cs="Times New Roman"/>
          <w:sz w:val="20"/>
          <w:szCs w:val="20"/>
          <w:lang w:val="uk-UA"/>
        </w:rPr>
        <w:t xml:space="preserve">                                                                           </w:t>
      </w:r>
      <w:hyperlink r:id="rId6" w:history="1">
        <w:r w:rsidRPr="003F449B">
          <w:rPr>
            <w:rStyle w:val="a6"/>
            <w:rFonts w:ascii="Times New Roman" w:eastAsia="Calibri" w:hAnsi="Times New Roman" w:cs="Times New Roman"/>
            <w:sz w:val="20"/>
            <w:szCs w:val="20"/>
            <w:lang w:val="uk-UA"/>
          </w:rPr>
          <w:t>https://ck.tax.gov.ua/</w:t>
        </w:r>
      </w:hyperlink>
      <w:bookmarkStart w:id="0" w:name="_GoBack"/>
      <w:bookmarkEnd w:id="0"/>
    </w:p>
    <w:sectPr w:rsidR="00072F82" w:rsidSect="003F2D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4A32D0"/>
    <w:rsid w:val="00072F82"/>
    <w:rsid w:val="00281277"/>
    <w:rsid w:val="003D43F6"/>
    <w:rsid w:val="003F2DED"/>
    <w:rsid w:val="004A32D0"/>
    <w:rsid w:val="006D6A02"/>
    <w:rsid w:val="00D75085"/>
    <w:rsid w:val="00FF17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DED"/>
  </w:style>
  <w:style w:type="paragraph" w:styleId="1">
    <w:name w:val="heading 1"/>
    <w:basedOn w:val="a"/>
    <w:link w:val="10"/>
    <w:uiPriority w:val="9"/>
    <w:qFormat/>
    <w:rsid w:val="004A32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32D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A32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A32D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32D0"/>
    <w:rPr>
      <w:rFonts w:ascii="Tahoma" w:hAnsi="Tahoma" w:cs="Tahoma"/>
      <w:sz w:val="16"/>
      <w:szCs w:val="16"/>
    </w:rPr>
  </w:style>
  <w:style w:type="character" w:customStyle="1" w:styleId="z-label">
    <w:name w:val="z-label"/>
    <w:basedOn w:val="a0"/>
    <w:rsid w:val="00072F82"/>
  </w:style>
  <w:style w:type="character" w:styleId="a6">
    <w:name w:val="Hyperlink"/>
    <w:basedOn w:val="a0"/>
    <w:uiPriority w:val="99"/>
    <w:semiHidden/>
    <w:unhideWhenUsed/>
    <w:rsid w:val="00072F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A32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32D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4A32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A32D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A32D0"/>
    <w:rPr>
      <w:rFonts w:ascii="Tahoma" w:hAnsi="Tahoma" w:cs="Tahoma"/>
      <w:sz w:val="16"/>
      <w:szCs w:val="16"/>
    </w:rPr>
  </w:style>
  <w:style w:type="character" w:customStyle="1" w:styleId="z-label">
    <w:name w:val="z-label"/>
    <w:basedOn w:val="a0"/>
    <w:rsid w:val="00072F82"/>
  </w:style>
  <w:style w:type="character" w:styleId="a6">
    <w:name w:val="Hyperlink"/>
    <w:basedOn w:val="a0"/>
    <w:uiPriority w:val="99"/>
    <w:semiHidden/>
    <w:unhideWhenUsed/>
    <w:rsid w:val="00072F82"/>
    <w:rPr>
      <w:color w:val="0000FF"/>
      <w:u w:val="single"/>
    </w:rPr>
  </w:style>
</w:styles>
</file>

<file path=word/webSettings.xml><?xml version="1.0" encoding="utf-8"?>
<w:webSettings xmlns:r="http://schemas.openxmlformats.org/officeDocument/2006/relationships" xmlns:w="http://schemas.openxmlformats.org/wordprocessingml/2006/main">
  <w:divs>
    <w:div w:id="966202514">
      <w:bodyDiv w:val="1"/>
      <w:marLeft w:val="0"/>
      <w:marRight w:val="0"/>
      <w:marTop w:val="0"/>
      <w:marBottom w:val="0"/>
      <w:divBdr>
        <w:top w:val="none" w:sz="0" w:space="0" w:color="auto"/>
        <w:left w:val="none" w:sz="0" w:space="0" w:color="auto"/>
        <w:bottom w:val="none" w:sz="0" w:space="0" w:color="auto"/>
        <w:right w:val="none" w:sz="0" w:space="0" w:color="auto"/>
      </w:divBdr>
      <w:divsChild>
        <w:div w:id="1066219393">
          <w:marLeft w:val="0"/>
          <w:marRight w:val="0"/>
          <w:marTop w:val="0"/>
          <w:marBottom w:val="0"/>
          <w:divBdr>
            <w:top w:val="none" w:sz="0" w:space="0" w:color="auto"/>
            <w:left w:val="none" w:sz="0" w:space="0" w:color="auto"/>
            <w:bottom w:val="none" w:sz="0" w:space="0" w:color="auto"/>
            <w:right w:val="none" w:sz="0" w:space="0" w:color="auto"/>
          </w:divBdr>
          <w:divsChild>
            <w:div w:id="1399668759">
              <w:marLeft w:val="0"/>
              <w:marRight w:val="0"/>
              <w:marTop w:val="0"/>
              <w:marBottom w:val="0"/>
              <w:divBdr>
                <w:top w:val="none" w:sz="0" w:space="0" w:color="auto"/>
                <w:left w:val="none" w:sz="0" w:space="0" w:color="auto"/>
                <w:bottom w:val="none" w:sz="0" w:space="0" w:color="auto"/>
                <w:right w:val="none" w:sz="0" w:space="0" w:color="auto"/>
              </w:divBdr>
            </w:div>
          </w:divsChild>
        </w:div>
        <w:div w:id="384574158">
          <w:marLeft w:val="0"/>
          <w:marRight w:val="0"/>
          <w:marTop w:val="0"/>
          <w:marBottom w:val="0"/>
          <w:divBdr>
            <w:top w:val="none" w:sz="0" w:space="0" w:color="auto"/>
            <w:left w:val="none" w:sz="0" w:space="0" w:color="auto"/>
            <w:bottom w:val="none" w:sz="0" w:space="0" w:color="auto"/>
            <w:right w:val="none" w:sz="0" w:space="0" w:color="auto"/>
          </w:divBdr>
          <w:divsChild>
            <w:div w:id="803429870">
              <w:marLeft w:val="0"/>
              <w:marRight w:val="0"/>
              <w:marTop w:val="0"/>
              <w:marBottom w:val="0"/>
              <w:divBdr>
                <w:top w:val="none" w:sz="0" w:space="0" w:color="auto"/>
                <w:left w:val="none" w:sz="0" w:space="0" w:color="auto"/>
                <w:bottom w:val="none" w:sz="0" w:space="0" w:color="auto"/>
                <w:right w:val="none" w:sz="0" w:space="0" w:color="auto"/>
              </w:divBdr>
              <w:divsChild>
                <w:div w:id="203699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321</Words>
  <Characters>1831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Perekopayko_NA</cp:lastModifiedBy>
  <cp:revision>5</cp:revision>
  <cp:lastPrinted>2021-09-07T10:29:00Z</cp:lastPrinted>
  <dcterms:created xsi:type="dcterms:W3CDTF">2021-09-07T05:24:00Z</dcterms:created>
  <dcterms:modified xsi:type="dcterms:W3CDTF">2021-09-08T07:19:00Z</dcterms:modified>
</cp:coreProperties>
</file>