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F8" w:rsidRDefault="00E407F8" w:rsidP="00E407F8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E407F8" w:rsidRDefault="00E407F8" w:rsidP="00E407F8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E407F8" w:rsidRDefault="00E407F8" w:rsidP="00E407F8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E407F8" w:rsidRDefault="00E407F8" w:rsidP="00E407F8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ck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zmi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</w:rPr>
          <w:t>@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tax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gov</w:t>
        </w:r>
        <w:r>
          <w:rPr>
            <w:rStyle w:val="a7"/>
            <w:rFonts w:ascii="Times New Roman" w:eastAsia="Calibri" w:hAnsi="Times New Roman" w:cs="Times New Roman"/>
            <w:sz w:val="20"/>
            <w:szCs w:val="20"/>
          </w:rPr>
          <w:t>.</w:t>
        </w:r>
        <w:proofErr w:type="spellStart"/>
        <w:r>
          <w:rPr>
            <w:rStyle w:val="a7"/>
            <w:rFonts w:ascii="Times New Roman" w:eastAsia="Calibri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F871BF" w:rsidRPr="00E407F8" w:rsidRDefault="00F871BF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77716" w:rsidRPr="001A33ED" w:rsidRDefault="00F871BF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Окрем</w:t>
      </w:r>
      <w:proofErr w:type="spellEnd"/>
      <w:r>
        <w:rPr>
          <w:b/>
          <w:sz w:val="28"/>
          <w:szCs w:val="28"/>
        </w:rPr>
        <w:t>і питання</w:t>
      </w:r>
      <w:r w:rsidR="00B77716" w:rsidRPr="001A33ED">
        <w:rPr>
          <w:b/>
          <w:sz w:val="28"/>
          <w:szCs w:val="28"/>
        </w:rPr>
        <w:t xml:space="preserve"> зупинення реєстрації податкових</w:t>
      </w:r>
    </w:p>
    <w:p w:rsidR="008A4466" w:rsidRDefault="00B77716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1A33ED">
        <w:rPr>
          <w:b/>
          <w:sz w:val="28"/>
          <w:szCs w:val="28"/>
        </w:rPr>
        <w:t>накладних/розрахунків коригування</w:t>
      </w:r>
      <w:r w:rsidR="00F97942">
        <w:rPr>
          <w:b/>
          <w:sz w:val="28"/>
          <w:szCs w:val="28"/>
        </w:rPr>
        <w:t xml:space="preserve"> </w:t>
      </w:r>
    </w:p>
    <w:p w:rsidR="00B77716" w:rsidRPr="00653A57" w:rsidRDefault="00F97942" w:rsidP="001043BB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653A57">
        <w:rPr>
          <w:b/>
          <w:sz w:val="28"/>
          <w:szCs w:val="28"/>
        </w:rPr>
        <w:t>(документи необхідні для відновлення реєстрації призупинених податкових накладних/розрахунків коригування)</w:t>
      </w:r>
    </w:p>
    <w:p w:rsidR="00B77716" w:rsidRDefault="00B77716" w:rsidP="001043B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1A33ED">
        <w:rPr>
          <w:sz w:val="28"/>
          <w:szCs w:val="28"/>
        </w:rPr>
        <w:t>постанова Кабінету Міністрів України від 11 грудня 2019 №1165</w:t>
      </w:r>
      <w:r>
        <w:rPr>
          <w:sz w:val="28"/>
          <w:szCs w:val="28"/>
        </w:rPr>
        <w:t>)</w:t>
      </w:r>
    </w:p>
    <w:p w:rsidR="00B77716" w:rsidRDefault="00B77716" w:rsidP="001043BB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E72D62" w:rsidRPr="00B77716" w:rsidRDefault="009D2A7E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Головне управління ДПС у Черкаській області інформує, що п</w:t>
      </w:r>
      <w:bookmarkStart w:id="0" w:name="_GoBack"/>
      <w:bookmarkEnd w:id="0"/>
      <w:r w:rsidR="001B4D8F" w:rsidRPr="00B77716">
        <w:rPr>
          <w:rFonts w:ascii="Times New Roman" w:eastAsia="Times New Roman" w:hAnsi="Times New Roman" w:cs="Times New Roman"/>
          <w:sz w:val="28"/>
          <w:szCs w:val="28"/>
        </w:rPr>
        <w:t xml:space="preserve">очинаючи з 2017 року </w:t>
      </w:r>
      <w:r w:rsidR="00F871BF">
        <w:rPr>
          <w:rFonts w:ascii="Times New Roman" w:eastAsia="Times New Roman" w:hAnsi="Times New Roman" w:cs="Times New Roman"/>
          <w:sz w:val="28"/>
          <w:szCs w:val="28"/>
        </w:rPr>
        <w:t xml:space="preserve">почала діяти </w:t>
      </w:r>
      <w:r w:rsidR="00F871BF" w:rsidRPr="00B77716">
        <w:rPr>
          <w:rFonts w:ascii="Times New Roman" w:hAnsi="Times New Roman" w:cs="Times New Roman"/>
          <w:sz w:val="28"/>
          <w:szCs w:val="28"/>
        </w:rPr>
        <w:t>система СМКОР</w:t>
      </w:r>
      <w:r w:rsidR="00F871BF">
        <w:rPr>
          <w:rFonts w:ascii="Times New Roman" w:hAnsi="Times New Roman" w:cs="Times New Roman"/>
          <w:sz w:val="28"/>
          <w:szCs w:val="28"/>
        </w:rPr>
        <w:t>,</w:t>
      </w:r>
      <w:r w:rsidR="00F871BF">
        <w:rPr>
          <w:rFonts w:ascii="Times New Roman" w:eastAsia="Times New Roman" w:hAnsi="Times New Roman" w:cs="Times New Roman"/>
          <w:sz w:val="28"/>
          <w:szCs w:val="28"/>
        </w:rPr>
        <w:t xml:space="preserve"> основне завдання якої </w:t>
      </w:r>
      <w:r w:rsidR="001B4D8F" w:rsidRPr="00B77716">
        <w:rPr>
          <w:rFonts w:ascii="Times New Roman" w:hAnsi="Times New Roman" w:cs="Times New Roman"/>
          <w:sz w:val="28"/>
          <w:szCs w:val="28"/>
        </w:rPr>
        <w:t xml:space="preserve">упередження формування та розповсюдження схемного податкового кредиту по ланцюгу постачання </w:t>
      </w:r>
      <w:r w:rsidR="00AF4072">
        <w:rPr>
          <w:rFonts w:ascii="Times New Roman" w:hAnsi="Times New Roman" w:cs="Times New Roman"/>
          <w:sz w:val="28"/>
          <w:szCs w:val="28"/>
        </w:rPr>
        <w:t xml:space="preserve">до </w:t>
      </w:r>
      <w:r w:rsidR="001B4D8F" w:rsidRPr="00B77716">
        <w:rPr>
          <w:rFonts w:ascii="Times New Roman" w:hAnsi="Times New Roman" w:cs="Times New Roman"/>
          <w:sz w:val="28"/>
          <w:szCs w:val="28"/>
        </w:rPr>
        <w:t xml:space="preserve">реального сектору економіки, </w:t>
      </w:r>
      <w:r w:rsidR="00F871BF">
        <w:rPr>
          <w:rFonts w:ascii="Times New Roman" w:hAnsi="Times New Roman" w:cs="Times New Roman"/>
          <w:sz w:val="28"/>
          <w:szCs w:val="28"/>
        </w:rPr>
        <w:t xml:space="preserve">на меті якого є </w:t>
      </w:r>
      <w:r w:rsidR="001B4D8F" w:rsidRPr="00B77716">
        <w:rPr>
          <w:rFonts w:ascii="Times New Roman" w:hAnsi="Times New Roman" w:cs="Times New Roman"/>
          <w:sz w:val="28"/>
          <w:szCs w:val="28"/>
        </w:rPr>
        <w:t>мініміз</w:t>
      </w:r>
      <w:r w:rsidR="00F871BF">
        <w:rPr>
          <w:rFonts w:ascii="Times New Roman" w:hAnsi="Times New Roman" w:cs="Times New Roman"/>
          <w:sz w:val="28"/>
          <w:szCs w:val="28"/>
        </w:rPr>
        <w:t>ація сплати</w:t>
      </w:r>
      <w:r w:rsidR="00AF4072">
        <w:rPr>
          <w:rFonts w:ascii="Times New Roman" w:hAnsi="Times New Roman" w:cs="Times New Roman"/>
          <w:sz w:val="28"/>
          <w:szCs w:val="28"/>
        </w:rPr>
        <w:t xml:space="preserve"> податків.</w:t>
      </w:r>
    </w:p>
    <w:p w:rsidR="00F159B4" w:rsidRPr="00B77716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</w:t>
      </w:r>
      <w:r w:rsidRPr="00F979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ємо</w:t>
      </w:r>
      <w:r w:rsidR="009C4772">
        <w:rPr>
          <w:rFonts w:ascii="Times New Roman" w:hAnsi="Times New Roman" w:cs="Times New Roman"/>
          <w:sz w:val="28"/>
          <w:szCs w:val="28"/>
        </w:rPr>
        <w:t xml:space="preserve">, що </w:t>
      </w:r>
      <w:r w:rsidR="001B4D8F" w:rsidRPr="00B77716">
        <w:rPr>
          <w:rFonts w:ascii="Times New Roman" w:hAnsi="Times New Roman" w:cs="Times New Roman"/>
          <w:sz w:val="28"/>
          <w:szCs w:val="28"/>
        </w:rPr>
        <w:t xml:space="preserve">СМКОР </w:t>
      </w:r>
      <w:r w:rsidR="001B4D8F" w:rsidRPr="00B77716">
        <w:rPr>
          <w:rFonts w:ascii="Times New Roman" w:eastAsia="Times New Roman" w:hAnsi="Times New Roman" w:cs="Times New Roman"/>
          <w:sz w:val="28"/>
          <w:szCs w:val="28"/>
        </w:rPr>
        <w:t xml:space="preserve">– це </w:t>
      </w:r>
      <w:r w:rsidR="001B4D8F" w:rsidRPr="00B77716">
        <w:rPr>
          <w:rFonts w:ascii="Times New Roman" w:hAnsi="Times New Roman" w:cs="Times New Roman"/>
          <w:sz w:val="28"/>
          <w:szCs w:val="28"/>
        </w:rPr>
        <w:t>автоматизована система моніторингу відповідності податкової накладної/розрахунку коригування критеріям оцінки ступеня ризиків.</w:t>
      </w:r>
      <w:r w:rsidR="00F159B4" w:rsidRPr="00F159B4">
        <w:rPr>
          <w:rFonts w:ascii="Times New Roman" w:hAnsi="Times New Roman" w:cs="Times New Roman"/>
          <w:sz w:val="28"/>
          <w:szCs w:val="28"/>
        </w:rPr>
        <w:t xml:space="preserve"> </w:t>
      </w:r>
      <w:r w:rsidR="00F159B4" w:rsidRPr="00B77716">
        <w:rPr>
          <w:rFonts w:ascii="Times New Roman" w:hAnsi="Times New Roman" w:cs="Times New Roman"/>
          <w:sz w:val="28"/>
          <w:szCs w:val="28"/>
        </w:rPr>
        <w:t xml:space="preserve">Система працює в автоматизованому порядку та зупиняє реєстрацію ПН/РК, які відповідають критеріям ризиковості операцій або критеріям ризиковості платника ПДВ. Зазначені критерії затверджені постановою КМУ </w:t>
      </w:r>
      <w:r w:rsidR="00653A57">
        <w:rPr>
          <w:rFonts w:ascii="Times New Roman" w:eastAsia="Times New Roman" w:hAnsi="Times New Roman" w:cs="Times New Roman"/>
          <w:sz w:val="28"/>
          <w:szCs w:val="28"/>
        </w:rPr>
        <w:t xml:space="preserve">від 11 грудня 2019 року </w:t>
      </w:r>
      <w:r w:rsidR="00F159B4" w:rsidRPr="00B77716">
        <w:rPr>
          <w:rFonts w:ascii="Times New Roman" w:eastAsia="Times New Roman" w:hAnsi="Times New Roman" w:cs="Times New Roman"/>
          <w:sz w:val="28"/>
          <w:szCs w:val="28"/>
        </w:rPr>
        <w:t>«Про затвердження порядків з питань зупинення ПН/РК в ЄРПН»</w:t>
      </w:r>
      <w:r w:rsidR="00F159B4" w:rsidRPr="00B77716">
        <w:rPr>
          <w:rFonts w:ascii="Times New Roman" w:hAnsi="Times New Roman" w:cs="Times New Roman"/>
          <w:sz w:val="28"/>
          <w:szCs w:val="28"/>
        </w:rPr>
        <w:t>.  Це основний документ яким визначено механізм зупинення реєстрації ПН/РК в ЄРПН, організаційні та процедурні засади діяльності комісій з питань зупинення реєстрації ПН/РК, права та обов'язки їх членів.</w:t>
      </w:r>
    </w:p>
    <w:p w:rsidR="00110E82" w:rsidRDefault="00110E8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7716">
        <w:rPr>
          <w:rFonts w:ascii="Times New Roman" w:hAnsi="Times New Roman" w:cs="Times New Roman"/>
          <w:sz w:val="28"/>
          <w:szCs w:val="28"/>
        </w:rPr>
        <w:t xml:space="preserve">Що стосується дій платників при реєстрації призупинених ПН/РК, то така робота регламентується наказом Міністерства фінансів України від </w:t>
      </w:r>
      <w:r w:rsidRPr="00B77716">
        <w:rPr>
          <w:rFonts w:ascii="Times New Roman" w:eastAsia="Times New Roman" w:hAnsi="Times New Roman" w:cs="Times New Roman"/>
          <w:sz w:val="28"/>
          <w:szCs w:val="28"/>
        </w:rPr>
        <w:t xml:space="preserve">12 грудня 2019 </w:t>
      </w:r>
      <w:r w:rsidR="00F97942">
        <w:rPr>
          <w:rFonts w:ascii="Times New Roman" w:eastAsia="Times New Roman" w:hAnsi="Times New Roman" w:cs="Times New Roman"/>
          <w:sz w:val="28"/>
          <w:szCs w:val="28"/>
        </w:rPr>
        <w:t xml:space="preserve">року </w:t>
      </w:r>
      <w:r w:rsidRPr="00B77716">
        <w:rPr>
          <w:rFonts w:ascii="Times New Roman" w:eastAsia="Times New Roman" w:hAnsi="Times New Roman" w:cs="Times New Roman"/>
          <w:sz w:val="28"/>
          <w:szCs w:val="28"/>
        </w:rPr>
        <w:t xml:space="preserve">«Про порядок прийняття рішень про реєстрацію/відмову в </w:t>
      </w:r>
      <w:r w:rsidR="00F97942" w:rsidRPr="00B77716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r w:rsidRPr="00B77716">
        <w:rPr>
          <w:rFonts w:ascii="Times New Roman" w:eastAsia="Times New Roman" w:hAnsi="Times New Roman" w:cs="Times New Roman"/>
          <w:sz w:val="28"/>
          <w:szCs w:val="28"/>
        </w:rPr>
        <w:t xml:space="preserve"> ПН/РК в ЄРПН» №520</w:t>
      </w:r>
      <w:r w:rsidRPr="00B77716">
        <w:rPr>
          <w:rFonts w:ascii="Times New Roman" w:hAnsi="Times New Roman" w:cs="Times New Roman"/>
          <w:sz w:val="28"/>
          <w:szCs w:val="28"/>
        </w:rPr>
        <w:t>, яким відповідно затверджено Порядок прийняття рішень про реєстрацію/відмову в реєстрації ПН/РК в ЄРПН</w:t>
      </w:r>
      <w:r w:rsidR="00A736C7">
        <w:rPr>
          <w:rFonts w:ascii="Times New Roman" w:hAnsi="Times New Roman" w:cs="Times New Roman"/>
          <w:sz w:val="28"/>
          <w:szCs w:val="28"/>
        </w:rPr>
        <w:t xml:space="preserve"> (далі Порядок)</w:t>
      </w:r>
      <w:r w:rsidRPr="00B77716">
        <w:rPr>
          <w:rFonts w:ascii="Times New Roman" w:hAnsi="Times New Roman" w:cs="Times New Roman"/>
          <w:sz w:val="28"/>
          <w:szCs w:val="28"/>
        </w:rPr>
        <w:t>.</w:t>
      </w:r>
    </w:p>
    <w:p w:rsidR="009C4772" w:rsidRPr="009C4772" w:rsidRDefault="00110E8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п.6 </w:t>
      </w:r>
      <w:r w:rsidR="00A736C7">
        <w:rPr>
          <w:rFonts w:ascii="Times New Roman" w:hAnsi="Times New Roman" w:cs="Times New Roman"/>
          <w:sz w:val="28"/>
          <w:szCs w:val="28"/>
        </w:rPr>
        <w:t xml:space="preserve">Порядку,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C4772" w:rsidRPr="009C4772">
        <w:rPr>
          <w:rFonts w:ascii="Times New Roman" w:hAnsi="Times New Roman" w:cs="Times New Roman"/>
          <w:sz w:val="28"/>
          <w:szCs w:val="28"/>
        </w:rPr>
        <w:t xml:space="preserve">латник має право протягом 365 календарних днів, що настають за датою виникнення </w:t>
      </w:r>
      <w:r>
        <w:rPr>
          <w:rFonts w:ascii="Times New Roman" w:hAnsi="Times New Roman" w:cs="Times New Roman"/>
          <w:sz w:val="28"/>
          <w:szCs w:val="28"/>
        </w:rPr>
        <w:t>податкових зобов’язань</w:t>
      </w:r>
      <w:r w:rsidR="009C4772">
        <w:rPr>
          <w:rFonts w:ascii="Times New Roman" w:hAnsi="Times New Roman" w:cs="Times New Roman"/>
          <w:sz w:val="28"/>
          <w:szCs w:val="28"/>
        </w:rPr>
        <w:t xml:space="preserve"> по таким</w:t>
      </w:r>
      <w:r w:rsidR="009C4772" w:rsidRPr="009C4772">
        <w:rPr>
          <w:rFonts w:ascii="Times New Roman" w:hAnsi="Times New Roman" w:cs="Times New Roman"/>
          <w:sz w:val="28"/>
          <w:szCs w:val="28"/>
        </w:rPr>
        <w:t xml:space="preserve"> ПН/РК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4772" w:rsidRPr="009C4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направити</w:t>
      </w:r>
      <w:r w:rsidR="009C4772" w:rsidRPr="009C4772">
        <w:rPr>
          <w:rFonts w:ascii="Times New Roman" w:hAnsi="Times New Roman" w:cs="Times New Roman"/>
          <w:sz w:val="28"/>
          <w:szCs w:val="28"/>
        </w:rPr>
        <w:t xml:space="preserve"> </w:t>
      </w:r>
      <w:r w:rsidRPr="009C4772">
        <w:rPr>
          <w:rFonts w:ascii="Times New Roman" w:hAnsi="Times New Roman" w:cs="Times New Roman"/>
          <w:sz w:val="28"/>
          <w:szCs w:val="28"/>
        </w:rPr>
        <w:t xml:space="preserve">до регіональної комісії </w:t>
      </w:r>
      <w:r w:rsidR="009C4772" w:rsidRPr="009C4772">
        <w:rPr>
          <w:rFonts w:ascii="Times New Roman" w:hAnsi="Times New Roman" w:cs="Times New Roman"/>
          <w:sz w:val="28"/>
          <w:szCs w:val="28"/>
        </w:rPr>
        <w:t>Повідомлення щодо подачі документів про підтвердження реальності здійснення операцій по відмовленим ПН/РК.</w:t>
      </w:r>
    </w:p>
    <w:p w:rsidR="009C4772" w:rsidRPr="00A736C7" w:rsidRDefault="009C477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4772">
        <w:rPr>
          <w:rFonts w:ascii="Times New Roman" w:hAnsi="Times New Roman" w:cs="Times New Roman"/>
          <w:sz w:val="28"/>
          <w:szCs w:val="28"/>
        </w:rPr>
        <w:t xml:space="preserve">Перелік необхідних документів </w:t>
      </w:r>
      <w:r w:rsidR="00F97942">
        <w:rPr>
          <w:rFonts w:ascii="Times New Roman" w:hAnsi="Times New Roman" w:cs="Times New Roman"/>
          <w:sz w:val="28"/>
          <w:szCs w:val="28"/>
        </w:rPr>
        <w:t xml:space="preserve">необхідних для розгляду питання  щодо </w:t>
      </w:r>
      <w:r w:rsidRPr="009C4772">
        <w:rPr>
          <w:rFonts w:ascii="Times New Roman" w:hAnsi="Times New Roman" w:cs="Times New Roman"/>
          <w:sz w:val="28"/>
          <w:szCs w:val="28"/>
        </w:rPr>
        <w:t xml:space="preserve">прийняття рішень про реєстрацію/відмову в реєстрації ПН/РК в ЄРПН, </w:t>
      </w:r>
      <w:r w:rsidR="00A736C7">
        <w:rPr>
          <w:rFonts w:ascii="Times New Roman" w:hAnsi="Times New Roman" w:cs="Times New Roman"/>
          <w:sz w:val="28"/>
          <w:szCs w:val="28"/>
        </w:rPr>
        <w:t xml:space="preserve">реєстрацію яких </w:t>
      </w:r>
      <w:proofErr w:type="spellStart"/>
      <w:r w:rsidR="00A736C7">
        <w:rPr>
          <w:rFonts w:ascii="Times New Roman" w:hAnsi="Times New Roman" w:cs="Times New Roman"/>
          <w:sz w:val="28"/>
          <w:szCs w:val="28"/>
        </w:rPr>
        <w:t>зупинено</w:t>
      </w:r>
      <w:proofErr w:type="spellEnd"/>
      <w:r w:rsidR="00A736C7">
        <w:rPr>
          <w:rFonts w:ascii="Times New Roman" w:hAnsi="Times New Roman" w:cs="Times New Roman"/>
          <w:sz w:val="28"/>
          <w:szCs w:val="28"/>
        </w:rPr>
        <w:t xml:space="preserve"> в Реєстрі </w:t>
      </w:r>
      <w:r w:rsidR="00A736C7" w:rsidRPr="00A736C7">
        <w:rPr>
          <w:rFonts w:ascii="Times New Roman" w:hAnsi="Times New Roman" w:cs="Times New Roman"/>
          <w:sz w:val="28"/>
          <w:szCs w:val="28"/>
        </w:rPr>
        <w:t>зазначен</w:t>
      </w:r>
      <w:r w:rsidR="00A736C7">
        <w:rPr>
          <w:rFonts w:ascii="Times New Roman" w:hAnsi="Times New Roman" w:cs="Times New Roman"/>
          <w:sz w:val="28"/>
          <w:szCs w:val="28"/>
        </w:rPr>
        <w:t xml:space="preserve">о у </w:t>
      </w:r>
      <w:r w:rsidR="00A736C7" w:rsidRPr="00A736C7">
        <w:rPr>
          <w:rFonts w:ascii="Times New Roman" w:hAnsi="Times New Roman" w:cs="Times New Roman"/>
          <w:sz w:val="28"/>
          <w:szCs w:val="28"/>
        </w:rPr>
        <w:t>п.5 Порядк</w:t>
      </w:r>
      <w:r w:rsidR="00A736C7">
        <w:rPr>
          <w:rFonts w:ascii="Times New Roman" w:hAnsi="Times New Roman" w:cs="Times New Roman"/>
          <w:sz w:val="28"/>
          <w:szCs w:val="28"/>
        </w:rPr>
        <w:t>у</w:t>
      </w:r>
      <w:r w:rsidR="00F97942" w:rsidRPr="00A736C7">
        <w:rPr>
          <w:rFonts w:ascii="Times New Roman" w:hAnsi="Times New Roman" w:cs="Times New Roman"/>
          <w:sz w:val="28"/>
          <w:szCs w:val="28"/>
        </w:rPr>
        <w:t>:</w:t>
      </w:r>
    </w:p>
    <w:p w:rsidR="00F97942" w:rsidRPr="00F97942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t>договори, зокрема зовнішньоекономічні контракти, з додатками до них;</w:t>
      </w:r>
    </w:p>
    <w:p w:rsidR="00F97942" w:rsidRPr="00F97942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t>договори, довіреності, акти керівного органу платника податку, якими оформлено повноваження осіб, які одержують продукцію в інтересах платника податку для здійснення операції;</w:t>
      </w:r>
    </w:p>
    <w:p w:rsidR="00F97942" w:rsidRPr="00F97942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lastRenderedPageBreak/>
        <w:t>первинні документи щодо постачання/придбання товарів/послуг, зберігання і транспортування, навантаження, розвантаження продукції, складські документи (інвентаризаційні описи), у тому числі рахунки-фактури/інвойси, акти приймання-передачі товарів (робіт, послуг) з урахуванням наявних типових форм та галузевої специфіки, накладні;</w:t>
      </w:r>
    </w:p>
    <w:p w:rsidR="00F97942" w:rsidRPr="00F97942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t>розрахункові документи та/або банківські виписки з особових рахунків;</w:t>
      </w:r>
    </w:p>
    <w:p w:rsidR="00F97942" w:rsidRPr="00F97942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t>документи щодо підтвердження відповідності продукції (декларації про відповідність, паспорти якості, сертифікати відповідності), наявність яких передбачено договором та/або законодавством;</w:t>
      </w:r>
    </w:p>
    <w:p w:rsidR="00284CEE" w:rsidRDefault="00F97942" w:rsidP="00F663C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7942">
        <w:rPr>
          <w:rFonts w:ascii="Times New Roman" w:hAnsi="Times New Roman" w:cs="Times New Roman"/>
          <w:sz w:val="28"/>
          <w:szCs w:val="28"/>
        </w:rPr>
        <w:t>інші документи, що підтверджують невідповідність платника податку критеріям ризиковості платника податку.</w:t>
      </w:r>
    </w:p>
    <w:sectPr w:rsidR="00284CEE" w:rsidSect="00DE483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866288"/>
    <w:multiLevelType w:val="hybridMultilevel"/>
    <w:tmpl w:val="4DFAF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F4036"/>
    <w:multiLevelType w:val="hybridMultilevel"/>
    <w:tmpl w:val="E2883D6C"/>
    <w:lvl w:ilvl="0" w:tplc="9970E1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A0E30"/>
    <w:multiLevelType w:val="hybridMultilevel"/>
    <w:tmpl w:val="A4025390"/>
    <w:lvl w:ilvl="0" w:tplc="D6B8D84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0DC7154"/>
    <w:multiLevelType w:val="hybridMultilevel"/>
    <w:tmpl w:val="76BA3DAC"/>
    <w:lvl w:ilvl="0" w:tplc="56D23C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11A7795"/>
    <w:multiLevelType w:val="hybridMultilevel"/>
    <w:tmpl w:val="3164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F3154"/>
    <w:multiLevelType w:val="hybridMultilevel"/>
    <w:tmpl w:val="5F9AF236"/>
    <w:lvl w:ilvl="0" w:tplc="B3E60912">
      <w:numFmt w:val="bullet"/>
      <w:lvlText w:val="-"/>
      <w:lvlJc w:val="left"/>
      <w:pPr>
        <w:ind w:left="603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7">
    <w:nsid w:val="752B4134"/>
    <w:multiLevelType w:val="hybridMultilevel"/>
    <w:tmpl w:val="885E12C0"/>
    <w:lvl w:ilvl="0" w:tplc="A77CB552">
      <w:start w:val="888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513A5"/>
    <w:rsid w:val="00035967"/>
    <w:rsid w:val="000543F7"/>
    <w:rsid w:val="000602A5"/>
    <w:rsid w:val="00086DF5"/>
    <w:rsid w:val="0009197C"/>
    <w:rsid w:val="000C49A6"/>
    <w:rsid w:val="000D0649"/>
    <w:rsid w:val="000D082B"/>
    <w:rsid w:val="001043BB"/>
    <w:rsid w:val="00110E82"/>
    <w:rsid w:val="001A0DEA"/>
    <w:rsid w:val="001A5E6D"/>
    <w:rsid w:val="001A60B2"/>
    <w:rsid w:val="001B4D8F"/>
    <w:rsid w:val="001C225C"/>
    <w:rsid w:val="002062CD"/>
    <w:rsid w:val="00235FBC"/>
    <w:rsid w:val="0025715E"/>
    <w:rsid w:val="00262D08"/>
    <w:rsid w:val="00284CEE"/>
    <w:rsid w:val="002C4D9C"/>
    <w:rsid w:val="002E2234"/>
    <w:rsid w:val="003103F3"/>
    <w:rsid w:val="003647D9"/>
    <w:rsid w:val="00367A03"/>
    <w:rsid w:val="003A2271"/>
    <w:rsid w:val="003D5997"/>
    <w:rsid w:val="004309C6"/>
    <w:rsid w:val="00434608"/>
    <w:rsid w:val="004E0E91"/>
    <w:rsid w:val="0051740A"/>
    <w:rsid w:val="00553CC3"/>
    <w:rsid w:val="00570517"/>
    <w:rsid w:val="005C697A"/>
    <w:rsid w:val="005F20A8"/>
    <w:rsid w:val="00616C6D"/>
    <w:rsid w:val="00624409"/>
    <w:rsid w:val="00653A57"/>
    <w:rsid w:val="006E4836"/>
    <w:rsid w:val="006F1C06"/>
    <w:rsid w:val="00723779"/>
    <w:rsid w:val="00797FD4"/>
    <w:rsid w:val="007B2C9E"/>
    <w:rsid w:val="007D2659"/>
    <w:rsid w:val="007E40E9"/>
    <w:rsid w:val="007F7B9C"/>
    <w:rsid w:val="007F7FBE"/>
    <w:rsid w:val="00862530"/>
    <w:rsid w:val="008A4466"/>
    <w:rsid w:val="009519B2"/>
    <w:rsid w:val="00986C54"/>
    <w:rsid w:val="009C4772"/>
    <w:rsid w:val="009D2A7E"/>
    <w:rsid w:val="00A20C45"/>
    <w:rsid w:val="00A30572"/>
    <w:rsid w:val="00A3675B"/>
    <w:rsid w:val="00A736C7"/>
    <w:rsid w:val="00A806F1"/>
    <w:rsid w:val="00AA4E6C"/>
    <w:rsid w:val="00AB5D12"/>
    <w:rsid w:val="00AB676D"/>
    <w:rsid w:val="00AF18BF"/>
    <w:rsid w:val="00AF4072"/>
    <w:rsid w:val="00B14DBA"/>
    <w:rsid w:val="00B513A5"/>
    <w:rsid w:val="00B60045"/>
    <w:rsid w:val="00B77716"/>
    <w:rsid w:val="00C41C3B"/>
    <w:rsid w:val="00CA0DB0"/>
    <w:rsid w:val="00CB0795"/>
    <w:rsid w:val="00CD28C5"/>
    <w:rsid w:val="00CE022F"/>
    <w:rsid w:val="00DE2D40"/>
    <w:rsid w:val="00DE483D"/>
    <w:rsid w:val="00E00C0B"/>
    <w:rsid w:val="00E03C6B"/>
    <w:rsid w:val="00E22861"/>
    <w:rsid w:val="00E22C25"/>
    <w:rsid w:val="00E407F8"/>
    <w:rsid w:val="00E45223"/>
    <w:rsid w:val="00E72D62"/>
    <w:rsid w:val="00E85BE7"/>
    <w:rsid w:val="00E94272"/>
    <w:rsid w:val="00EA7BD7"/>
    <w:rsid w:val="00EC3BC9"/>
    <w:rsid w:val="00F159B4"/>
    <w:rsid w:val="00F31156"/>
    <w:rsid w:val="00F663CC"/>
    <w:rsid w:val="00F871BF"/>
    <w:rsid w:val="00F97942"/>
    <w:rsid w:val="00FF193A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79"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E407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3B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97C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rsid w:val="000919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C3BC9"/>
    <w:rPr>
      <w:rFonts w:ascii="Times New Roman" w:eastAsiaTheme="minorEastAsia" w:hAnsi="Times New Roman" w:cs="Times New Roman"/>
      <w:b/>
      <w:bCs/>
      <w:sz w:val="27"/>
      <w:szCs w:val="27"/>
      <w:lang w:val="uk-UA" w:eastAsia="uk-UA"/>
    </w:rPr>
  </w:style>
  <w:style w:type="character" w:customStyle="1" w:styleId="zoom-wrapper">
    <w:name w:val="zoom-wrapper"/>
    <w:basedOn w:val="a0"/>
    <w:rsid w:val="001C225C"/>
  </w:style>
  <w:style w:type="paragraph" w:styleId="a5">
    <w:name w:val="Balloon Text"/>
    <w:basedOn w:val="a"/>
    <w:link w:val="a6"/>
    <w:uiPriority w:val="99"/>
    <w:semiHidden/>
    <w:unhideWhenUsed/>
    <w:rsid w:val="0026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D08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C49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2049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MinRD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Suprun_OV</dc:creator>
  <cp:lastModifiedBy>user</cp:lastModifiedBy>
  <cp:revision>65</cp:revision>
  <cp:lastPrinted>2020-10-27T10:09:00Z</cp:lastPrinted>
  <dcterms:created xsi:type="dcterms:W3CDTF">2021-02-08T12:43:00Z</dcterms:created>
  <dcterms:modified xsi:type="dcterms:W3CDTF">2021-04-28T05:55:00Z</dcterms:modified>
</cp:coreProperties>
</file>