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CC7" w:rsidRDefault="00AA1CC7" w:rsidP="00AA1CC7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AA1CC7" w:rsidRDefault="00AA1CC7" w:rsidP="00AA1CC7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AA1CC7" w:rsidRDefault="00AA1CC7" w:rsidP="00AA1CC7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AA1CC7" w:rsidRDefault="00AA1CC7" w:rsidP="00AA1CC7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hAnsi="Times New Roman"/>
          <w:sz w:val="20"/>
          <w:szCs w:val="20"/>
        </w:rPr>
        <w:t>тел</w:t>
      </w:r>
      <w:proofErr w:type="spellEnd"/>
      <w:r>
        <w:rPr>
          <w:rFonts w:ascii="Times New Roman" w:hAnsi="Times New Roman"/>
          <w:sz w:val="20"/>
          <w:szCs w:val="20"/>
        </w:rPr>
        <w:t xml:space="preserve">.(0472) 33-91-34,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>
          <w:rPr>
            <w:rStyle w:val="a6"/>
            <w:rFonts w:ascii="Times New Roman" w:hAnsi="Times New Roman"/>
            <w:sz w:val="20"/>
            <w:szCs w:val="20"/>
            <w:lang w:val="en-US"/>
          </w:rPr>
          <w:t>ck</w:t>
        </w:r>
        <w:r>
          <w:rPr>
            <w:rStyle w:val="a6"/>
            <w:rFonts w:ascii="Times New Roman" w:hAnsi="Times New Roman"/>
            <w:sz w:val="20"/>
            <w:szCs w:val="20"/>
          </w:rPr>
          <w:t>.</w:t>
        </w:r>
        <w:r>
          <w:rPr>
            <w:rStyle w:val="a6"/>
            <w:rFonts w:ascii="Times New Roman" w:hAnsi="Times New Roman"/>
            <w:sz w:val="20"/>
            <w:szCs w:val="20"/>
            <w:lang w:val="en-US"/>
          </w:rPr>
          <w:t>zmi</w:t>
        </w:r>
        <w:r>
          <w:rPr>
            <w:rStyle w:val="a6"/>
            <w:rFonts w:ascii="Times New Roman" w:hAnsi="Times New Roman"/>
            <w:sz w:val="20"/>
            <w:szCs w:val="20"/>
          </w:rPr>
          <w:t>@</w:t>
        </w:r>
        <w:r>
          <w:rPr>
            <w:rStyle w:val="a6"/>
            <w:rFonts w:ascii="Times New Roman" w:hAnsi="Times New Roman"/>
            <w:sz w:val="20"/>
            <w:szCs w:val="20"/>
            <w:lang w:val="en-US"/>
          </w:rPr>
          <w:t>tax</w:t>
        </w:r>
        <w:r>
          <w:rPr>
            <w:rStyle w:val="a6"/>
            <w:rFonts w:ascii="Times New Roman" w:hAnsi="Times New Roman"/>
            <w:sz w:val="20"/>
            <w:szCs w:val="20"/>
          </w:rPr>
          <w:t>.</w:t>
        </w:r>
        <w:r>
          <w:rPr>
            <w:rStyle w:val="a6"/>
            <w:rFonts w:ascii="Times New Roman" w:hAnsi="Times New Roman"/>
            <w:sz w:val="20"/>
            <w:szCs w:val="20"/>
            <w:lang w:val="en-US"/>
          </w:rPr>
          <w:t>gov</w:t>
        </w:r>
        <w:r>
          <w:rPr>
            <w:rStyle w:val="a6"/>
            <w:rFonts w:ascii="Times New Roman" w:hAnsi="Times New Roman"/>
            <w:sz w:val="20"/>
            <w:szCs w:val="20"/>
          </w:rPr>
          <w:t>.</w:t>
        </w:r>
        <w:r>
          <w:rPr>
            <w:rStyle w:val="a6"/>
            <w:rFonts w:ascii="Times New Roman" w:hAnsi="Times New Roman"/>
            <w:sz w:val="20"/>
            <w:szCs w:val="20"/>
            <w:lang w:val="en-US"/>
          </w:rPr>
          <w:t>ua</w:t>
        </w:r>
      </w:hyperlink>
    </w:p>
    <w:p w:rsidR="003C575A" w:rsidRPr="00C27F63" w:rsidRDefault="003C575A" w:rsidP="000820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C27F63" w:rsidRDefault="00C27F63" w:rsidP="00C27F6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</w:t>
      </w:r>
      <w:r w:rsidR="00165BC1" w:rsidRPr="00C27F6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астос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ування </w:t>
      </w:r>
      <w:r w:rsidR="00165BC1" w:rsidRPr="00C27F6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штрафн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их </w:t>
      </w:r>
      <w:r w:rsidR="00061E5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санкцій </w:t>
      </w:r>
      <w:r w:rsidR="00165BC1" w:rsidRPr="00C27F6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пен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</w:t>
      </w:r>
      <w:r w:rsidR="00165BC1" w:rsidRPr="00C27F6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 порушення законодавства у сфері зовнішньоекономічної діяльності</w:t>
      </w:r>
    </w:p>
    <w:p w:rsidR="00C27F63" w:rsidRDefault="00C27F63" w:rsidP="00C27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43F0F" w:rsidRPr="00C27F63" w:rsidRDefault="00C27F63" w:rsidP="00C27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овне управління ДПС У Черкаській області повідомляє, що у</w:t>
      </w:r>
      <w:r w:rsidR="00143F0F"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періоді здійснення заходів, спрямованих на запобігання виникненню і поширенню </w:t>
      </w:r>
      <w:proofErr w:type="spellStart"/>
      <w:r w:rsidR="00143F0F"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коронавірусної</w:t>
      </w:r>
      <w:proofErr w:type="spellEnd"/>
      <w:r w:rsidR="00143F0F"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хвороби (COVID-19) штрафні санкції та пеня за порушення законодавства у сфері зовнішньоекономічної діяльності застосовуються в загальновстановленому порядку.</w:t>
      </w:r>
    </w:p>
    <w:p w:rsidR="00143F0F" w:rsidRPr="00C27F63" w:rsidRDefault="00143F0F" w:rsidP="00C27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Зокрема, абзацом першим пункту 52</w:t>
      </w:r>
      <w:r w:rsidRPr="00C27F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1</w:t>
      </w: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підрозділу 10 розділу ХХ «Перехідні положення» Податкового кодексу України від 02 грудня 2010 року № 2755-VI (далі – ПКУ) передбачено, що за порушення податкового законодавства, вчинені протягом періоду з 01 березня 2020 року по останній календарний день місяця (включно), в якому завершується дія карантину, встановленого Кабінетом Міністрів України на всій території України з метою запобігання поширенню на території України </w:t>
      </w:r>
      <w:proofErr w:type="spellStart"/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коронавірусної</w:t>
      </w:r>
      <w:proofErr w:type="spellEnd"/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хвороби (COVID-19), штрафні санкції не застосовуються, крім санкцій за порушення, визначені в абзацах 2 – 9 цього пункту.</w:t>
      </w:r>
    </w:p>
    <w:p w:rsidR="00143F0F" w:rsidRPr="00C27F63" w:rsidRDefault="00143F0F" w:rsidP="00143F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F63">
        <w:rPr>
          <w:rFonts w:ascii="Times New Roman" w:hAnsi="Times New Roman" w:cs="Times New Roman"/>
          <w:sz w:val="28"/>
          <w:szCs w:val="28"/>
        </w:rPr>
        <w:t xml:space="preserve">Протягом періоду з 01 березня 2020 року по останній календарний день місяця (включно), в якому завершується дія карантину, встановленого Кабінетом Міністрів України на всій території України з метою запобігання поширенню на території України </w:t>
      </w:r>
      <w:proofErr w:type="spellStart"/>
      <w:r w:rsidRPr="00C27F63"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 w:rsidRPr="00C27F63">
        <w:rPr>
          <w:rFonts w:ascii="Times New Roman" w:hAnsi="Times New Roman" w:cs="Times New Roman"/>
          <w:sz w:val="28"/>
          <w:szCs w:val="28"/>
        </w:rPr>
        <w:t xml:space="preserve"> хвороби (СОVID-19) платникам податків не нараховується пеня, а нарахована, але не сплачена за цей період пеня підлягає списанню.</w:t>
      </w:r>
    </w:p>
    <w:p w:rsidR="00143F0F" w:rsidRPr="00C27F63" w:rsidRDefault="00E62FCD" w:rsidP="00143F0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F63">
        <w:rPr>
          <w:rFonts w:ascii="Times New Roman" w:hAnsi="Times New Roman" w:cs="Times New Roman"/>
          <w:sz w:val="28"/>
          <w:szCs w:val="28"/>
        </w:rPr>
        <w:t>При цьому</w:t>
      </w:r>
      <w:r w:rsidR="00143F0F" w:rsidRPr="00C27F63">
        <w:rPr>
          <w:rFonts w:ascii="Times New Roman" w:hAnsi="Times New Roman" w:cs="Times New Roman"/>
          <w:sz w:val="28"/>
          <w:szCs w:val="28"/>
        </w:rPr>
        <w:t>, ПКУ регулює відносини, що виникають у сфери справляння податків і зборів, зокрема визначає вичерпний перелік податків зборів, що справляються в Україні, та порядок їх адміністрування, платників податків та зборів, їх права та обов'язки, компетенцію контролюючих органів, повноваження і обов'язки їх посадових осіб під час адміністрування податків та зборів, а також відповідальність за порушення податкового законодавства (абзац перший пункту 1.1 статті 1 ПКУ).</w:t>
      </w:r>
    </w:p>
    <w:p w:rsidR="00143F0F" w:rsidRPr="00C27F63" w:rsidRDefault="00143F0F" w:rsidP="00143F0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Водночас, правові засади здійснення валютних операцій, валютного регулювання та валютного нагляду, права та обов’язки суб’єктів валютних операцій і уповноважених установ та відповідальність за порушення ними валютного законодавства визначено Законом України від 21 червня 2018 року № 2473-VIII «Про валюту і валютні операції» (далі – Закон № 2473).</w:t>
      </w:r>
    </w:p>
    <w:p w:rsidR="00143F0F" w:rsidRPr="00C27F63" w:rsidRDefault="00143F0F" w:rsidP="00143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з частиною другою ст</w:t>
      </w:r>
      <w:r w:rsidR="00A726E2"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атті</w:t>
      </w: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 Закону № 2473 питання здійснення валютни</w:t>
      </w:r>
      <w:r w:rsidR="00A726E2"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х</w:t>
      </w: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операцій, основи валютного регулювання та нагляду, регулюються виключно цим Законом. Частиною третьою ст</w:t>
      </w:r>
      <w:r w:rsidR="00A726E2"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атті</w:t>
      </w: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 Закону № 2473 визначено, що у разі якщо положення інших законів суперечать положенням цього Закону, застосовують положення цього Закону.</w:t>
      </w:r>
    </w:p>
    <w:p w:rsidR="00143F0F" w:rsidRPr="00C27F63" w:rsidRDefault="00143F0F" w:rsidP="00143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Частиною п’ятою ст</w:t>
      </w:r>
      <w:r w:rsidR="00A726E2"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атті</w:t>
      </w: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13 Закону № 2473 передбачено, що порушення резидентами строку розрахунків тягне за собою нарахування пені за кожний день прострочення в розмірі 0,3 </w:t>
      </w:r>
      <w:proofErr w:type="spellStart"/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</w:t>
      </w:r>
      <w:proofErr w:type="spellEnd"/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. суми неодержаних грошових коштів за договором (вартості недопоставленого товару) у національній валюті (у разі здійснення розрахунків за зовнішньоекономічним договором (контрактом) у національній валюті) або в іноземній валюті, перерахованій у національну валюту за курсом Національного банку України, встановленим на день виникнення заборгованості. Загальний розмір нарахованої пені не може перевищувати суми неодержаних грошових коштів за договором (вартості недопоставленого товару).</w:t>
      </w:r>
    </w:p>
    <w:p w:rsidR="00E62FCD" w:rsidRPr="00C27F63" w:rsidRDefault="00E62FCD" w:rsidP="00E62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частини восьмої статті 13 Закону №2473 центральний орган виконавчої влади, що реалізує державну податкову політику, за результатами перевірок стягує у встановленому законом порядку з резидентів пеню, передбачену частиною п</w:t>
      </w:r>
      <w:r w:rsidRPr="00C27F6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ятою</w:t>
      </w:r>
      <w:proofErr w:type="spellEnd"/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цієї статті.</w:t>
      </w:r>
    </w:p>
    <w:p w:rsidR="00143F0F" w:rsidRPr="00C27F63" w:rsidRDefault="00E62FCD" w:rsidP="00143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Також, в</w:t>
      </w:r>
      <w:r w:rsidR="00143F0F"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ідповідно до частини четвертої ст. 14 Закону № 2473 центральний орган виконавчої влади, що реалізує державну податкову політику, має право адекватно вчиненому порушенню застосувати до юридичних осіб (крім уповноважених установ) захід впливу у вигляді штрафних санкцій у розмірі до 100 </w:t>
      </w:r>
      <w:proofErr w:type="spellStart"/>
      <w:r w:rsidR="00143F0F"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</w:t>
      </w:r>
      <w:proofErr w:type="spellEnd"/>
      <w:r w:rsidR="00143F0F"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. суми операції, проведеної з порушенням валютного законодавства.</w:t>
      </w:r>
    </w:p>
    <w:p w:rsidR="00165BC1" w:rsidRPr="00C27F63" w:rsidRDefault="00143F0F" w:rsidP="00143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 цьому норми Закону № 2473 та інших нормативно-правових актів, які регулюють зовнішньоекономічну діяльність, не звільняють від застосування штрафних санкцій та пені за порушення валютного законодавства у періоді здійснення заходів, спрямованих на запобігання виникненню і поширенню </w:t>
      </w:r>
      <w:proofErr w:type="spellStart"/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коронавірусної</w:t>
      </w:r>
      <w:proofErr w:type="spellEnd"/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хвороби (COVID-19).</w:t>
      </w:r>
    </w:p>
    <w:p w:rsidR="00A726E2" w:rsidRPr="00C27F63" w:rsidRDefault="00A726E2" w:rsidP="00A726E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Таким чином, на штрафні санкції та пеню, нараховані відповідно до Закону № 2473, не поширюються положення пункту 52</w:t>
      </w:r>
      <w:r w:rsidRPr="00C27F6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1</w:t>
      </w:r>
      <w:r w:rsidRPr="00C27F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підрозділу 10 розділу ХХ «Перехідні положення» ПКУ.</w:t>
      </w:r>
    </w:p>
    <w:p w:rsidR="00A726E2" w:rsidRPr="00C27F63" w:rsidRDefault="00A726E2" w:rsidP="00143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62FCD" w:rsidRDefault="00E62FCD" w:rsidP="00143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E62F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BC1"/>
    <w:rsid w:val="00061E58"/>
    <w:rsid w:val="0008204A"/>
    <w:rsid w:val="000D7E60"/>
    <w:rsid w:val="00123B73"/>
    <w:rsid w:val="00143F0F"/>
    <w:rsid w:val="00165BC1"/>
    <w:rsid w:val="00336D98"/>
    <w:rsid w:val="003C575A"/>
    <w:rsid w:val="00473290"/>
    <w:rsid w:val="00504DDF"/>
    <w:rsid w:val="00982479"/>
    <w:rsid w:val="009B59B6"/>
    <w:rsid w:val="00A21E25"/>
    <w:rsid w:val="00A726E2"/>
    <w:rsid w:val="00AA1CC7"/>
    <w:rsid w:val="00C27F63"/>
    <w:rsid w:val="00D67787"/>
    <w:rsid w:val="00E62FCD"/>
    <w:rsid w:val="00F8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1C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A1C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1C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A1C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9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0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56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5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6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5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6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1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7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1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3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3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1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0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4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0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4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8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2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7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8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8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5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5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2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4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7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8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6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2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1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6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14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9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6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2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1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4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06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2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5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2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05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15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59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6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72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4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5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27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7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2911</Words>
  <Characters>1660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2021-04-06T12:08:00Z</cp:lastPrinted>
  <dcterms:created xsi:type="dcterms:W3CDTF">2021-04-06T10:52:00Z</dcterms:created>
  <dcterms:modified xsi:type="dcterms:W3CDTF">2021-04-13T12:10:00Z</dcterms:modified>
</cp:coreProperties>
</file>