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66" w:rsidRDefault="00EB3B66" w:rsidP="00EB3B66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66" w:rsidRPr="000A7DA7" w:rsidRDefault="00EB3B66" w:rsidP="00EB3B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EB3B66" w:rsidRPr="00D07571" w:rsidRDefault="00EB3B66" w:rsidP="00EB3B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EB3B66" w:rsidRPr="00D07571" w:rsidRDefault="00EB3B66" w:rsidP="00EB3B6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EB3B66" w:rsidRPr="000A7DA7" w:rsidRDefault="00EB3B66" w:rsidP="00EB3B6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EB3B66" w:rsidRPr="00D07571" w:rsidRDefault="00EB3B66" w:rsidP="00EB3B6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EB3B66" w:rsidRPr="00D07571" w:rsidRDefault="00EB3B66" w:rsidP="00EB3B6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A43E67D" wp14:editId="59EE0F9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B66" w:rsidRDefault="00EB3B66" w:rsidP="00092A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D8F" w:rsidRDefault="00B53D8F" w:rsidP="00B53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92A7C">
        <w:rPr>
          <w:rFonts w:ascii="Times New Roman" w:hAnsi="Times New Roman" w:cs="Times New Roman"/>
          <w:b/>
          <w:sz w:val="28"/>
          <w:szCs w:val="28"/>
        </w:rPr>
        <w:t>трима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Pr="00092A7C">
        <w:rPr>
          <w:rFonts w:ascii="Times New Roman" w:hAnsi="Times New Roman" w:cs="Times New Roman"/>
          <w:b/>
          <w:sz w:val="28"/>
          <w:szCs w:val="28"/>
        </w:rPr>
        <w:t xml:space="preserve"> інформаці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 w:rsidRPr="00092A7C">
        <w:rPr>
          <w:rFonts w:ascii="Times New Roman" w:hAnsi="Times New Roman" w:cs="Times New Roman"/>
          <w:b/>
          <w:sz w:val="28"/>
          <w:szCs w:val="28"/>
        </w:rPr>
        <w:t xml:space="preserve"> щодо стану розрахунків за податками, зборами (крім</w:t>
      </w:r>
      <w:r>
        <w:rPr>
          <w:rFonts w:ascii="Times New Roman" w:hAnsi="Times New Roman" w:cs="Times New Roman"/>
          <w:b/>
          <w:sz w:val="28"/>
          <w:szCs w:val="28"/>
        </w:rPr>
        <w:t xml:space="preserve"> єдиного внеску</w:t>
      </w:r>
      <w:r w:rsidRPr="00092A7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53F5">
        <w:rPr>
          <w:rFonts w:ascii="Times New Roman" w:hAnsi="Times New Roman" w:cs="Times New Roman"/>
          <w:b/>
          <w:sz w:val="28"/>
          <w:szCs w:val="28"/>
        </w:rPr>
        <w:t>фізичн</w:t>
      </w:r>
      <w:r>
        <w:rPr>
          <w:rFonts w:ascii="Times New Roman" w:hAnsi="Times New Roman" w:cs="Times New Roman"/>
          <w:b/>
          <w:sz w:val="28"/>
          <w:szCs w:val="28"/>
        </w:rPr>
        <w:t>ою</w:t>
      </w:r>
      <w:r w:rsidR="006F53F5">
        <w:rPr>
          <w:rFonts w:ascii="Times New Roman" w:hAnsi="Times New Roman" w:cs="Times New Roman"/>
          <w:b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b/>
          <w:sz w:val="28"/>
          <w:szCs w:val="28"/>
        </w:rPr>
        <w:t>ою</w:t>
      </w:r>
      <w:r w:rsidR="00092A7C" w:rsidRPr="00092A7C">
        <w:rPr>
          <w:rFonts w:ascii="Times New Roman" w:hAnsi="Times New Roman" w:cs="Times New Roman"/>
          <w:b/>
          <w:sz w:val="28"/>
          <w:szCs w:val="28"/>
        </w:rPr>
        <w:t>– громадянин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="00092A7C" w:rsidRPr="00092A7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92A7C" w:rsidRDefault="00092A7C" w:rsidP="00B53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2A7C">
        <w:rPr>
          <w:rFonts w:ascii="Times New Roman" w:hAnsi="Times New Roman" w:cs="Times New Roman"/>
          <w:b/>
          <w:sz w:val="28"/>
          <w:szCs w:val="28"/>
        </w:rPr>
        <w:t>яка не має</w:t>
      </w:r>
      <w:r w:rsidR="006F53F5" w:rsidRPr="006F53F5">
        <w:rPr>
          <w:rFonts w:ascii="Times New Roman" w:hAnsi="Times New Roman" w:cs="Times New Roman"/>
          <w:sz w:val="28"/>
          <w:szCs w:val="28"/>
        </w:rPr>
        <w:t xml:space="preserve"> </w:t>
      </w:r>
      <w:r w:rsidR="006F53F5" w:rsidRPr="006F53F5">
        <w:rPr>
          <w:rFonts w:ascii="Times New Roman" w:hAnsi="Times New Roman" w:cs="Times New Roman"/>
          <w:b/>
          <w:sz w:val="28"/>
          <w:szCs w:val="28"/>
        </w:rPr>
        <w:t>кваліфікованого електронного</w:t>
      </w:r>
      <w:r w:rsidR="006F53F5" w:rsidRPr="00092A7C">
        <w:rPr>
          <w:rFonts w:ascii="Times New Roman" w:hAnsi="Times New Roman" w:cs="Times New Roman"/>
          <w:sz w:val="28"/>
          <w:szCs w:val="28"/>
        </w:rPr>
        <w:t xml:space="preserve"> </w:t>
      </w:r>
      <w:r w:rsidR="006F53F5" w:rsidRPr="006F53F5">
        <w:rPr>
          <w:rFonts w:ascii="Times New Roman" w:hAnsi="Times New Roman" w:cs="Times New Roman"/>
          <w:b/>
          <w:sz w:val="28"/>
          <w:szCs w:val="28"/>
        </w:rPr>
        <w:t>підпису</w:t>
      </w:r>
    </w:p>
    <w:p w:rsidR="00B53D8F" w:rsidRPr="006F53F5" w:rsidRDefault="00B53D8F" w:rsidP="00B53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2A7C" w:rsidRPr="00092A7C" w:rsidRDefault="00092A7C" w:rsidP="00E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 </w:t>
      </w:r>
      <w:r w:rsidRPr="006F53F5">
        <w:rPr>
          <w:rFonts w:ascii="Times New Roman" w:hAnsi="Times New Roman" w:cs="Times New Roman"/>
          <w:sz w:val="28"/>
          <w:szCs w:val="28"/>
        </w:rPr>
        <w:tab/>
      </w:r>
      <w:r w:rsidR="003E4867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а</w:t>
      </w:r>
      <w:r w:rsidRPr="00092A7C">
        <w:rPr>
          <w:rFonts w:ascii="Times New Roman" w:hAnsi="Times New Roman" w:cs="Times New Roman"/>
          <w:sz w:val="28"/>
          <w:szCs w:val="28"/>
        </w:rPr>
        <w:t xml:space="preserve">бзацами першим – другим п. 1 </w:t>
      </w:r>
      <w:proofErr w:type="spellStart"/>
      <w:r w:rsidRPr="00092A7C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092A7C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Pr="00092A7C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092A7C">
        <w:rPr>
          <w:rFonts w:ascii="Times New Roman" w:hAnsi="Times New Roman" w:cs="Times New Roman"/>
          <w:sz w:val="28"/>
          <w:szCs w:val="28"/>
        </w:rPr>
        <w:t>. ІІ Порядку ведення податковими органами оперативного обліку податків, зборів, платежів та єдиного внеску на загальнообов’язкове державне соціальне страхування, затвердженого наказом Міністерства фінансів України від 12.01.2021 № 5 (далі – Порядок № 5) визначено, що з метою обліку нарахованих і сплачених, повернутих та відшкодованих сум платежів територіальними органами ДПС відкриваються інтегровані картки платника (далі – ІКП) за кожним платником та кожним видом платежу, які мають сплачуватися такими платниками на рахунки, відкриті в розрізі адміністративно-територіальних одиниць.</w:t>
      </w:r>
    </w:p>
    <w:p w:rsidR="00092A7C" w:rsidRPr="00092A7C" w:rsidRDefault="00092A7C" w:rsidP="00E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ІКП містить інформацію про облікові операції та облікові показники, які характеризують стан розрахунків платника з бюджетами та фондами загальнообов’язкового державного соціального і пенсійного страхування за відповідним видом платежу та відповідною адміністративно-територіальною одиницею.</w:t>
      </w:r>
    </w:p>
    <w:p w:rsidR="00092A7C" w:rsidRPr="00092A7C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 xml:space="preserve">Відповідно до п. 2 </w:t>
      </w:r>
      <w:proofErr w:type="spellStart"/>
      <w:r w:rsidRPr="00092A7C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092A7C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Pr="00092A7C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092A7C">
        <w:rPr>
          <w:rFonts w:ascii="Times New Roman" w:hAnsi="Times New Roman" w:cs="Times New Roman"/>
          <w:sz w:val="28"/>
          <w:szCs w:val="28"/>
        </w:rPr>
        <w:t>. ІІ Порядку № 5 ІКП відкривається, зокрема:</w:t>
      </w:r>
    </w:p>
    <w:p w:rsidR="00092A7C" w:rsidRPr="00092A7C" w:rsidRDefault="00092A7C" w:rsidP="00EB3B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 xml:space="preserve">за місцем проживання осіб (фізичних осіб, фізичних осіб - підприємців, </w:t>
      </w:r>
      <w:proofErr w:type="spellStart"/>
      <w:r w:rsidRPr="00092A7C">
        <w:rPr>
          <w:rFonts w:ascii="Times New Roman" w:hAnsi="Times New Roman" w:cs="Times New Roman"/>
          <w:sz w:val="28"/>
          <w:szCs w:val="28"/>
        </w:rPr>
        <w:t>самозайнятих</w:t>
      </w:r>
      <w:proofErr w:type="spellEnd"/>
      <w:r w:rsidRPr="00092A7C">
        <w:rPr>
          <w:rFonts w:ascii="Times New Roman" w:hAnsi="Times New Roman" w:cs="Times New Roman"/>
          <w:sz w:val="28"/>
          <w:szCs w:val="28"/>
        </w:rPr>
        <w:t xml:space="preserve"> осіб) (основне місце обліку);</w:t>
      </w:r>
    </w:p>
    <w:p w:rsidR="00092A7C" w:rsidRPr="00EB3B66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за місцем розташування (реєстрації) їх підрозділів, рухомого та нерухомого майна, об’єктів оподаткування або об’єктів, які пов’язані з оподаткуванням, або через які проводиться діяльність (неосновне місце обліку).</w:t>
      </w:r>
    </w:p>
    <w:p w:rsidR="00092A7C" w:rsidRPr="00EB3B66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Згідно зі ст. 1 Закону України від 02 жовтня 1996 року № 393/96-ВР «Про звернення громадян» із змінами та доповненнями (далі – Закон № 393) громадяни України мають право звернутися до органів державної влади, зокрема із заявою або клопотанням щодо реалізації своїх соціально-економічних та особистих прав і законних інтересів.</w:t>
      </w:r>
    </w:p>
    <w:p w:rsidR="00092A7C" w:rsidRPr="00EB3B66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При цьому звернення розглядаються і вирішуються у термін не більше одного місяця від дня їх надходження, а ті, які не потребують додаткового вивчення, – невідкладно, але не пізніше п’ятнадцяти днів від дня їх отримання (ст. 20 Закону № 393).</w:t>
      </w:r>
    </w:p>
    <w:p w:rsidR="00EB3B66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A7C">
        <w:rPr>
          <w:rFonts w:ascii="Times New Roman" w:hAnsi="Times New Roman" w:cs="Times New Roman"/>
          <w:sz w:val="28"/>
          <w:szCs w:val="28"/>
        </w:rPr>
        <w:t xml:space="preserve">Отже, фізична особа – громадянин, яка не має кваліфікованого електронного підпису, для отримання інформації щодо стану розрахунків за </w:t>
      </w:r>
      <w:r w:rsidRPr="00092A7C">
        <w:rPr>
          <w:rFonts w:ascii="Times New Roman" w:hAnsi="Times New Roman" w:cs="Times New Roman"/>
          <w:sz w:val="28"/>
          <w:szCs w:val="28"/>
        </w:rPr>
        <w:lastRenderedPageBreak/>
        <w:t xml:space="preserve">податками та зборами має звернутися з письмовою заявою до органу ДПС за місцем своєї реєстрації. </w:t>
      </w:r>
    </w:p>
    <w:p w:rsidR="00092A7C" w:rsidRPr="00092A7C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A7C">
        <w:rPr>
          <w:rFonts w:ascii="Times New Roman" w:hAnsi="Times New Roman" w:cs="Times New Roman"/>
          <w:sz w:val="28"/>
          <w:szCs w:val="28"/>
        </w:rPr>
        <w:t>Орган ДПС за письмовою заявою фізичної особи – громадянина надає письмовий документ щодо стану розрахунків цього платника за податками, зборами у довільній формі.</w:t>
      </w:r>
    </w:p>
    <w:p w:rsidR="001E4E75" w:rsidRPr="00092A7C" w:rsidRDefault="00092A7C" w:rsidP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A7C">
        <w:rPr>
          <w:rFonts w:ascii="Times New Roman" w:hAnsi="Times New Roman" w:cs="Times New Roman"/>
          <w:sz w:val="28"/>
          <w:szCs w:val="28"/>
        </w:rPr>
        <w:t>Такий письмовий документ видається не пізніше п’ятнадцяти робочих днів з дня отримання заяви, в якій фізичною особою – громадянином зазначено платежі і період щодо яких здійснюється звірка стану розрахунків з бюджетами.</w:t>
      </w: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B66" w:rsidRDefault="00EB3B66" w:rsidP="00EB3B66"/>
    <w:p w:rsidR="00EB3B66" w:rsidRPr="00E7256A" w:rsidRDefault="00EB3B66" w:rsidP="00EB3B66"/>
    <w:p w:rsidR="00EB3B66" w:rsidRPr="00D07571" w:rsidRDefault="00EB3B66" w:rsidP="00EB3B6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EB3B66" w:rsidRPr="00A9309E" w:rsidRDefault="00EB3B66" w:rsidP="00EB3B66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B3B66" w:rsidRPr="00092A7C" w:rsidRDefault="00EB3B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B3B66" w:rsidRPr="00092A7C" w:rsidSect="00EB3B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A7C"/>
    <w:rsid w:val="00092A7C"/>
    <w:rsid w:val="001E4E75"/>
    <w:rsid w:val="003E4867"/>
    <w:rsid w:val="006F53F5"/>
    <w:rsid w:val="00B53D8F"/>
    <w:rsid w:val="00D075A5"/>
    <w:rsid w:val="00D323AE"/>
    <w:rsid w:val="00EB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B6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B3B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B6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B3B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1962</Words>
  <Characters>1119</Characters>
  <Application>Microsoft Office Word</Application>
  <DocSecurity>0</DocSecurity>
  <Lines>9</Lines>
  <Paragraphs>6</Paragraphs>
  <ScaleCrop>false</ScaleCrop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2021-06-02T15:35:00Z</dcterms:created>
  <dcterms:modified xsi:type="dcterms:W3CDTF">2021-06-04T05:53:00Z</dcterms:modified>
</cp:coreProperties>
</file>