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6FC" w:rsidRDefault="00C336FC" w:rsidP="00C336FC">
      <w:r>
        <w:rPr>
          <w:noProof/>
          <w:lang w:eastAsia="uk-UA"/>
        </w:rPr>
        <mc:AlternateContent>
          <mc:Choice Requires="wps">
            <w:drawing>
              <wp:anchor distT="0" distB="0" distL="114300" distR="114300" simplePos="0" relativeHeight="251659264" behindDoc="0" locked="0" layoutInCell="1" allowOverlap="1" wp14:anchorId="323668A1" wp14:editId="6C58C2A0">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36FC" w:rsidRPr="00E0457E" w:rsidRDefault="00C336FC" w:rsidP="00C336FC">
                            <w:pPr>
                              <w:rPr>
                                <w:sz w:val="32"/>
                                <w:szCs w:val="32"/>
                              </w:rPr>
                            </w:pPr>
                            <w:r w:rsidRPr="00E0457E">
                              <w:rPr>
                                <w:sz w:val="32"/>
                                <w:szCs w:val="32"/>
                              </w:rPr>
                              <w:t>Державна податкова служба України</w:t>
                            </w:r>
                          </w:p>
                          <w:p w:rsidR="00C336FC" w:rsidRPr="00E0457E" w:rsidRDefault="00C336FC" w:rsidP="00C336FC">
                            <w:pPr>
                              <w:rPr>
                                <w:sz w:val="32"/>
                                <w:szCs w:val="32"/>
                              </w:rPr>
                            </w:pPr>
                            <w:r w:rsidRPr="00E0457E">
                              <w:rPr>
                                <w:sz w:val="32"/>
                                <w:szCs w:val="32"/>
                              </w:rPr>
                              <w:t xml:space="preserve">Головне управління </w:t>
                            </w:r>
                          </w:p>
                          <w:p w:rsidR="00C336FC" w:rsidRPr="00E0457E" w:rsidRDefault="00C336FC" w:rsidP="00C336FC">
                            <w:pPr>
                              <w:rPr>
                                <w:sz w:val="32"/>
                                <w:szCs w:val="32"/>
                              </w:rPr>
                            </w:pPr>
                            <w:r w:rsidRPr="00E0457E">
                              <w:rPr>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C336FC" w:rsidRPr="00E0457E" w:rsidRDefault="00C336FC" w:rsidP="00C336FC">
                      <w:pPr>
                        <w:rPr>
                          <w:sz w:val="32"/>
                          <w:szCs w:val="32"/>
                        </w:rPr>
                      </w:pPr>
                      <w:r w:rsidRPr="00E0457E">
                        <w:rPr>
                          <w:sz w:val="32"/>
                          <w:szCs w:val="32"/>
                        </w:rPr>
                        <w:t>Державна податкова служба України</w:t>
                      </w:r>
                    </w:p>
                    <w:p w:rsidR="00C336FC" w:rsidRPr="00E0457E" w:rsidRDefault="00C336FC" w:rsidP="00C336FC">
                      <w:pPr>
                        <w:rPr>
                          <w:sz w:val="32"/>
                          <w:szCs w:val="32"/>
                        </w:rPr>
                      </w:pPr>
                      <w:r w:rsidRPr="00E0457E">
                        <w:rPr>
                          <w:sz w:val="32"/>
                          <w:szCs w:val="32"/>
                        </w:rPr>
                        <w:t xml:space="preserve">Головне управління </w:t>
                      </w:r>
                    </w:p>
                    <w:p w:rsidR="00C336FC" w:rsidRPr="00E0457E" w:rsidRDefault="00C336FC" w:rsidP="00C336FC">
                      <w:pPr>
                        <w:rPr>
                          <w:sz w:val="32"/>
                          <w:szCs w:val="32"/>
                        </w:rPr>
                      </w:pPr>
                      <w:r w:rsidRPr="00E0457E">
                        <w:rPr>
                          <w:sz w:val="32"/>
                          <w:szCs w:val="32"/>
                        </w:rPr>
                        <w:t>ДПС у Черкаській області</w:t>
                      </w:r>
                    </w:p>
                  </w:txbxContent>
                </v:textbox>
              </v:shape>
            </w:pict>
          </mc:Fallback>
        </mc:AlternateContent>
      </w:r>
      <w:r>
        <w:rPr>
          <w:noProof/>
          <w:lang w:eastAsia="uk-UA"/>
        </w:rPr>
        <w:drawing>
          <wp:inline distT="0" distB="0" distL="0" distR="0" wp14:anchorId="242F61AC" wp14:editId="48C2CC8A">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p>
    <w:p w:rsidR="00C336FC" w:rsidRDefault="00C336FC" w:rsidP="00C336FC">
      <w:pPr>
        <w:pStyle w:val="a7"/>
        <w:ind w:left="1068"/>
        <w:jc w:val="center"/>
        <w:rPr>
          <w:b/>
          <w:sz w:val="28"/>
          <w:szCs w:val="28"/>
          <w:lang w:eastAsia="uk-UA"/>
        </w:rPr>
      </w:pPr>
    </w:p>
    <w:p w:rsidR="00C336FC" w:rsidRPr="00C336FC" w:rsidRDefault="00C336FC" w:rsidP="00C336FC">
      <w:pPr>
        <w:pStyle w:val="a7"/>
        <w:ind w:left="1068"/>
        <w:jc w:val="center"/>
        <w:rPr>
          <w:b/>
          <w:sz w:val="27"/>
          <w:szCs w:val="27"/>
          <w:lang w:val="ru-RU" w:eastAsia="uk-UA"/>
        </w:rPr>
      </w:pPr>
      <w:r w:rsidRPr="00C336FC">
        <w:rPr>
          <w:b/>
          <w:sz w:val="27"/>
          <w:szCs w:val="27"/>
          <w:lang w:eastAsia="uk-UA"/>
        </w:rPr>
        <w:t>Н</w:t>
      </w:r>
      <w:r w:rsidR="00C43A2C" w:rsidRPr="00C336FC">
        <w:rPr>
          <w:b/>
          <w:sz w:val="27"/>
          <w:szCs w:val="27"/>
          <w:lang w:eastAsia="uk-UA"/>
        </w:rPr>
        <w:t>арах</w:t>
      </w:r>
      <w:r w:rsidRPr="00C336FC">
        <w:rPr>
          <w:b/>
          <w:sz w:val="27"/>
          <w:szCs w:val="27"/>
          <w:lang w:eastAsia="uk-UA"/>
        </w:rPr>
        <w:t>ування</w:t>
      </w:r>
      <w:r w:rsidR="00C43A2C" w:rsidRPr="00C336FC">
        <w:rPr>
          <w:b/>
          <w:sz w:val="27"/>
          <w:szCs w:val="27"/>
          <w:lang w:eastAsia="uk-UA"/>
        </w:rPr>
        <w:t xml:space="preserve"> та спла</w:t>
      </w:r>
      <w:r w:rsidRPr="00C336FC">
        <w:rPr>
          <w:b/>
          <w:sz w:val="27"/>
          <w:szCs w:val="27"/>
          <w:lang w:eastAsia="uk-UA"/>
        </w:rPr>
        <w:t>та</w:t>
      </w:r>
      <w:r w:rsidR="00C43A2C" w:rsidRPr="00C336FC">
        <w:rPr>
          <w:b/>
          <w:sz w:val="27"/>
          <w:szCs w:val="27"/>
          <w:lang w:eastAsia="uk-UA"/>
        </w:rPr>
        <w:t xml:space="preserve"> ПДФО з доходів, </w:t>
      </w:r>
    </w:p>
    <w:p w:rsidR="00C43A2C" w:rsidRPr="00C336FC" w:rsidRDefault="00C43A2C" w:rsidP="00C336FC">
      <w:pPr>
        <w:pStyle w:val="a7"/>
        <w:ind w:left="1068"/>
        <w:jc w:val="center"/>
        <w:rPr>
          <w:b/>
          <w:sz w:val="27"/>
          <w:szCs w:val="27"/>
          <w:lang w:eastAsia="uk-UA"/>
        </w:rPr>
      </w:pPr>
      <w:r w:rsidRPr="00C336FC">
        <w:rPr>
          <w:b/>
          <w:sz w:val="27"/>
          <w:szCs w:val="27"/>
          <w:lang w:eastAsia="uk-UA"/>
        </w:rPr>
        <w:t>що одночасно отримуються ФОП від діяльності на загальній системі оподаткування та провадження незалежної професійної діяльності</w:t>
      </w:r>
    </w:p>
    <w:p w:rsidR="00C336FC" w:rsidRPr="00C336FC" w:rsidRDefault="00C336FC" w:rsidP="00C336FC">
      <w:pPr>
        <w:pStyle w:val="a7"/>
        <w:ind w:left="1068"/>
        <w:jc w:val="center"/>
        <w:rPr>
          <w:b/>
          <w:sz w:val="27"/>
          <w:szCs w:val="27"/>
          <w:lang w:eastAsia="uk-UA"/>
        </w:rPr>
      </w:pPr>
    </w:p>
    <w:p w:rsidR="00C43A2C" w:rsidRPr="00C336FC" w:rsidRDefault="00C43A2C" w:rsidP="00C43A2C">
      <w:pPr>
        <w:jc w:val="both"/>
        <w:rPr>
          <w:sz w:val="27"/>
          <w:szCs w:val="27"/>
          <w:lang w:eastAsia="uk-UA"/>
        </w:rPr>
      </w:pPr>
      <w:r w:rsidRPr="00C336FC">
        <w:rPr>
          <w:sz w:val="27"/>
          <w:szCs w:val="27"/>
          <w:lang w:eastAsia="uk-UA"/>
        </w:rPr>
        <w:t>   </w:t>
      </w:r>
      <w:r w:rsidRPr="00C336FC">
        <w:rPr>
          <w:sz w:val="27"/>
          <w:szCs w:val="27"/>
          <w:lang w:eastAsia="uk-UA"/>
        </w:rPr>
        <w:tab/>
        <w:t>  Відповідно до норм Податкового кодексу України від 02 грудня 2010 року № 2755-VI зі змінами та доповненнями (далі – ПКУ) фізична особа, яка здійснює незалежну професійну діяльність, не може бути підприємцем у межах такої незалежної діяльності. При цьому чинним законодавством не заборонено фізичній особі, яка здійснює незалежну професійну діяльність, бути підприємцем та здійснювати іншу (відмінну від незалежної) підприємницьку діяльність, не заборонену законом.</w:t>
      </w:r>
    </w:p>
    <w:p w:rsidR="00C43A2C" w:rsidRPr="00C336FC" w:rsidRDefault="00C43A2C" w:rsidP="00C43A2C">
      <w:pPr>
        <w:ind w:firstLine="708"/>
        <w:jc w:val="both"/>
        <w:rPr>
          <w:sz w:val="27"/>
          <w:szCs w:val="27"/>
          <w:lang w:eastAsia="uk-UA"/>
        </w:rPr>
      </w:pPr>
      <w:r w:rsidRPr="00C336FC">
        <w:rPr>
          <w:sz w:val="27"/>
          <w:szCs w:val="27"/>
          <w:lang w:eastAsia="uk-UA"/>
        </w:rPr>
        <w:t>Так, порядок оподаткування доходів, отриманих фізичною особою – підприємцем від провадження господарської діяльності, крім осіб, що обрали спрощену систему оподаткування, визначено ст. 177 ПКУ.</w:t>
      </w:r>
    </w:p>
    <w:p w:rsidR="00C43A2C" w:rsidRPr="00C336FC" w:rsidRDefault="00C43A2C" w:rsidP="00C43A2C">
      <w:pPr>
        <w:ind w:firstLine="708"/>
        <w:jc w:val="both"/>
        <w:rPr>
          <w:sz w:val="27"/>
          <w:szCs w:val="27"/>
          <w:lang w:eastAsia="uk-UA"/>
        </w:rPr>
      </w:pPr>
      <w:r w:rsidRPr="00C336FC">
        <w:rPr>
          <w:sz w:val="27"/>
          <w:szCs w:val="27"/>
          <w:lang w:eastAsia="uk-UA"/>
        </w:rPr>
        <w:t>Доходи фізичних осіб – підприємців, отримані протягом календарного року від провадження господарської діяльності, оподатковуються за ставкою, визначеною в п. 167.1 ст. 167 ПКУ (18 відсотків) (п. 177.1 ст. 177 ПКУ).</w:t>
      </w:r>
    </w:p>
    <w:p w:rsidR="00C43A2C" w:rsidRPr="00C336FC" w:rsidRDefault="00C43A2C" w:rsidP="00C43A2C">
      <w:pPr>
        <w:ind w:firstLine="708"/>
        <w:jc w:val="both"/>
        <w:rPr>
          <w:sz w:val="27"/>
          <w:szCs w:val="27"/>
          <w:lang w:eastAsia="uk-UA"/>
        </w:rPr>
      </w:pPr>
      <w:r w:rsidRPr="00C336FC">
        <w:rPr>
          <w:sz w:val="27"/>
          <w:szCs w:val="27"/>
          <w:lang w:eastAsia="uk-UA"/>
        </w:rPr>
        <w:t>Відповідно до п. 177.2 ст. 177 ПКУ об’єктом оподаткування фізичної особи – підприємця на загальній системі оподаткування є чистий оподаткований дохід, тобто різниця між загальним оподаткованим доходом (виручка у грошовій та не грошовій формі) і документально підтвердженими витратами, пов’язаними з господарською діяльністю такої фізичної особи – підприємця.</w:t>
      </w:r>
    </w:p>
    <w:p w:rsidR="00C43A2C" w:rsidRPr="00C336FC" w:rsidRDefault="00C43A2C" w:rsidP="00C43A2C">
      <w:pPr>
        <w:ind w:firstLine="708"/>
        <w:jc w:val="both"/>
        <w:rPr>
          <w:sz w:val="27"/>
          <w:szCs w:val="27"/>
          <w:lang w:eastAsia="uk-UA"/>
        </w:rPr>
      </w:pPr>
      <w:r w:rsidRPr="00C336FC">
        <w:rPr>
          <w:sz w:val="27"/>
          <w:szCs w:val="27"/>
          <w:lang w:eastAsia="uk-UA"/>
        </w:rPr>
        <w:t>Згідно з п. 177.5 ст. 177 ПКУ фізичні особи – підприємці подають до контролюючого органу податкову декларацію про майновий стан і доходи (далі – податкова декларація) за місцем своєї податкової адреси за результатами календарного року у строки, встановлені ПКУ для річного звітного податкового періоду, в якій також зазначаються авансові платежі з податку на доходи.</w:t>
      </w:r>
    </w:p>
    <w:p w:rsidR="00C43A2C" w:rsidRPr="00C336FC" w:rsidRDefault="00C43A2C" w:rsidP="00C43A2C">
      <w:pPr>
        <w:ind w:firstLine="708"/>
        <w:jc w:val="both"/>
        <w:rPr>
          <w:sz w:val="27"/>
          <w:szCs w:val="27"/>
          <w:lang w:eastAsia="uk-UA"/>
        </w:rPr>
      </w:pPr>
      <w:r w:rsidRPr="00C336FC">
        <w:rPr>
          <w:sz w:val="27"/>
          <w:szCs w:val="27"/>
          <w:lang w:eastAsia="uk-UA"/>
        </w:rPr>
        <w:t>Пунктом 177.10 ст. 177 ПКУ визначено, що фізичні особи – підприємці зобов’язані вести облік доходів і витрат та мати підтверджуючі документи щодо походження товару. Облік доходів і витрат може вестися в паперовому та/або електронному вигляді, у тому числі через електронний кабінет.</w:t>
      </w:r>
    </w:p>
    <w:p w:rsidR="00C43A2C" w:rsidRPr="00C336FC" w:rsidRDefault="00C43A2C" w:rsidP="00C43A2C">
      <w:pPr>
        <w:ind w:firstLine="708"/>
        <w:jc w:val="both"/>
        <w:rPr>
          <w:sz w:val="27"/>
          <w:szCs w:val="27"/>
          <w:lang w:eastAsia="uk-UA"/>
        </w:rPr>
      </w:pPr>
      <w:r w:rsidRPr="00C336FC">
        <w:rPr>
          <w:sz w:val="27"/>
          <w:szCs w:val="27"/>
          <w:lang w:eastAsia="uk-UA"/>
        </w:rPr>
        <w:t xml:space="preserve">Фізичні особи – підприємці подають річну податкову декларацію у строк, визначений </w:t>
      </w:r>
      <w:proofErr w:type="spellStart"/>
      <w:r w:rsidRPr="00C336FC">
        <w:rPr>
          <w:sz w:val="27"/>
          <w:szCs w:val="27"/>
          <w:lang w:eastAsia="uk-UA"/>
        </w:rPr>
        <w:t>п.п</w:t>
      </w:r>
      <w:proofErr w:type="spellEnd"/>
      <w:r w:rsidRPr="00C336FC">
        <w:rPr>
          <w:sz w:val="27"/>
          <w:szCs w:val="27"/>
          <w:lang w:eastAsia="uk-UA"/>
        </w:rPr>
        <w:t>. 49.18.5 п. 49.18 ст. 49 ПКУ, в якій поряд з доходами від підприємницької діяльності мають зазначатися, зокрема, інші доходи з джерел їх походження з України та іноземні доходи (п. 177.11 ст. 177 ПКУ).</w:t>
      </w:r>
    </w:p>
    <w:p w:rsidR="00C43A2C" w:rsidRPr="00C336FC" w:rsidRDefault="00C43A2C" w:rsidP="00C43A2C">
      <w:pPr>
        <w:ind w:firstLine="708"/>
        <w:jc w:val="both"/>
        <w:rPr>
          <w:sz w:val="27"/>
          <w:szCs w:val="27"/>
          <w:lang w:eastAsia="uk-UA"/>
        </w:rPr>
      </w:pPr>
      <w:r w:rsidRPr="00C336FC">
        <w:rPr>
          <w:sz w:val="27"/>
          <w:szCs w:val="27"/>
          <w:lang w:eastAsia="uk-UA"/>
        </w:rPr>
        <w:t> Щодо фізичних осіб, які провадять незалежну професійну діяльність, то порядок оподаткування їх доходів визначено у ст. 178 ПКУ.</w:t>
      </w:r>
    </w:p>
    <w:p w:rsidR="00C43A2C" w:rsidRPr="00C336FC" w:rsidRDefault="00C43A2C" w:rsidP="00C43A2C">
      <w:pPr>
        <w:ind w:firstLine="708"/>
        <w:jc w:val="both"/>
        <w:rPr>
          <w:sz w:val="27"/>
          <w:szCs w:val="27"/>
          <w:lang w:eastAsia="uk-UA"/>
        </w:rPr>
      </w:pPr>
      <w:r w:rsidRPr="00C336FC">
        <w:rPr>
          <w:sz w:val="27"/>
          <w:szCs w:val="27"/>
          <w:lang w:eastAsia="uk-UA"/>
        </w:rPr>
        <w:t>Так, відповідно до п. 178.2 ст. 178 ПКУ доходи громадян, отримані протягом календарного року від провадження незалежної професійної діяльності, оподатковуються за ставкою, визначеною в п. 167.1 ст. 167 ПКУ (18 відсотків).</w:t>
      </w:r>
    </w:p>
    <w:p w:rsidR="00C43A2C" w:rsidRPr="00C336FC" w:rsidRDefault="00C43A2C" w:rsidP="00C43A2C">
      <w:pPr>
        <w:ind w:firstLine="708"/>
        <w:jc w:val="both"/>
        <w:rPr>
          <w:sz w:val="27"/>
          <w:szCs w:val="27"/>
          <w:lang w:eastAsia="uk-UA"/>
        </w:rPr>
      </w:pPr>
      <w:r w:rsidRPr="00C336FC">
        <w:rPr>
          <w:sz w:val="27"/>
          <w:szCs w:val="27"/>
          <w:lang w:eastAsia="uk-UA"/>
        </w:rPr>
        <w:lastRenderedPageBreak/>
        <w:t>Оподатковуваним доходом вважається сукупний чистий дохід, тобто різниця між доходом і документально підтвердженими витратами, необхідними для провадження певного виду незалежної професійної діяльності (п. 178.3 ст. 178 ПКУ).</w:t>
      </w:r>
    </w:p>
    <w:p w:rsidR="00C43A2C" w:rsidRPr="00C336FC" w:rsidRDefault="00C43A2C" w:rsidP="00C43A2C">
      <w:pPr>
        <w:ind w:firstLine="708"/>
        <w:jc w:val="both"/>
        <w:rPr>
          <w:sz w:val="27"/>
          <w:szCs w:val="27"/>
          <w:lang w:eastAsia="uk-UA"/>
        </w:rPr>
      </w:pPr>
      <w:r w:rsidRPr="00C336FC">
        <w:rPr>
          <w:sz w:val="27"/>
          <w:szCs w:val="27"/>
          <w:lang w:eastAsia="uk-UA"/>
        </w:rPr>
        <w:t xml:space="preserve">Фізичні особи, які провадять незалежну професійну діяльність, а також іноземці та особи без громадянства, які стали на облік у контролюючих органах як </w:t>
      </w:r>
      <w:proofErr w:type="spellStart"/>
      <w:r w:rsidRPr="00C336FC">
        <w:rPr>
          <w:sz w:val="27"/>
          <w:szCs w:val="27"/>
          <w:lang w:eastAsia="uk-UA"/>
        </w:rPr>
        <w:t>самозайняті</w:t>
      </w:r>
      <w:proofErr w:type="spellEnd"/>
      <w:r w:rsidRPr="00C336FC">
        <w:rPr>
          <w:sz w:val="27"/>
          <w:szCs w:val="27"/>
          <w:lang w:eastAsia="uk-UA"/>
        </w:rPr>
        <w:t xml:space="preserve"> особи та є резидентами, подають податкову декларацію за результатами звітного року відповідно до </w:t>
      </w:r>
      <w:proofErr w:type="spellStart"/>
      <w:r w:rsidRPr="00C336FC">
        <w:rPr>
          <w:sz w:val="27"/>
          <w:szCs w:val="27"/>
          <w:lang w:eastAsia="uk-UA"/>
        </w:rPr>
        <w:t>розд</w:t>
      </w:r>
      <w:proofErr w:type="spellEnd"/>
      <w:r w:rsidRPr="00C336FC">
        <w:rPr>
          <w:sz w:val="27"/>
          <w:szCs w:val="27"/>
          <w:lang w:eastAsia="uk-UA"/>
        </w:rPr>
        <w:t>. IV ПКУ у строки, передбачені для платників податку на доходи фізичних осіб, в якій поряд з доходами від провадження незалежної професійної діяльності мають зазначати інші доходи з джерел їх походження з України та іноземні доходи (п. 178.4 ст. 178 ПКУ).</w:t>
      </w:r>
    </w:p>
    <w:p w:rsidR="00C43A2C" w:rsidRPr="00C336FC" w:rsidRDefault="00C43A2C" w:rsidP="00C43A2C">
      <w:pPr>
        <w:ind w:firstLine="708"/>
        <w:jc w:val="both"/>
        <w:rPr>
          <w:sz w:val="27"/>
          <w:szCs w:val="27"/>
          <w:lang w:eastAsia="uk-UA"/>
        </w:rPr>
      </w:pPr>
      <w:r w:rsidRPr="00C336FC">
        <w:rPr>
          <w:sz w:val="27"/>
          <w:szCs w:val="27"/>
          <w:lang w:eastAsia="uk-UA"/>
        </w:rPr>
        <w:t>Пунктом 178.6 ст. 178 ПКУ визначено, що фізичні особи, які провадять незалежну професійну діяльність, зобов’язані вести облік доходів і витрат від такої діяльності. Облік доходів і витрат може вестися в паперовому та/або електронному вигляді, у тому числі через електронний кабінет.</w:t>
      </w:r>
    </w:p>
    <w:p w:rsidR="00C43A2C" w:rsidRPr="00C336FC" w:rsidRDefault="00C43A2C" w:rsidP="00C43A2C">
      <w:pPr>
        <w:ind w:firstLine="708"/>
        <w:jc w:val="both"/>
        <w:rPr>
          <w:sz w:val="27"/>
          <w:szCs w:val="27"/>
          <w:lang w:eastAsia="uk-UA"/>
        </w:rPr>
      </w:pPr>
      <w:r w:rsidRPr="00C336FC">
        <w:rPr>
          <w:sz w:val="27"/>
          <w:szCs w:val="27"/>
          <w:lang w:eastAsia="uk-UA"/>
        </w:rPr>
        <w:t>Типова форма, за якою здійснюється облік доходів і витрат фізичними особами – підприємцями і фізичними особами, які провадять незалежну професійну діяльність (далі – Типова форма) та Порядок ведення типової форми, за якою здійснюється облік доходів і витрат, фізичними особами – підприємцями і фізичними особами, які провадять незалежну професійну, затверджені наказом Міністерства фінансів України від 13.05.2021 № 261.</w:t>
      </w:r>
    </w:p>
    <w:p w:rsidR="00C43A2C" w:rsidRPr="00C336FC" w:rsidRDefault="00C43A2C" w:rsidP="00C43A2C">
      <w:pPr>
        <w:ind w:firstLine="708"/>
        <w:jc w:val="both"/>
        <w:rPr>
          <w:sz w:val="27"/>
          <w:szCs w:val="27"/>
          <w:lang w:eastAsia="uk-UA"/>
        </w:rPr>
      </w:pPr>
      <w:r w:rsidRPr="00C336FC">
        <w:rPr>
          <w:sz w:val="27"/>
          <w:szCs w:val="27"/>
          <w:lang w:eastAsia="uk-UA"/>
        </w:rPr>
        <w:t>Отже, з огляду на викладене, якщо фізична особа, яка провадить незалежну професійну діяльність одночасно здійснює підприємницьку діяльність на загальній системі оподаткування, така особа зобов’язана вести облік доходів і витрат за Типовою формою, у якій відображати отримані доходи та понесені протягом року витрати від здійснення обох видів діяльності.</w:t>
      </w:r>
    </w:p>
    <w:p w:rsidR="00C43A2C" w:rsidRPr="00C336FC" w:rsidRDefault="00C43A2C" w:rsidP="00C43A2C">
      <w:pPr>
        <w:ind w:firstLine="708"/>
        <w:jc w:val="both"/>
        <w:rPr>
          <w:sz w:val="27"/>
          <w:szCs w:val="27"/>
          <w:lang w:eastAsia="uk-UA"/>
        </w:rPr>
      </w:pPr>
      <w:r w:rsidRPr="00C336FC">
        <w:rPr>
          <w:sz w:val="27"/>
          <w:szCs w:val="27"/>
          <w:lang w:eastAsia="uk-UA"/>
        </w:rPr>
        <w:t>За результатами звітного року зазначена особа подає одну податкову декларацію у строки, передбачені для фізичних осіб – підприємців (протягом 40 календарних днів, що настають за останнім календарним днем звітного (податкового) року) за формою, затвердженою наказом Міністерства фінансів України від 02.10.2015 № 859 «Про затвердження форми податкової декларації про майновий стан і доходи та Інструкції щодо заповнення податкової декларації про майновий стан і доходи» зі змінами.</w:t>
      </w:r>
    </w:p>
    <w:p w:rsidR="00C43A2C" w:rsidRPr="00C336FC" w:rsidRDefault="00C43A2C" w:rsidP="00C43A2C">
      <w:pPr>
        <w:ind w:firstLine="708"/>
        <w:jc w:val="both"/>
        <w:rPr>
          <w:sz w:val="27"/>
          <w:szCs w:val="27"/>
          <w:lang w:eastAsia="uk-UA"/>
        </w:rPr>
      </w:pPr>
      <w:r w:rsidRPr="00C336FC">
        <w:rPr>
          <w:sz w:val="27"/>
          <w:szCs w:val="27"/>
          <w:lang w:eastAsia="uk-UA"/>
        </w:rPr>
        <w:t>При заповненні податкової декларації поряд з доходами від незалежної та підприємницької діяльності відображаються інші доходи з джерел їх походження з України та іноземні доходи.</w:t>
      </w:r>
    </w:p>
    <w:p w:rsidR="00C43A2C" w:rsidRDefault="00C43A2C" w:rsidP="00C43A2C">
      <w:pPr>
        <w:ind w:firstLine="708"/>
        <w:jc w:val="both"/>
        <w:rPr>
          <w:sz w:val="27"/>
          <w:szCs w:val="27"/>
          <w:lang w:eastAsia="uk-UA"/>
        </w:rPr>
      </w:pPr>
      <w:r w:rsidRPr="00C336FC">
        <w:rPr>
          <w:sz w:val="27"/>
          <w:szCs w:val="27"/>
          <w:lang w:eastAsia="uk-UA"/>
        </w:rPr>
        <w:t>При цьому фізична особа самостійно розраховує податок на доходи фізичних осіб та сплачує його до бюджету в строки, передбачені п. 57.1 ст. 57 ПКУ, тобто протягом 10 календарних днів, що настають за останнім днем відповідного граничного строку подачі податкової декларації.</w:t>
      </w:r>
    </w:p>
    <w:p w:rsidR="00C336FC" w:rsidRDefault="00C336FC" w:rsidP="00C43A2C">
      <w:pPr>
        <w:ind w:firstLine="708"/>
        <w:jc w:val="both"/>
        <w:rPr>
          <w:sz w:val="27"/>
          <w:szCs w:val="27"/>
          <w:lang w:eastAsia="uk-UA"/>
        </w:rPr>
      </w:pPr>
    </w:p>
    <w:p w:rsidR="00C336FC" w:rsidRDefault="00C336FC" w:rsidP="00C43A2C">
      <w:pPr>
        <w:ind w:firstLine="708"/>
        <w:jc w:val="both"/>
        <w:rPr>
          <w:sz w:val="27"/>
          <w:szCs w:val="27"/>
          <w:lang w:eastAsia="uk-UA"/>
        </w:rPr>
      </w:pPr>
    </w:p>
    <w:p w:rsidR="00C336FC" w:rsidRDefault="00C336FC" w:rsidP="00C43A2C">
      <w:pPr>
        <w:ind w:firstLine="708"/>
        <w:jc w:val="both"/>
        <w:rPr>
          <w:sz w:val="27"/>
          <w:szCs w:val="27"/>
          <w:lang w:eastAsia="uk-UA"/>
        </w:rPr>
      </w:pPr>
    </w:p>
    <w:p w:rsidR="00C336FC" w:rsidRPr="00C336FC" w:rsidRDefault="00C336FC" w:rsidP="00C43A2C">
      <w:pPr>
        <w:ind w:firstLine="708"/>
        <w:jc w:val="both"/>
        <w:rPr>
          <w:sz w:val="27"/>
          <w:szCs w:val="27"/>
          <w:lang w:eastAsia="uk-UA"/>
        </w:rPr>
      </w:pPr>
    </w:p>
    <w:p w:rsidR="00C336FC" w:rsidRDefault="00C336FC" w:rsidP="00C336FC">
      <w:pPr>
        <w:ind w:firstLine="709"/>
        <w:jc w:val="both"/>
        <w:rPr>
          <w:sz w:val="28"/>
          <w:szCs w:val="28"/>
        </w:rPr>
      </w:pPr>
    </w:p>
    <w:p w:rsidR="00C336FC" w:rsidRPr="00E0457E" w:rsidRDefault="00C336FC" w:rsidP="00C336FC">
      <w:pPr>
        <w:rPr>
          <w:rFonts w:eastAsia="Calibri"/>
        </w:rPr>
      </w:pPr>
      <w:r w:rsidRPr="00E0457E">
        <w:rPr>
          <w:rFonts w:eastAsia="Calibri"/>
        </w:rPr>
        <w:t xml:space="preserve">18002, м. Черкаси, вул. Хрещатик,235                                           </w:t>
      </w:r>
      <w:r w:rsidRPr="00E0457E">
        <w:rPr>
          <w:rFonts w:eastAsia="Calibri"/>
          <w:lang w:val="en-US"/>
        </w:rPr>
        <w:t>e</w:t>
      </w:r>
      <w:r w:rsidRPr="00E0457E">
        <w:rPr>
          <w:rFonts w:eastAsia="Calibri"/>
        </w:rPr>
        <w:t>-</w:t>
      </w:r>
      <w:r w:rsidRPr="00E0457E">
        <w:rPr>
          <w:rFonts w:eastAsia="Calibri"/>
          <w:lang w:val="en-US"/>
        </w:rPr>
        <w:t>mail</w:t>
      </w:r>
      <w:r w:rsidRPr="00E0457E">
        <w:rPr>
          <w:rFonts w:eastAsia="Calibri"/>
        </w:rPr>
        <w:t xml:space="preserve">: </w:t>
      </w:r>
      <w:hyperlink r:id="rId8" w:history="1">
        <w:r w:rsidRPr="00E0457E">
          <w:rPr>
            <w:rStyle w:val="a5"/>
            <w:rFonts w:eastAsia="Calibri"/>
            <w:lang w:val="en-US"/>
          </w:rPr>
          <w:t>ck</w:t>
        </w:r>
        <w:r w:rsidRPr="00E0457E">
          <w:rPr>
            <w:rStyle w:val="a5"/>
            <w:rFonts w:eastAsia="Calibri"/>
          </w:rPr>
          <w:t>.</w:t>
        </w:r>
        <w:r w:rsidRPr="00E0457E">
          <w:rPr>
            <w:rStyle w:val="a5"/>
            <w:rFonts w:eastAsia="Calibri"/>
            <w:lang w:val="en-US"/>
          </w:rPr>
          <w:t>zmi</w:t>
        </w:r>
        <w:r w:rsidRPr="00E0457E">
          <w:rPr>
            <w:rStyle w:val="a5"/>
            <w:rFonts w:eastAsia="Calibri"/>
          </w:rPr>
          <w:t>@</w:t>
        </w:r>
        <w:r w:rsidRPr="00E0457E">
          <w:rPr>
            <w:rStyle w:val="a5"/>
            <w:rFonts w:eastAsia="Calibri"/>
            <w:lang w:val="en-US"/>
          </w:rPr>
          <w:t>tax</w:t>
        </w:r>
        <w:r w:rsidRPr="00E0457E">
          <w:rPr>
            <w:rStyle w:val="a5"/>
            <w:rFonts w:eastAsia="Calibri"/>
          </w:rPr>
          <w:t>.</w:t>
        </w:r>
        <w:r w:rsidRPr="00E0457E">
          <w:rPr>
            <w:rStyle w:val="a5"/>
            <w:rFonts w:eastAsia="Calibri"/>
            <w:lang w:val="en-US"/>
          </w:rPr>
          <w:t>gov</w:t>
        </w:r>
        <w:r w:rsidRPr="00E0457E">
          <w:rPr>
            <w:rStyle w:val="a5"/>
            <w:rFonts w:eastAsia="Calibri"/>
          </w:rPr>
          <w:t>.</w:t>
        </w:r>
        <w:proofErr w:type="spellStart"/>
        <w:r w:rsidRPr="00E0457E">
          <w:rPr>
            <w:rStyle w:val="a5"/>
            <w:rFonts w:eastAsia="Calibri"/>
            <w:lang w:val="en-US"/>
          </w:rPr>
          <w:t>ua</w:t>
        </w:r>
        <w:proofErr w:type="spellEnd"/>
      </w:hyperlink>
    </w:p>
    <w:p w:rsidR="00C336FC" w:rsidRPr="000676C9" w:rsidRDefault="00C336FC" w:rsidP="00C336FC">
      <w:pPr>
        <w:rPr>
          <w:sz w:val="28"/>
          <w:szCs w:val="28"/>
        </w:rPr>
      </w:pPr>
      <w:proofErr w:type="spellStart"/>
      <w:r w:rsidRPr="00E0457E">
        <w:rPr>
          <w:rFonts w:eastAsia="Calibri"/>
        </w:rPr>
        <w:t>тел</w:t>
      </w:r>
      <w:proofErr w:type="spellEnd"/>
      <w:r w:rsidRPr="00E0457E">
        <w:rPr>
          <w:rFonts w:eastAsia="Calibri"/>
        </w:rPr>
        <w:t xml:space="preserve">.(0472) 33-91-34                                                                           </w:t>
      </w:r>
      <w:hyperlink r:id="rId9" w:history="1">
        <w:r w:rsidRPr="00E0457E">
          <w:rPr>
            <w:rStyle w:val="a5"/>
            <w:rFonts w:eastAsia="Calibri"/>
          </w:rPr>
          <w:t>https://ck.tax.gov.ua/</w:t>
        </w:r>
      </w:hyperlink>
      <w:bookmarkStart w:id="0" w:name="_GoBack"/>
      <w:bookmarkEnd w:id="0"/>
    </w:p>
    <w:p w:rsidR="005E76B5" w:rsidRPr="00C336FC" w:rsidRDefault="005E76B5" w:rsidP="0024055F">
      <w:pPr>
        <w:ind w:firstLine="567"/>
        <w:jc w:val="both"/>
        <w:rPr>
          <w:sz w:val="28"/>
          <w:szCs w:val="28"/>
        </w:rPr>
      </w:pPr>
    </w:p>
    <w:sectPr w:rsidR="005E76B5" w:rsidRPr="00C336FC" w:rsidSect="00D64518">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1D0E"/>
    <w:multiLevelType w:val="hybridMultilevel"/>
    <w:tmpl w:val="C8E48BBE"/>
    <w:lvl w:ilvl="0" w:tplc="F9745C1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C5A7D5B"/>
    <w:multiLevelType w:val="hybridMultilevel"/>
    <w:tmpl w:val="2FFC5E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3500BE4"/>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1A47428D"/>
    <w:multiLevelType w:val="hybridMultilevel"/>
    <w:tmpl w:val="DE8EB1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C57C99"/>
    <w:multiLevelType w:val="hybridMultilevel"/>
    <w:tmpl w:val="B0FA1ACE"/>
    <w:lvl w:ilvl="0" w:tplc="842ABF9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nsid w:val="207C7D0B"/>
    <w:multiLevelType w:val="hybridMultilevel"/>
    <w:tmpl w:val="A2727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37A42CF"/>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F8A0BC7"/>
    <w:multiLevelType w:val="hybridMultilevel"/>
    <w:tmpl w:val="AA0E5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18B6EDE"/>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39D029D5"/>
    <w:multiLevelType w:val="hybridMultilevel"/>
    <w:tmpl w:val="30C4295C"/>
    <w:lvl w:ilvl="0" w:tplc="8998371A">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3F350914"/>
    <w:multiLevelType w:val="hybridMultilevel"/>
    <w:tmpl w:val="EE2251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234143F"/>
    <w:multiLevelType w:val="hybridMultilevel"/>
    <w:tmpl w:val="3FA87A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4AE1A51"/>
    <w:multiLevelType w:val="hybridMultilevel"/>
    <w:tmpl w:val="9DC61E9C"/>
    <w:lvl w:ilvl="0" w:tplc="7D12C00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45B315A6"/>
    <w:multiLevelType w:val="hybridMultilevel"/>
    <w:tmpl w:val="822AF12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669708B"/>
    <w:multiLevelType w:val="hybridMultilevel"/>
    <w:tmpl w:val="19FAE4DC"/>
    <w:lvl w:ilvl="0" w:tplc="7BFAC86A">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7">
    <w:nsid w:val="4E1D77EE"/>
    <w:multiLevelType w:val="hybridMultilevel"/>
    <w:tmpl w:val="91EEED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4881C11"/>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8782DE2"/>
    <w:multiLevelType w:val="hybridMultilevel"/>
    <w:tmpl w:val="DD1ADB7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5B4F2897"/>
    <w:multiLevelType w:val="hybridMultilevel"/>
    <w:tmpl w:val="EA50AF94"/>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21">
    <w:nsid w:val="5E6E7025"/>
    <w:multiLevelType w:val="hybridMultilevel"/>
    <w:tmpl w:val="1062EA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1886F52"/>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nsid w:val="66F04375"/>
    <w:multiLevelType w:val="hybridMultilevel"/>
    <w:tmpl w:val="8A627852"/>
    <w:lvl w:ilvl="0" w:tplc="803CE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6A2E2AFC"/>
    <w:multiLevelType w:val="hybridMultilevel"/>
    <w:tmpl w:val="3FE0C474"/>
    <w:lvl w:ilvl="0" w:tplc="8502359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5">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nsid w:val="7DB30BE9"/>
    <w:multiLevelType w:val="hybridMultilevel"/>
    <w:tmpl w:val="5296BD08"/>
    <w:lvl w:ilvl="0" w:tplc="4BD6A7B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12"/>
  </w:num>
  <w:num w:numId="3">
    <w:abstractNumId w:val="8"/>
  </w:num>
  <w:num w:numId="4">
    <w:abstractNumId w:val="17"/>
  </w:num>
  <w:num w:numId="5">
    <w:abstractNumId w:val="13"/>
  </w:num>
  <w:num w:numId="6">
    <w:abstractNumId w:val="1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0"/>
  </w:num>
  <w:num w:numId="10">
    <w:abstractNumId w:val="15"/>
  </w:num>
  <w:num w:numId="11">
    <w:abstractNumId w:val="5"/>
  </w:num>
  <w:num w:numId="12">
    <w:abstractNumId w:val="11"/>
  </w:num>
  <w:num w:numId="13">
    <w:abstractNumId w:val="25"/>
  </w:num>
  <w:num w:numId="14">
    <w:abstractNumId w:val="16"/>
  </w:num>
  <w:num w:numId="15">
    <w:abstractNumId w:val="26"/>
  </w:num>
  <w:num w:numId="16">
    <w:abstractNumId w:val="14"/>
  </w:num>
  <w:num w:numId="17">
    <w:abstractNumId w:val="7"/>
  </w:num>
  <w:num w:numId="18">
    <w:abstractNumId w:val="1"/>
  </w:num>
  <w:num w:numId="19">
    <w:abstractNumId w:val="0"/>
  </w:num>
  <w:num w:numId="20">
    <w:abstractNumId w:val="22"/>
  </w:num>
  <w:num w:numId="21">
    <w:abstractNumId w:val="2"/>
  </w:num>
  <w:num w:numId="22">
    <w:abstractNumId w:val="9"/>
  </w:num>
  <w:num w:numId="23">
    <w:abstractNumId w:val="18"/>
  </w:num>
  <w:num w:numId="24">
    <w:abstractNumId w:val="21"/>
  </w:num>
  <w:num w:numId="25">
    <w:abstractNumId w:val="6"/>
  </w:num>
  <w:num w:numId="26">
    <w:abstractNumId w:val="23"/>
  </w:num>
  <w:num w:numId="27">
    <w:abstractNumId w:val="2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53B"/>
    <w:rsid w:val="00004224"/>
    <w:rsid w:val="00022737"/>
    <w:rsid w:val="00030E13"/>
    <w:rsid w:val="00057C7A"/>
    <w:rsid w:val="00064299"/>
    <w:rsid w:val="00067B40"/>
    <w:rsid w:val="00072017"/>
    <w:rsid w:val="00094F9D"/>
    <w:rsid w:val="000A29DB"/>
    <w:rsid w:val="000B0D70"/>
    <w:rsid w:val="000B1005"/>
    <w:rsid w:val="000F4681"/>
    <w:rsid w:val="000F6024"/>
    <w:rsid w:val="00115BD1"/>
    <w:rsid w:val="00137CD8"/>
    <w:rsid w:val="00142818"/>
    <w:rsid w:val="001B2D47"/>
    <w:rsid w:val="001B3BA7"/>
    <w:rsid w:val="001C0B97"/>
    <w:rsid w:val="001C0C1C"/>
    <w:rsid w:val="001D2E94"/>
    <w:rsid w:val="001E05CC"/>
    <w:rsid w:val="001E58DC"/>
    <w:rsid w:val="00201BB4"/>
    <w:rsid w:val="00205EBF"/>
    <w:rsid w:val="002178B2"/>
    <w:rsid w:val="0023678A"/>
    <w:rsid w:val="0024055F"/>
    <w:rsid w:val="00242223"/>
    <w:rsid w:val="00267683"/>
    <w:rsid w:val="00267E23"/>
    <w:rsid w:val="002800E9"/>
    <w:rsid w:val="00292538"/>
    <w:rsid w:val="00294DCF"/>
    <w:rsid w:val="002B17DD"/>
    <w:rsid w:val="002D3218"/>
    <w:rsid w:val="002F1CFF"/>
    <w:rsid w:val="00302F6D"/>
    <w:rsid w:val="003077D8"/>
    <w:rsid w:val="00323AE4"/>
    <w:rsid w:val="003404EC"/>
    <w:rsid w:val="00371FDA"/>
    <w:rsid w:val="00374E47"/>
    <w:rsid w:val="003B1C9A"/>
    <w:rsid w:val="003D3EE6"/>
    <w:rsid w:val="004063DC"/>
    <w:rsid w:val="00441391"/>
    <w:rsid w:val="00443FDC"/>
    <w:rsid w:val="00456ADD"/>
    <w:rsid w:val="00475667"/>
    <w:rsid w:val="004933D7"/>
    <w:rsid w:val="00497AF2"/>
    <w:rsid w:val="004B5444"/>
    <w:rsid w:val="004C08E2"/>
    <w:rsid w:val="004C48DC"/>
    <w:rsid w:val="004E225F"/>
    <w:rsid w:val="004F4E85"/>
    <w:rsid w:val="004F76D2"/>
    <w:rsid w:val="00502D7A"/>
    <w:rsid w:val="005152BC"/>
    <w:rsid w:val="00526E66"/>
    <w:rsid w:val="005442A6"/>
    <w:rsid w:val="00573835"/>
    <w:rsid w:val="00583DAA"/>
    <w:rsid w:val="0059242D"/>
    <w:rsid w:val="005B6EA5"/>
    <w:rsid w:val="005C3D60"/>
    <w:rsid w:val="005C7D1C"/>
    <w:rsid w:val="005D11E0"/>
    <w:rsid w:val="005D6911"/>
    <w:rsid w:val="005E5974"/>
    <w:rsid w:val="005E76B5"/>
    <w:rsid w:val="005F5482"/>
    <w:rsid w:val="005F79D9"/>
    <w:rsid w:val="00642DC5"/>
    <w:rsid w:val="006578EB"/>
    <w:rsid w:val="0066399A"/>
    <w:rsid w:val="006654F8"/>
    <w:rsid w:val="0068253B"/>
    <w:rsid w:val="006D01DB"/>
    <w:rsid w:val="006D1AFC"/>
    <w:rsid w:val="006F186F"/>
    <w:rsid w:val="007166D6"/>
    <w:rsid w:val="00750DB6"/>
    <w:rsid w:val="007521F4"/>
    <w:rsid w:val="00756C22"/>
    <w:rsid w:val="00772FC8"/>
    <w:rsid w:val="00793716"/>
    <w:rsid w:val="007A3D7F"/>
    <w:rsid w:val="007B1709"/>
    <w:rsid w:val="007C4421"/>
    <w:rsid w:val="007C5B0A"/>
    <w:rsid w:val="007E2AF1"/>
    <w:rsid w:val="007F136B"/>
    <w:rsid w:val="007F6E8B"/>
    <w:rsid w:val="0080093B"/>
    <w:rsid w:val="00805F40"/>
    <w:rsid w:val="00815ED7"/>
    <w:rsid w:val="00835311"/>
    <w:rsid w:val="00864B0C"/>
    <w:rsid w:val="008750E0"/>
    <w:rsid w:val="0089702A"/>
    <w:rsid w:val="008A0627"/>
    <w:rsid w:val="008C16B7"/>
    <w:rsid w:val="008C21DB"/>
    <w:rsid w:val="008F5809"/>
    <w:rsid w:val="00905F14"/>
    <w:rsid w:val="009110E2"/>
    <w:rsid w:val="00947CC2"/>
    <w:rsid w:val="00977953"/>
    <w:rsid w:val="00981E50"/>
    <w:rsid w:val="009906C6"/>
    <w:rsid w:val="009A3DFB"/>
    <w:rsid w:val="009A448E"/>
    <w:rsid w:val="009C340E"/>
    <w:rsid w:val="009E272B"/>
    <w:rsid w:val="009E50FB"/>
    <w:rsid w:val="009F03CB"/>
    <w:rsid w:val="009F0843"/>
    <w:rsid w:val="00A04914"/>
    <w:rsid w:val="00A100CB"/>
    <w:rsid w:val="00A21062"/>
    <w:rsid w:val="00A34BBD"/>
    <w:rsid w:val="00A34E20"/>
    <w:rsid w:val="00A66A41"/>
    <w:rsid w:val="00A87E6E"/>
    <w:rsid w:val="00A91AD5"/>
    <w:rsid w:val="00A95269"/>
    <w:rsid w:val="00A97A53"/>
    <w:rsid w:val="00AD424D"/>
    <w:rsid w:val="00AD6F61"/>
    <w:rsid w:val="00B23BDB"/>
    <w:rsid w:val="00B47450"/>
    <w:rsid w:val="00B549CB"/>
    <w:rsid w:val="00B57435"/>
    <w:rsid w:val="00B64451"/>
    <w:rsid w:val="00B732E7"/>
    <w:rsid w:val="00B847F2"/>
    <w:rsid w:val="00B90D8B"/>
    <w:rsid w:val="00BA4FF3"/>
    <w:rsid w:val="00BC1478"/>
    <w:rsid w:val="00BF1C2D"/>
    <w:rsid w:val="00C1684C"/>
    <w:rsid w:val="00C277C2"/>
    <w:rsid w:val="00C336FC"/>
    <w:rsid w:val="00C34ABD"/>
    <w:rsid w:val="00C43A2C"/>
    <w:rsid w:val="00C66BC1"/>
    <w:rsid w:val="00C77A43"/>
    <w:rsid w:val="00C8624C"/>
    <w:rsid w:val="00CA0530"/>
    <w:rsid w:val="00CB496F"/>
    <w:rsid w:val="00CB7CEF"/>
    <w:rsid w:val="00CD36AE"/>
    <w:rsid w:val="00CE406B"/>
    <w:rsid w:val="00CF5A81"/>
    <w:rsid w:val="00D3217E"/>
    <w:rsid w:val="00D35A6C"/>
    <w:rsid w:val="00D37AA3"/>
    <w:rsid w:val="00D64518"/>
    <w:rsid w:val="00D7086E"/>
    <w:rsid w:val="00D81203"/>
    <w:rsid w:val="00D90C66"/>
    <w:rsid w:val="00D96AE2"/>
    <w:rsid w:val="00D976C9"/>
    <w:rsid w:val="00DA0D64"/>
    <w:rsid w:val="00DC0C37"/>
    <w:rsid w:val="00DD58B4"/>
    <w:rsid w:val="00E10D6E"/>
    <w:rsid w:val="00E319B8"/>
    <w:rsid w:val="00E35AFB"/>
    <w:rsid w:val="00E50188"/>
    <w:rsid w:val="00E74A9A"/>
    <w:rsid w:val="00E907A6"/>
    <w:rsid w:val="00E931E4"/>
    <w:rsid w:val="00EC7C93"/>
    <w:rsid w:val="00EE62B8"/>
    <w:rsid w:val="00EF650D"/>
    <w:rsid w:val="00F26438"/>
    <w:rsid w:val="00F354C2"/>
    <w:rsid w:val="00F40B14"/>
    <w:rsid w:val="00F434D0"/>
    <w:rsid w:val="00F4358F"/>
    <w:rsid w:val="00F51554"/>
    <w:rsid w:val="00F52A32"/>
    <w:rsid w:val="00F63C2C"/>
    <w:rsid w:val="00F670A8"/>
    <w:rsid w:val="00F67658"/>
    <w:rsid w:val="00F90FC2"/>
    <w:rsid w:val="00F95405"/>
    <w:rsid w:val="00FA5AB1"/>
    <w:rsid w:val="00FC6587"/>
    <w:rsid w:val="00FD641F"/>
    <w:rsid w:val="00FE47FF"/>
    <w:rsid w:val="00FF5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DC"/>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F434D0"/>
  </w:style>
  <w:style w:type="paragraph" w:styleId="a3">
    <w:name w:val="Balloon Text"/>
    <w:basedOn w:val="a"/>
    <w:link w:val="a4"/>
    <w:uiPriority w:val="99"/>
    <w:semiHidden/>
    <w:unhideWhenUsed/>
    <w:rsid w:val="004C08E2"/>
    <w:rPr>
      <w:rFonts w:ascii="Tahoma" w:hAnsi="Tahoma" w:cs="Tahoma"/>
      <w:sz w:val="16"/>
      <w:szCs w:val="16"/>
    </w:rPr>
  </w:style>
  <w:style w:type="character" w:customStyle="1" w:styleId="a4">
    <w:name w:val="Текст выноски Знак"/>
    <w:basedOn w:val="a0"/>
    <w:link w:val="a3"/>
    <w:uiPriority w:val="99"/>
    <w:semiHidden/>
    <w:rsid w:val="004C08E2"/>
    <w:rPr>
      <w:rFonts w:ascii="Tahoma" w:eastAsia="Times New Roman" w:hAnsi="Tahoma" w:cs="Tahoma"/>
      <w:sz w:val="16"/>
      <w:szCs w:val="16"/>
      <w:lang w:val="uk-UA" w:eastAsia="ru-RU"/>
    </w:rPr>
  </w:style>
  <w:style w:type="character" w:styleId="a5">
    <w:name w:val="Hyperlink"/>
    <w:basedOn w:val="a0"/>
    <w:uiPriority w:val="99"/>
    <w:unhideWhenUsed/>
    <w:rsid w:val="00A100CB"/>
    <w:rPr>
      <w:color w:val="0000FF"/>
      <w:u w:val="single"/>
    </w:rPr>
  </w:style>
  <w:style w:type="table" w:styleId="a6">
    <w:name w:val="Table Grid"/>
    <w:basedOn w:val="a1"/>
    <w:uiPriority w:val="59"/>
    <w:rsid w:val="00302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5D11E0"/>
    <w:pPr>
      <w:ind w:left="720"/>
      <w:contextualSpacing/>
    </w:pPr>
  </w:style>
  <w:style w:type="paragraph" w:styleId="a8">
    <w:name w:val="Normal (Web)"/>
    <w:aliases w:val="Обычный (Web),Обычный (веб) Знак,Знак1 Знак,Знак1 Знак Знак,Знак1 Знак Знак Знак Знак Знак Знак Знак,Знак1,Обычный (Web) Знак Знак Знак Знак Знак Знак, Знак1 Знак Знак, Знак1 Знак, Знак1,Обычный (веб)1,Обычный (веб)1 Знак Знак"/>
    <w:basedOn w:val="a"/>
    <w:link w:val="1"/>
    <w:uiPriority w:val="99"/>
    <w:qFormat/>
    <w:rsid w:val="00064299"/>
    <w:pPr>
      <w:spacing w:before="100" w:beforeAutospacing="1" w:after="100" w:afterAutospacing="1"/>
    </w:pPr>
    <w:rPr>
      <w:sz w:val="24"/>
      <w:szCs w:val="24"/>
      <w:lang w:val="ru-RU"/>
    </w:rPr>
  </w:style>
  <w:style w:type="character" w:customStyle="1" w:styleId="1">
    <w:name w:val="Обычный (веб) Знак1"/>
    <w:aliases w:val="Обычный (Web) Знак,Обычный (веб) Знак Знак,Знак1 Знак Знак1,Знак1 Знак Знак Знак,Знак1 Знак Знак Знак Знак Знак Знак Знак Знак,Знак1 Знак1,Обычный (Web) Знак Знак Знак Знак Знак Знак Знак, Знак1 Знак Знак Знак, Знак1 Знак Знак1"/>
    <w:link w:val="a8"/>
    <w:uiPriority w:val="99"/>
    <w:rsid w:val="00064299"/>
    <w:rPr>
      <w:rFonts w:ascii="Times New Roman" w:eastAsia="Times New Roman" w:hAnsi="Times New Roman" w:cs="Times New Roman"/>
      <w:sz w:val="24"/>
      <w:szCs w:val="24"/>
      <w:lang w:eastAsia="ru-RU"/>
    </w:rPr>
  </w:style>
  <w:style w:type="paragraph" w:styleId="a9">
    <w:name w:val="No Spacing"/>
    <w:qFormat/>
    <w:rsid w:val="0006429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449320">
      <w:bodyDiv w:val="1"/>
      <w:marLeft w:val="0"/>
      <w:marRight w:val="0"/>
      <w:marTop w:val="0"/>
      <w:marBottom w:val="0"/>
      <w:divBdr>
        <w:top w:val="none" w:sz="0" w:space="0" w:color="auto"/>
        <w:left w:val="none" w:sz="0" w:space="0" w:color="auto"/>
        <w:bottom w:val="none" w:sz="0" w:space="0" w:color="auto"/>
        <w:right w:val="none" w:sz="0" w:space="0" w:color="auto"/>
      </w:divBdr>
    </w:div>
    <w:div w:id="1631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81B54-B08F-4AA9-B775-12D03D6D3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3658</Words>
  <Characters>2086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Gu Dfs</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Гончар Т. І.</dc:creator>
  <cp:lastModifiedBy>user</cp:lastModifiedBy>
  <cp:revision>2</cp:revision>
  <cp:lastPrinted>2021-08-26T07:39:00Z</cp:lastPrinted>
  <dcterms:created xsi:type="dcterms:W3CDTF">2021-09-07T13:52:00Z</dcterms:created>
  <dcterms:modified xsi:type="dcterms:W3CDTF">2021-09-07T13:52:00Z</dcterms:modified>
</cp:coreProperties>
</file>