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D10D4" w:rsidRPr="001D6785" w:rsidRDefault="001D10D4" w:rsidP="001D10D4">
      <w:pPr>
        <w:pStyle w:val="1"/>
        <w:rPr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Новодмитрівська</w:t>
      </w:r>
      <w:proofErr w:type="spellEnd"/>
      <w:r w:rsidRPr="001D6785">
        <w:rPr>
          <w:sz w:val="26"/>
          <w:szCs w:val="26"/>
          <w:lang w:val="uk-UA"/>
        </w:rPr>
        <w:t xml:space="preserve"> сільська рада  </w:t>
      </w:r>
    </w:p>
    <w:p w:rsidR="001D10D4" w:rsidRPr="001D6785" w:rsidRDefault="001D10D4" w:rsidP="001D10D4">
      <w:pPr>
        <w:pStyle w:val="1"/>
        <w:rPr>
          <w:bCs/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Золотоніського</w:t>
      </w:r>
      <w:proofErr w:type="spellEnd"/>
      <w:r w:rsidRPr="001D6785">
        <w:rPr>
          <w:sz w:val="26"/>
          <w:szCs w:val="26"/>
          <w:lang w:val="uk-UA"/>
        </w:rPr>
        <w:t xml:space="preserve"> району Черкаської області</w:t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1D10D4" w:rsidRPr="001D6785" w:rsidRDefault="004205CA" w:rsidP="001D10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1D10D4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 скликання </w:t>
      </w:r>
    </w:p>
    <w:p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D10D4" w:rsidRPr="001D6785" w:rsidRDefault="001D10D4" w:rsidP="001D10D4">
      <w:pPr>
        <w:pStyle w:val="2"/>
        <w:rPr>
          <w:sz w:val="26"/>
          <w:szCs w:val="26"/>
          <w:lang w:val="uk-UA"/>
        </w:rPr>
      </w:pPr>
      <w:r w:rsidRPr="004205CA">
        <w:rPr>
          <w:sz w:val="26"/>
          <w:szCs w:val="26"/>
          <w:lang w:val="uk-UA"/>
        </w:rPr>
        <w:t>РІШЕННЯ</w:t>
      </w:r>
    </w:p>
    <w:p w:rsidR="001D10D4" w:rsidRPr="001D6785" w:rsidRDefault="001D10D4" w:rsidP="001D10D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4205C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28 січня  2021 року №4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602C89">
        <w:rPr>
          <w:rFonts w:ascii="Times New Roman" w:hAnsi="Times New Roman" w:cs="Times New Roman"/>
          <w:b/>
          <w:sz w:val="26"/>
          <w:szCs w:val="26"/>
          <w:lang w:val="uk-UA"/>
        </w:rPr>
        <w:t>36</w:t>
      </w:r>
      <w:bookmarkStart w:id="0" w:name="_GoBack"/>
      <w:bookmarkEnd w:id="0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1D10D4" w:rsidRPr="001D6785" w:rsidRDefault="001D10D4" w:rsidP="001D10D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D10D4" w:rsidRPr="001156FA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:rsidR="001D10D4" w:rsidRPr="001156FA" w:rsidRDefault="001D10D4" w:rsidP="001156FA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="001156FA" w:rsidRPr="001156FA">
        <w:rPr>
          <w:sz w:val="28"/>
          <w:szCs w:val="28"/>
          <w:bdr w:val="none" w:sz="0" w:space="0" w:color="auto" w:frame="1"/>
        </w:rPr>
        <w:tab/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1156FA">
        <w:rPr>
          <w:sz w:val="28"/>
          <w:szCs w:val="28"/>
          <w:bdr w:val="none" w:sz="0" w:space="0" w:color="auto" w:frame="1"/>
        </w:rPr>
        <w:t>З</w:t>
      </w:r>
      <w:proofErr w:type="gramEnd"/>
      <w:r w:rsidRPr="001156FA">
        <w:rPr>
          <w:sz w:val="28"/>
          <w:szCs w:val="28"/>
          <w:bdr w:val="none" w:sz="0" w:space="0" w:color="auto" w:frame="1"/>
        </w:rPr>
        <w:t xml:space="preserve"> метою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ефективного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використання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земельного фонду в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ринкових</w:t>
      </w:r>
      <w:proofErr w:type="spellEnd"/>
      <w:r w:rsidR="004205C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умовах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та </w:t>
      </w:r>
      <w:r w:rsidRPr="001156FA">
        <w:rPr>
          <w:sz w:val="28"/>
          <w:szCs w:val="28"/>
          <w:bdr w:val="none" w:sz="0" w:space="0" w:color="auto" w:frame="1"/>
          <w:lang w:val="uk-UA"/>
        </w:rPr>
        <w:t>забезпечення стабільного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наповненн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я</w:t>
      </w:r>
      <w:r w:rsidRPr="001156FA">
        <w:rPr>
          <w:sz w:val="28"/>
          <w:szCs w:val="28"/>
          <w:bdr w:val="none" w:sz="0" w:space="0" w:color="auto" w:frame="1"/>
        </w:rPr>
        <w:t> бюджету</w:t>
      </w:r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1156F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враховуючи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інвестиційну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привабливість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1156F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до статей 12, 83, 122, 124, 127, 134-139 Земельного кодексу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, Закону «Про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оренду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землі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», Закону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державну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реєстрацію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речових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прав на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нерухоме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майно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їх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обтяжень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озділ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v</w:t>
      </w:r>
      <w:r w:rsidR="004205C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proofErr w:type="spellEnd"/>
      <w:r w:rsidR="002B2E04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положень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1156FA">
        <w:rPr>
          <w:sz w:val="28"/>
          <w:szCs w:val="28"/>
          <w:bdr w:val="none" w:sz="0" w:space="0" w:color="auto" w:frame="1"/>
        </w:rPr>
        <w:t xml:space="preserve"> Закону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місцеве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»,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bCs/>
          <w:sz w:val="28"/>
          <w:szCs w:val="28"/>
          <w:bdr w:val="none" w:sz="0" w:space="0" w:color="auto" w:frame="1"/>
        </w:rPr>
        <w:t>ВИРІШИЛА: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1.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п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ерелік</w:t>
      </w:r>
      <w:proofErr w:type="spellEnd"/>
      <w:r w:rsidR="004205C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="004205C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ділянок</w:t>
      </w:r>
      <w:proofErr w:type="spellEnd"/>
      <w:r w:rsidR="004205C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ласності</w:t>
      </w:r>
      <w:proofErr w:type="spellEnd"/>
      <w:r w:rsidR="004205C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 Черкаської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області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  </w:t>
      </w:r>
      <w:r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proofErr w:type="gramStart"/>
      <w:r w:rsidRPr="001156FA">
        <w:rPr>
          <w:sz w:val="28"/>
          <w:szCs w:val="28"/>
          <w:bdr w:val="none" w:sz="0" w:space="0" w:color="auto" w:frame="1"/>
        </w:rPr>
        <w:t>для</w:t>
      </w:r>
      <w:proofErr w:type="gram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Pr="001156FA">
        <w:rPr>
          <w:sz w:val="28"/>
          <w:szCs w:val="28"/>
          <w:bdr w:val="none" w:sz="0" w:space="0" w:color="auto" w:frame="1"/>
        </w:rPr>
        <w:t>продажу</w:t>
      </w:r>
      <w:proofErr w:type="gramEnd"/>
      <w:r w:rsidRPr="001156FA">
        <w:rPr>
          <w:sz w:val="28"/>
          <w:szCs w:val="28"/>
          <w:bdr w:val="none" w:sz="0" w:space="0" w:color="auto" w:frame="1"/>
        </w:rPr>
        <w:t xml:space="preserve"> права </w:t>
      </w:r>
      <w:r w:rsidRPr="001156FA">
        <w:rPr>
          <w:sz w:val="28"/>
          <w:szCs w:val="28"/>
          <w:bdr w:val="none" w:sz="0" w:space="0" w:color="auto" w:frame="1"/>
          <w:lang w:val="uk-UA"/>
        </w:rPr>
        <w:t>їх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оренди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торгах 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формі</w:t>
      </w:r>
      <w:proofErr w:type="spellEnd"/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аукціону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  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згідно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з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додатком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Pr="001156FA">
        <w:rPr>
          <w:sz w:val="28"/>
          <w:szCs w:val="28"/>
          <w:bdr w:val="none" w:sz="0" w:space="0" w:color="auto" w:frame="1"/>
        </w:rPr>
        <w:t>.</w:t>
      </w:r>
      <w:r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Pr="001156FA">
        <w:rPr>
          <w:sz w:val="28"/>
          <w:szCs w:val="28"/>
          <w:bdr w:val="none" w:sz="0" w:space="0" w:color="auto" w:frame="1"/>
        </w:rPr>
        <w:t> 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2. 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 Визначити виконавця земельних торгів приватне підприємство  «Черкаська 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агробіржа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земельних торгів у формі аукціону.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2B2E04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r w:rsidRPr="002B2E04">
        <w:rPr>
          <w:sz w:val="28"/>
          <w:szCs w:val="28"/>
          <w:bdr w:val="none" w:sz="0" w:space="0" w:color="auto" w:frame="1"/>
          <w:lang w:val="uk-UA"/>
        </w:rPr>
        <w:t>Уповноважити</w:t>
      </w:r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r w:rsidRPr="002B2E04">
        <w:rPr>
          <w:sz w:val="28"/>
          <w:szCs w:val="28"/>
          <w:bdr w:val="none" w:sz="0" w:space="0" w:color="auto" w:frame="1"/>
          <w:lang w:val="uk-UA"/>
        </w:rPr>
        <w:t>иконавця</w:t>
      </w:r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2B2E04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2B2E0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2B2E04">
        <w:rPr>
          <w:sz w:val="28"/>
          <w:szCs w:val="28"/>
          <w:bdr w:val="none" w:sz="0" w:space="0" w:color="auto" w:frame="1"/>
          <w:lang w:val="uk-UA"/>
        </w:rPr>
        <w:t>торгів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78043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 на підготовку лотів, організацію та проведення земельних торгів покласти на переможця земельних торгів.</w:t>
      </w:r>
    </w:p>
    <w:p w:rsidR="0078043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28"/>
          <w:szCs w:val="28"/>
          <w:lang w:val="uk-UA"/>
        </w:rPr>
      </w:pP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</w:t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6F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80434" w:rsidRPr="001156FA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01AD"/>
    <w:rsid w:val="001156FA"/>
    <w:rsid w:val="001D10D4"/>
    <w:rsid w:val="002B2E04"/>
    <w:rsid w:val="004205CA"/>
    <w:rsid w:val="004301AD"/>
    <w:rsid w:val="00602C89"/>
    <w:rsid w:val="006D506B"/>
    <w:rsid w:val="00780434"/>
    <w:rsid w:val="00996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2021-01-28T10:47:00Z</cp:lastPrinted>
  <dcterms:created xsi:type="dcterms:W3CDTF">2021-01-27T10:30:00Z</dcterms:created>
  <dcterms:modified xsi:type="dcterms:W3CDTF">2021-02-04T14:20:00Z</dcterms:modified>
</cp:coreProperties>
</file>