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F42" w:rsidRDefault="003E4F42" w:rsidP="003E4F4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3E4F42" w:rsidRDefault="003E4F42" w:rsidP="003E4F4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3E4F42" w:rsidRDefault="003E4F42" w:rsidP="003E4F4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3E4F42" w:rsidRDefault="003E4F42" w:rsidP="003E4F4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hAnsi="Times New Roman"/>
          <w:sz w:val="20"/>
          <w:szCs w:val="20"/>
        </w:rPr>
        <w:t>тел</w:t>
      </w:r>
      <w:proofErr w:type="spellEnd"/>
      <w:r>
        <w:rPr>
          <w:rFonts w:ascii="Times New Roman" w:hAnsi="Times New Roman"/>
          <w:sz w:val="20"/>
          <w:szCs w:val="20"/>
        </w:rPr>
        <w:t xml:space="preserve">.(0472) 33-91-34,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>
          <w:rPr>
            <w:rStyle w:val="a4"/>
            <w:rFonts w:ascii="Times New Roman" w:hAnsi="Times New Roman"/>
            <w:sz w:val="20"/>
            <w:szCs w:val="20"/>
            <w:lang w:val="en-US"/>
          </w:rPr>
          <w:t>ck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zmi</w:t>
        </w:r>
        <w:r>
          <w:rPr>
            <w:rStyle w:val="a4"/>
            <w:rFonts w:ascii="Times New Roman" w:hAnsi="Times New Roman"/>
            <w:sz w:val="20"/>
            <w:szCs w:val="20"/>
          </w:rPr>
          <w:t>@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tax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gov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ua</w:t>
        </w:r>
      </w:hyperlink>
    </w:p>
    <w:p w:rsidR="003E4F42" w:rsidRDefault="003E4F42" w:rsidP="00AB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B69E1" w:rsidRPr="003E4F42" w:rsidRDefault="00706A63" w:rsidP="00AB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6F152D" w:rsidRPr="006F152D">
        <w:rPr>
          <w:rFonts w:ascii="Times New Roman" w:hAnsi="Times New Roman" w:cs="Times New Roman"/>
          <w:b/>
          <w:sz w:val="28"/>
          <w:szCs w:val="28"/>
        </w:rPr>
        <w:t xml:space="preserve">родаж вживаних речей за посередництвом ЮО – комісіонера </w:t>
      </w:r>
    </w:p>
    <w:p w:rsidR="006F152D" w:rsidRPr="003E4F42" w:rsidRDefault="006F152D" w:rsidP="00AB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F152D">
        <w:rPr>
          <w:rFonts w:ascii="Times New Roman" w:hAnsi="Times New Roman" w:cs="Times New Roman"/>
          <w:b/>
          <w:sz w:val="28"/>
          <w:szCs w:val="28"/>
        </w:rPr>
        <w:t xml:space="preserve">(ФОП – комісіонера) та </w:t>
      </w:r>
      <w:proofErr w:type="spellStart"/>
      <w:r w:rsidRPr="006F152D">
        <w:rPr>
          <w:rFonts w:ascii="Times New Roman" w:hAnsi="Times New Roman" w:cs="Times New Roman"/>
          <w:b/>
          <w:sz w:val="28"/>
          <w:szCs w:val="28"/>
        </w:rPr>
        <w:t>відображ</w:t>
      </w:r>
      <w:r w:rsidR="00706A63">
        <w:rPr>
          <w:rFonts w:ascii="Times New Roman" w:hAnsi="Times New Roman" w:cs="Times New Roman"/>
          <w:b/>
          <w:sz w:val="28"/>
          <w:szCs w:val="28"/>
          <w:lang w:val="ru-RU"/>
        </w:rPr>
        <w:t>ення</w:t>
      </w:r>
      <w:proofErr w:type="spellEnd"/>
      <w:r w:rsidRPr="006F152D">
        <w:rPr>
          <w:rFonts w:ascii="Times New Roman" w:hAnsi="Times New Roman" w:cs="Times New Roman"/>
          <w:b/>
          <w:sz w:val="28"/>
          <w:szCs w:val="28"/>
        </w:rPr>
        <w:t xml:space="preserve"> в додатку 4ДФ до Розрахунку</w:t>
      </w:r>
    </w:p>
    <w:p w:rsidR="00AB69E1" w:rsidRPr="003E4F42" w:rsidRDefault="00AB69E1" w:rsidP="00AB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F152D" w:rsidRPr="006F152D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52D">
        <w:rPr>
          <w:rFonts w:ascii="Times New Roman" w:hAnsi="Times New Roman" w:cs="Times New Roman"/>
          <w:sz w:val="28"/>
          <w:szCs w:val="28"/>
        </w:rPr>
        <w:t xml:space="preserve">Головне управління ДПС у Черкаській області інформує , що відповідно до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14.1.202 п. 14.1 ст. 14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>. І Податкового кодексу України від 02 грудня 2010 року № 2755-VI із змінами та доповненнями (далі – ПКУ) продаж (реалізація) товарів – це будь-які операції, що здійснюються, зокрема згідно з договорами купівлі-продажу та іншими цивільно-правовими договорами, які передбачають передачу прав власності на такі товари за плату або компенсацію незалежно від строків її надання.</w:t>
      </w:r>
    </w:p>
    <w:p w:rsidR="006F152D" w:rsidRPr="006F152D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52D">
        <w:rPr>
          <w:rFonts w:ascii="Times New Roman" w:hAnsi="Times New Roman" w:cs="Times New Roman"/>
          <w:sz w:val="28"/>
          <w:szCs w:val="28"/>
        </w:rPr>
        <w:t xml:space="preserve">Порядок оподаткування доходів фізичних осіб регулюється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ІV ПКУ,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>. 163.1.1 п. 163.1 ст. 163 якого передбачено, що об’єктом оподаткування фізичної особи – резидента є загальний місячний (річний) оподатковуваний дохід.</w:t>
      </w:r>
    </w:p>
    <w:p w:rsidR="006F152D" w:rsidRPr="006F152D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52D">
        <w:rPr>
          <w:rFonts w:ascii="Times New Roman" w:hAnsi="Times New Roman" w:cs="Times New Roman"/>
          <w:sz w:val="28"/>
          <w:szCs w:val="28"/>
        </w:rPr>
        <w:t>До загального місячного (річного) оподатковуваного доходу платника податку включаються інші доходи, крім зазначених у ст. 165 ПКУ (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>. 164.2.20 п. 164.2 ст. 164 ПКУ).</w:t>
      </w:r>
    </w:p>
    <w:p w:rsidR="006F152D" w:rsidRPr="006F152D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52D">
        <w:rPr>
          <w:rFonts w:ascii="Times New Roman" w:hAnsi="Times New Roman" w:cs="Times New Roman"/>
          <w:sz w:val="28"/>
          <w:szCs w:val="28"/>
        </w:rPr>
        <w:t xml:space="preserve">Згідно з п. 167.1 ст. 167 ПКУ ставка податку становить 18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відс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бази оподаткування щодо доходів, нарахованих (виплачених, наданих) платнику податків (крім випадків, визначених у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>. 167.2 - 167.5 ст. 167 ПКУ).</w:t>
      </w:r>
    </w:p>
    <w:p w:rsidR="006F152D" w:rsidRPr="00706A63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52D">
        <w:rPr>
          <w:rFonts w:ascii="Times New Roman" w:hAnsi="Times New Roman" w:cs="Times New Roman"/>
          <w:sz w:val="28"/>
          <w:szCs w:val="28"/>
        </w:rPr>
        <w:t>Крім того, доходи, визначені ст. 163 ПКУ, є об’єктом оподаткування військовим збором (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1.2 п. 16 прим. 1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10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>. ХХ ПКУ).</w:t>
      </w:r>
    </w:p>
    <w:p w:rsidR="006F152D" w:rsidRPr="006F152D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52D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1.3 п. 16 прим. 1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10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XX ПКУ ставка військового збору становить 1,5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відс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від об’єкта оподаткування, визначеного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1.2 п. 16 прим. 1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10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>. XX ПКУ.</w:t>
      </w:r>
    </w:p>
    <w:p w:rsidR="006F152D" w:rsidRPr="006F152D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52D">
        <w:rPr>
          <w:rFonts w:ascii="Times New Roman" w:hAnsi="Times New Roman" w:cs="Times New Roman"/>
          <w:sz w:val="28"/>
          <w:szCs w:val="28"/>
        </w:rPr>
        <w:t>Особи, які відповідно до ПКУ мають статус податкових агентів, та платники єдиного внеску на загальнообов’язкове державне соціальне страхування зобов’язані подавати у строки, встановлені ПКУ для податкового кварталу, податковий розрахунок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 (з розбивкою по місяцях звітного кварталу), до контролюючого органу за основним місцем обліку (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>. «б» п. 176.2 ст. 176 ПКУ).</w:t>
      </w:r>
    </w:p>
    <w:p w:rsidR="006F152D" w:rsidRPr="006F152D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52D">
        <w:rPr>
          <w:rFonts w:ascii="Times New Roman" w:hAnsi="Times New Roman" w:cs="Times New Roman"/>
          <w:sz w:val="28"/>
          <w:szCs w:val="28"/>
        </w:rPr>
        <w:t xml:space="preserve">Наказом Міністерства фінансів України від 13.01.2015 № 4 (у редакції наказу Міністерства фінансів України від 15.12.2020 № 773) затверджені форма 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 (далі – Розрахунок) та Порядок заповнення та подання податковими агентами Податкового розрахунку сум доходу, нарахованого (сплаченого) на користь платників податків – фізичних осіб, і сум </w:t>
      </w:r>
      <w:r w:rsidRPr="006F152D">
        <w:rPr>
          <w:rFonts w:ascii="Times New Roman" w:hAnsi="Times New Roman" w:cs="Times New Roman"/>
          <w:sz w:val="28"/>
          <w:szCs w:val="28"/>
        </w:rPr>
        <w:lastRenderedPageBreak/>
        <w:t>утриманого з них податку, а також сум нарахованого єдиного внеску (далі – Порядок).</w:t>
      </w:r>
    </w:p>
    <w:p w:rsidR="006F152D" w:rsidRPr="006F152D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52D">
        <w:rPr>
          <w:rFonts w:ascii="Times New Roman" w:hAnsi="Times New Roman" w:cs="Times New Roman"/>
          <w:sz w:val="28"/>
          <w:szCs w:val="28"/>
        </w:rPr>
        <w:t xml:space="preserve">Згідно з п. 4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 xml:space="preserve">. IV Порядку в додатку 4ДФ «Відомості про суми нарахованого доходу, утриманого та сплаченого податку на доходи фізичних осіб та військового збору» (далі – додаток 4ДФ) до Розрахунку у графі 6 «Ознака доходу» зазначається ознака доходу, наведена у </w:t>
      </w:r>
      <w:proofErr w:type="spellStart"/>
      <w:r w:rsidRPr="006F152D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6F152D">
        <w:rPr>
          <w:rFonts w:ascii="Times New Roman" w:hAnsi="Times New Roman" w:cs="Times New Roman"/>
          <w:sz w:val="28"/>
          <w:szCs w:val="28"/>
        </w:rPr>
        <w:t>. 1 «Довідник ознак доходів фізичних осіб» додатка 2 до Порядку.</w:t>
      </w:r>
    </w:p>
    <w:p w:rsidR="006F152D" w:rsidRPr="006F152D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F152D">
        <w:rPr>
          <w:rFonts w:ascii="Times New Roman" w:hAnsi="Times New Roman" w:cs="Times New Roman"/>
          <w:sz w:val="28"/>
          <w:szCs w:val="28"/>
        </w:rPr>
        <w:t>Довідником ознак доходів фізичних осіб визначено, що інші доходи відображаються в додатку 4ДФ до Розрахунку за ознакою доходу «127».</w:t>
      </w:r>
    </w:p>
    <w:p w:rsidR="005E7AD4" w:rsidRPr="006F152D" w:rsidRDefault="006F152D" w:rsidP="00AB6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52D">
        <w:rPr>
          <w:rFonts w:ascii="Times New Roman" w:hAnsi="Times New Roman" w:cs="Times New Roman"/>
          <w:sz w:val="28"/>
          <w:szCs w:val="28"/>
        </w:rPr>
        <w:t>Враховуючи викладене, дохід, отриманий фізичною особою – резидентом від продажу вживаних речей за посередництвом юридичної особи – комісіонера (фізичної особи – підприємця – комісіонера), включається комісіонером до загального місячного (річного) оподатковуваного доходу такої фізичної особи як інші доходи та оподатковується податком на доходи фізичних осіб і військовим збором на загальних підставах з відповідним відображенням в додатку 4ДФ до Розрахунку за ознакою доходу «127».</w:t>
      </w:r>
    </w:p>
    <w:sectPr w:rsidR="005E7AD4" w:rsidRPr="006F152D" w:rsidSect="00AB69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2D"/>
    <w:rsid w:val="003E4F42"/>
    <w:rsid w:val="005E7AD4"/>
    <w:rsid w:val="006F152D"/>
    <w:rsid w:val="00706A63"/>
    <w:rsid w:val="00AB42D4"/>
    <w:rsid w:val="00AB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F4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E4F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F4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E4F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2454</Words>
  <Characters>1399</Characters>
  <Application>Microsoft Office Word</Application>
  <DocSecurity>0</DocSecurity>
  <Lines>11</Lines>
  <Paragraphs>7</Paragraphs>
  <ScaleCrop>false</ScaleCrop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2021-04-06T12:20:00Z</dcterms:created>
  <dcterms:modified xsi:type="dcterms:W3CDTF">2021-04-13T12:09:00Z</dcterms:modified>
</cp:coreProperties>
</file>