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4C9" w:rsidRPr="001055AF" w:rsidRDefault="007F14C9" w:rsidP="007F14C9">
      <w:pPr>
        <w:spacing w:after="0" w:line="240" w:lineRule="auto"/>
        <w:jc w:val="center"/>
        <w:rPr>
          <w:rFonts w:ascii="Times New Roman" w:eastAsia="Calibri" w:hAnsi="Times New Roman" w:cs="Times New Roman"/>
          <w:b/>
          <w:sz w:val="28"/>
          <w:szCs w:val="28"/>
        </w:rPr>
      </w:pPr>
      <w:r w:rsidRPr="001055AF">
        <w:rPr>
          <w:rFonts w:ascii="Times New Roman" w:eastAsia="Calibri" w:hAnsi="Times New Roman" w:cs="Times New Roman"/>
          <w:b/>
          <w:sz w:val="28"/>
          <w:szCs w:val="28"/>
        </w:rPr>
        <w:t>ДЕРЖАВНА ПОДАТКОВА СЛУЖБА  УКРАЇНИ</w:t>
      </w:r>
    </w:p>
    <w:p w:rsidR="007F14C9" w:rsidRPr="001055AF" w:rsidRDefault="007F14C9" w:rsidP="007F14C9">
      <w:pPr>
        <w:spacing w:after="0" w:line="240" w:lineRule="auto"/>
        <w:jc w:val="center"/>
        <w:rPr>
          <w:rFonts w:ascii="Times New Roman" w:eastAsia="Calibri" w:hAnsi="Times New Roman" w:cs="Times New Roman"/>
          <w:b/>
          <w:sz w:val="28"/>
          <w:szCs w:val="28"/>
        </w:rPr>
      </w:pPr>
      <w:r w:rsidRPr="001055AF">
        <w:rPr>
          <w:rFonts w:ascii="Times New Roman" w:eastAsia="Calibri" w:hAnsi="Times New Roman" w:cs="Times New Roman"/>
          <w:b/>
          <w:sz w:val="28"/>
          <w:szCs w:val="28"/>
        </w:rPr>
        <w:t xml:space="preserve">ГОЛОВНЕ УПРАВЛІННЯ ДПС У ЧЕРКАСЬКІЙ ОБЛАСТІ </w:t>
      </w:r>
    </w:p>
    <w:p w:rsidR="007F14C9" w:rsidRPr="001055AF" w:rsidRDefault="007F14C9" w:rsidP="007F14C9">
      <w:pPr>
        <w:spacing w:after="0" w:line="240" w:lineRule="auto"/>
        <w:jc w:val="center"/>
        <w:rPr>
          <w:rFonts w:ascii="Times New Roman" w:eastAsia="Calibri" w:hAnsi="Times New Roman" w:cs="Times New Roman"/>
          <w:sz w:val="24"/>
          <w:szCs w:val="24"/>
        </w:rPr>
      </w:pPr>
      <w:r w:rsidRPr="001055AF">
        <w:rPr>
          <w:rFonts w:ascii="Times New Roman" w:eastAsia="Calibri" w:hAnsi="Times New Roman" w:cs="Times New Roman"/>
          <w:sz w:val="24"/>
          <w:szCs w:val="24"/>
        </w:rPr>
        <w:t>СЕКТОР ІНФОРМАЦІЙНОЇ ВЗАЄМОДІЇ</w:t>
      </w:r>
    </w:p>
    <w:p w:rsidR="007F14C9" w:rsidRDefault="007F14C9" w:rsidP="007F14C9">
      <w:pPr>
        <w:spacing w:after="0" w:line="240" w:lineRule="auto"/>
        <w:jc w:val="center"/>
        <w:rPr>
          <w:rFonts w:ascii="Times New Roman" w:eastAsia="Calibri" w:hAnsi="Times New Roman" w:cs="Times New Roman"/>
          <w:color w:val="0000FF"/>
          <w:sz w:val="20"/>
          <w:szCs w:val="20"/>
          <w:u w:val="single"/>
        </w:rPr>
      </w:pPr>
      <w:r w:rsidRPr="001055AF">
        <w:rPr>
          <w:rFonts w:ascii="Times New Roman" w:eastAsia="Calibri" w:hAnsi="Times New Roman" w:cs="Times New Roman"/>
          <w:sz w:val="20"/>
          <w:szCs w:val="20"/>
        </w:rPr>
        <w:t>вул. Хрещатик,235, м. Черкаси, 18002, тел.(0472) 33-91-34, e-</w:t>
      </w:r>
      <w:proofErr w:type="spellStart"/>
      <w:r w:rsidRPr="001055AF">
        <w:rPr>
          <w:rFonts w:ascii="Times New Roman" w:eastAsia="Calibri" w:hAnsi="Times New Roman" w:cs="Times New Roman"/>
          <w:sz w:val="20"/>
          <w:szCs w:val="20"/>
        </w:rPr>
        <w:t>mail</w:t>
      </w:r>
      <w:proofErr w:type="spellEnd"/>
      <w:r w:rsidRPr="001055AF">
        <w:rPr>
          <w:rFonts w:ascii="Times New Roman" w:eastAsia="Calibri" w:hAnsi="Times New Roman" w:cs="Times New Roman"/>
          <w:sz w:val="20"/>
          <w:szCs w:val="20"/>
        </w:rPr>
        <w:t xml:space="preserve">: </w:t>
      </w:r>
      <w:hyperlink r:id="rId6" w:history="1">
        <w:r w:rsidRPr="001055AF">
          <w:rPr>
            <w:rFonts w:ascii="Times New Roman" w:eastAsia="Calibri" w:hAnsi="Times New Roman" w:cs="Times New Roman"/>
            <w:color w:val="0000FF"/>
            <w:sz w:val="20"/>
            <w:szCs w:val="20"/>
            <w:u w:val="single"/>
          </w:rPr>
          <w:t>ck.zmi@tax.gov.ua</w:t>
        </w:r>
      </w:hyperlink>
    </w:p>
    <w:p w:rsidR="007F14C9" w:rsidRPr="007F14C9" w:rsidRDefault="007F14C9" w:rsidP="00924173">
      <w:pPr>
        <w:spacing w:after="0" w:line="240" w:lineRule="auto"/>
        <w:ind w:left="360"/>
        <w:contextualSpacing/>
        <w:jc w:val="center"/>
        <w:rPr>
          <w:rFonts w:ascii="Times New Roman" w:eastAsia="Times New Roman" w:hAnsi="Times New Roman" w:cs="Times New Roman"/>
          <w:b/>
          <w:sz w:val="28"/>
          <w:szCs w:val="28"/>
          <w:lang w:eastAsia="ru-RU"/>
        </w:rPr>
      </w:pPr>
    </w:p>
    <w:p w:rsidR="007F14C9" w:rsidRPr="007F14C9" w:rsidRDefault="00924173" w:rsidP="00924173">
      <w:pPr>
        <w:spacing w:after="0" w:line="240" w:lineRule="auto"/>
        <w:ind w:left="360"/>
        <w:contextualSpacing/>
        <w:jc w:val="center"/>
        <w:rPr>
          <w:rFonts w:ascii="Times New Roman" w:eastAsia="Times New Roman" w:hAnsi="Times New Roman" w:cs="Times New Roman"/>
          <w:b/>
          <w:sz w:val="28"/>
          <w:szCs w:val="28"/>
          <w:lang w:eastAsia="ru-RU"/>
        </w:rPr>
      </w:pPr>
      <w:r w:rsidRPr="007F14C9">
        <w:rPr>
          <w:rFonts w:ascii="Times New Roman" w:eastAsia="Times New Roman" w:hAnsi="Times New Roman" w:cs="Times New Roman"/>
          <w:b/>
          <w:sz w:val="28"/>
          <w:szCs w:val="28"/>
          <w:lang w:eastAsia="ru-RU"/>
        </w:rPr>
        <w:t xml:space="preserve">Заповнення додатків до єдиної звітності з ЄСВ, ПДФО та ВЗ: </w:t>
      </w:r>
    </w:p>
    <w:p w:rsidR="00924173" w:rsidRPr="007F14C9" w:rsidRDefault="00924173" w:rsidP="00924173">
      <w:pPr>
        <w:spacing w:after="0" w:line="240" w:lineRule="auto"/>
        <w:ind w:left="360"/>
        <w:contextualSpacing/>
        <w:jc w:val="center"/>
        <w:rPr>
          <w:rFonts w:ascii="Times New Roman" w:eastAsia="Times New Roman" w:hAnsi="Times New Roman" w:cs="Times New Roman"/>
          <w:b/>
          <w:sz w:val="28"/>
          <w:szCs w:val="28"/>
          <w:lang w:eastAsia="ru-RU"/>
        </w:rPr>
      </w:pPr>
      <w:r w:rsidRPr="007F14C9">
        <w:rPr>
          <w:rFonts w:ascii="Times New Roman" w:eastAsia="Times New Roman" w:hAnsi="Times New Roman" w:cs="Times New Roman"/>
          <w:b/>
          <w:sz w:val="28"/>
          <w:szCs w:val="28"/>
          <w:lang w:eastAsia="ru-RU"/>
        </w:rPr>
        <w:t>деталі від ДПС</w:t>
      </w:r>
    </w:p>
    <w:p w:rsidR="00924173" w:rsidRPr="007F14C9" w:rsidRDefault="00924173" w:rsidP="00924173">
      <w:pPr>
        <w:spacing w:after="0" w:line="240" w:lineRule="auto"/>
        <w:ind w:firstLine="709"/>
        <w:rPr>
          <w:rFonts w:ascii="Times New Roman" w:eastAsia="Times New Roman" w:hAnsi="Times New Roman" w:cs="Times New Roman"/>
          <w:sz w:val="28"/>
          <w:szCs w:val="28"/>
          <w:lang w:eastAsia="ru-RU"/>
        </w:rPr>
      </w:pP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Головне управл</w:t>
      </w:r>
      <w:r w:rsidR="001417AE" w:rsidRPr="007F14C9">
        <w:rPr>
          <w:rFonts w:ascii="Times New Roman" w:eastAsia="Times New Roman" w:hAnsi="Times New Roman" w:cs="Times New Roman"/>
          <w:sz w:val="28"/>
          <w:szCs w:val="28"/>
          <w:lang w:eastAsia="ru-RU"/>
        </w:rPr>
        <w:t>і</w:t>
      </w:r>
      <w:r w:rsidRPr="007F14C9">
        <w:rPr>
          <w:rFonts w:ascii="Times New Roman" w:eastAsia="Times New Roman" w:hAnsi="Times New Roman" w:cs="Times New Roman"/>
          <w:sz w:val="28"/>
          <w:szCs w:val="28"/>
          <w:lang w:eastAsia="ru-RU"/>
        </w:rPr>
        <w:t>нн</w:t>
      </w:r>
      <w:r w:rsidR="001417AE" w:rsidRPr="007F14C9">
        <w:rPr>
          <w:rFonts w:ascii="Times New Roman" w:eastAsia="Times New Roman" w:hAnsi="Times New Roman" w:cs="Times New Roman"/>
          <w:sz w:val="28"/>
          <w:szCs w:val="28"/>
          <w:lang w:eastAsia="ru-RU"/>
        </w:rPr>
        <w:t>я</w:t>
      </w:r>
      <w:r w:rsidRPr="007F14C9">
        <w:rPr>
          <w:rFonts w:ascii="Times New Roman" w:eastAsia="Times New Roman" w:hAnsi="Times New Roman" w:cs="Times New Roman"/>
          <w:sz w:val="28"/>
          <w:szCs w:val="28"/>
          <w:lang w:eastAsia="ru-RU"/>
        </w:rPr>
        <w:t xml:space="preserve"> ДПС у Черкаській  області нагадує, що </w:t>
      </w:r>
      <w:r w:rsidRPr="001B7908">
        <w:rPr>
          <w:rFonts w:ascii="Times New Roman" w:eastAsia="Times New Roman" w:hAnsi="Times New Roman" w:cs="Times New Roman"/>
          <w:sz w:val="28"/>
          <w:szCs w:val="28"/>
          <w:lang w:eastAsia="ru-RU"/>
        </w:rPr>
        <w:t>Міністерством фінансів України наказом від 15.12.2020 р. №773 внесено зміни до власного наказу від 13.01.2015 р. №4 щодо форми податкового розрахунку №1ДФ та Порядку його заповнення.</w:t>
      </w:r>
      <w:bookmarkStart w:id="0" w:name="_GoBack"/>
      <w:bookmarkEnd w:id="0"/>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Розрахунок має шість додатків:</w:t>
      </w:r>
    </w:p>
    <w:p w:rsidR="00924173"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нарахування заробітної плати (доходу, грошового забезпечення) застрахованим особам» (Д1, додаток 1);</w:t>
      </w:r>
    </w:p>
    <w:p w:rsidR="00924173"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осіб, які доглядають за дитиною до досягнення нею трирічного віку та відповідно до закону отримують допомогу по догляду за дитиною до досягнення нею трирічного віку та/або при народженні дитини, при усиновленні дитини, та осіб із числа непрацюючих працездатних батьків, усиновителів, опікунів, піклувальників,.. які фактично здійснюють догляд за дитиною з інвалідністю, дитиною, хворою…» (Д2, додаток 2);</w:t>
      </w:r>
    </w:p>
    <w:p w:rsidR="00924173"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осіб, які проходять строкову військову службу» (Д3, додаток 3);</w:t>
      </w:r>
    </w:p>
    <w:p w:rsidR="00924173"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суми нарахованого доходу, утриманого та сплаченого податку на доходи фізичних осіб та військового збору» (4ДФ, додаток 4);</w:t>
      </w:r>
    </w:p>
    <w:p w:rsidR="00924173"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трудові відносини осіб та період проходження військової служби» (Д5, додаток 5);</w:t>
      </w:r>
    </w:p>
    <w:p w:rsidR="00A64BAB" w:rsidRPr="007F14C9" w:rsidRDefault="00924173" w:rsidP="007F14C9">
      <w:pPr>
        <w:spacing w:after="0" w:line="240" w:lineRule="auto"/>
        <w:ind w:firstLine="567"/>
        <w:contextualSpacing/>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«Відомості про наявність підстав для обліку стажу окремим категоріям осіб відповідно до законодавства» (Д6, додаток 6).</w:t>
      </w:r>
    </w:p>
    <w:p w:rsidR="00924173" w:rsidRPr="007F14C9" w:rsidRDefault="00924173" w:rsidP="007F14C9">
      <w:pPr>
        <w:spacing w:after="0" w:line="240" w:lineRule="auto"/>
        <w:ind w:firstLine="567"/>
        <w:jc w:val="both"/>
        <w:rPr>
          <w:rFonts w:ascii="Times New Roman" w:eastAsia="Times New Roman" w:hAnsi="Times New Roman" w:cs="Times New Roman"/>
          <w:b/>
          <w:i/>
          <w:sz w:val="28"/>
          <w:szCs w:val="28"/>
          <w:lang w:eastAsia="ru-RU"/>
        </w:rPr>
      </w:pPr>
      <w:r w:rsidRPr="007F14C9">
        <w:rPr>
          <w:rFonts w:ascii="Times New Roman" w:eastAsia="Times New Roman" w:hAnsi="Times New Roman" w:cs="Times New Roman"/>
          <w:b/>
          <w:i/>
          <w:sz w:val="28"/>
          <w:szCs w:val="28"/>
          <w:lang w:eastAsia="ru-RU"/>
        </w:rPr>
        <w:t>Особливості заповнення Додатку 1 (Д1)</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Додаток 1 (Д1) «Відомості про нарахування заробітної плати (доходу, грошового забезпечення) застрахованим особам» практично є аналогом таблиці 6 Звіту з ЄСВ.</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Найбільш суттєва різниця полягає у тому, що таблиця додатку Д1 містить графу 25 «Ознака (0, 1)», у якій відображається ознака «0», якщо рядок потрібно ввести, чи ознака «1», якщо рядок потрібно виключити. Графа 25 заповнюється тільки для «Звітного нового» (при коригуванні сум внеску та реквізитів) та «Уточнюючого» (виключно при коригуванні реквізитів) додатку. Тобто тепер маємо уніфікацію порядку виправлення помилок з ЄСВ, ПДФО та військового збору (виправлення помилок буде здійснюватися як у формі №1ДФ).</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Додаток Д1 призначений для щоквартального формування платниками ЄСВ щодо кожної застрахованої особи відомостей про суми нарахованої їй заробітної плати (доходу, грошового забезпечення) у розрізі місяців звітного кварталу.</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lastRenderedPageBreak/>
        <w:t>Отже, за звітний квартал потрібно подавати три додатка Д1 – за перший, другий та третій місяць такого кварталу (у рядку 02 додатку вказується номер місяця у звітному кварталі – цифрове значення від 1 до 3).</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Якщо платник ЄСВ у звітному кварталі не використовує працю фізичних осіб на умовах трудового договору (контракту) або на інших умовах, передбачених законодавством – додаток Д1 за такий квартал не подається.</w:t>
      </w:r>
    </w:p>
    <w:p w:rsidR="00924173" w:rsidRPr="007F14C9" w:rsidRDefault="00924173" w:rsidP="00924173">
      <w:pPr>
        <w:spacing w:after="0" w:line="240" w:lineRule="auto"/>
        <w:ind w:firstLine="709"/>
        <w:jc w:val="both"/>
        <w:rPr>
          <w:rFonts w:ascii="Times New Roman" w:eastAsia="Times New Roman" w:hAnsi="Times New Roman" w:cs="Times New Roman"/>
          <w:b/>
          <w:i/>
          <w:sz w:val="28"/>
          <w:szCs w:val="28"/>
          <w:lang w:eastAsia="ru-RU"/>
        </w:rPr>
      </w:pPr>
      <w:r w:rsidRPr="007F14C9">
        <w:rPr>
          <w:rFonts w:ascii="Times New Roman" w:eastAsia="Times New Roman" w:hAnsi="Times New Roman" w:cs="Times New Roman"/>
          <w:b/>
          <w:i/>
          <w:sz w:val="28"/>
          <w:szCs w:val="28"/>
          <w:lang w:eastAsia="ru-RU"/>
        </w:rPr>
        <w:t> Особливості заповнення Додатку 4 (4ДФ)</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Додаток 4 (4ДФ) «Відомості про суми нарахованого доходу, утриманого та сплаченого податку на доходи фізичних осіб та військового збору» нагадує форму №1ДФ.</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Проте, у цьому додатку передбачено персоніфіковане відображення не тільки сум ПДФО, а й військового збору. Тобто базу оподаткування, відповідні суми ПДФО та військового збору необхідно вказувати для кожної фізичної особи.</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Також зазначимо, що за звітний квартал потрібно подавати три додатка 4ДФ – за перший, другий та третій місяць такого кварталу.</w:t>
      </w:r>
    </w:p>
    <w:p w:rsidR="00924173" w:rsidRPr="007F14C9" w:rsidRDefault="00924173" w:rsidP="00924173">
      <w:pPr>
        <w:spacing w:after="0" w:line="240" w:lineRule="auto"/>
        <w:ind w:firstLine="709"/>
        <w:jc w:val="both"/>
        <w:rPr>
          <w:rFonts w:ascii="Times New Roman" w:eastAsia="Times New Roman" w:hAnsi="Times New Roman" w:cs="Times New Roman"/>
          <w:b/>
          <w:i/>
          <w:sz w:val="28"/>
          <w:szCs w:val="28"/>
          <w:lang w:eastAsia="ru-RU"/>
        </w:rPr>
      </w:pPr>
      <w:r w:rsidRPr="007F14C9">
        <w:rPr>
          <w:rFonts w:ascii="Times New Roman" w:eastAsia="Times New Roman" w:hAnsi="Times New Roman" w:cs="Times New Roman"/>
          <w:b/>
          <w:i/>
          <w:sz w:val="28"/>
          <w:szCs w:val="28"/>
          <w:lang w:eastAsia="ru-RU"/>
        </w:rPr>
        <w:t> Особливості заповнення Додатку 5 (Д5)</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Додаток 5 (Д5) «Відомості про трудові відносини та період проходження військової служби» багато в чому нагадує таблицю 5 Звіту з ЄСВ, але з деякими особливостями.</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Так, у таблиці додатку Д5 з’явилися графи:</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11 «Внутрішній сумісник (1 – так, 0 – ні)»;</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12 «Переведено, призначено на іншу посаду або роботу, переміщено до іншого підрозділу (1 – так, 0 – ні)».</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 того ж додані нові підстави для подання додатку Д5: особу переміщено з одного структурного підрозділу до іншого, переведено на іншу постійну посаду або роботу у того самого платника ЄСВ; особу призначено на нову посаду.</w:t>
      </w:r>
    </w:p>
    <w:p w:rsidR="00924173" w:rsidRPr="007F14C9" w:rsidRDefault="00924173" w:rsidP="00924173">
      <w:pPr>
        <w:spacing w:after="0" w:line="240" w:lineRule="auto"/>
        <w:ind w:firstLine="709"/>
        <w:jc w:val="both"/>
        <w:rPr>
          <w:rFonts w:ascii="Times New Roman" w:eastAsia="Times New Roman" w:hAnsi="Times New Roman" w:cs="Times New Roman"/>
          <w:b/>
          <w:i/>
          <w:sz w:val="28"/>
          <w:szCs w:val="28"/>
          <w:lang w:eastAsia="ru-RU"/>
        </w:rPr>
      </w:pPr>
      <w:r w:rsidRPr="007F14C9">
        <w:rPr>
          <w:rFonts w:ascii="Times New Roman" w:eastAsia="Times New Roman" w:hAnsi="Times New Roman" w:cs="Times New Roman"/>
          <w:sz w:val="28"/>
          <w:szCs w:val="28"/>
          <w:lang w:eastAsia="ru-RU"/>
        </w:rPr>
        <w:t> </w:t>
      </w:r>
      <w:r w:rsidRPr="007F14C9">
        <w:rPr>
          <w:rFonts w:ascii="Times New Roman" w:eastAsia="Times New Roman" w:hAnsi="Times New Roman" w:cs="Times New Roman"/>
          <w:b/>
          <w:i/>
          <w:sz w:val="28"/>
          <w:szCs w:val="28"/>
          <w:lang w:eastAsia="ru-RU"/>
        </w:rPr>
        <w:t>Особливості заповнення Додатку 6 (Д6)</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Додаток 6 (Д6) «Відомості про наявність підстав для обліку стажу окремим категоріям осіб відповідно до законодавства» так само, як і таблиця 7 Звіту з ЄСВ, призначений для визначення платником ЄСВ періодів (строків) трудової або іншої діяльності, що відповідно до законів, якими встановлюються умови пенсійного забезпечення, відмінні від загальнообов’язкового державного пенсійного страхування, зараховуються при визначенні права на відповідну пенсію, а також періоди страхового стажу, не пов’язані із трудовою та/або професійною діяльністю.</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r w:rsidRPr="007F14C9">
        <w:rPr>
          <w:rFonts w:ascii="Times New Roman" w:eastAsia="Times New Roman" w:hAnsi="Times New Roman" w:cs="Times New Roman"/>
          <w:sz w:val="28"/>
          <w:szCs w:val="28"/>
          <w:lang w:eastAsia="ru-RU"/>
        </w:rPr>
        <w:t>Новою є графа 17 «</w:t>
      </w:r>
      <w:proofErr w:type="spellStart"/>
      <w:r w:rsidRPr="007F14C9">
        <w:rPr>
          <w:rFonts w:ascii="Times New Roman" w:eastAsia="Times New Roman" w:hAnsi="Times New Roman" w:cs="Times New Roman"/>
          <w:sz w:val="28"/>
          <w:szCs w:val="28"/>
          <w:lang w:eastAsia="ru-RU"/>
        </w:rPr>
        <w:t>Ознакa</w:t>
      </w:r>
      <w:proofErr w:type="spellEnd"/>
      <w:r w:rsidRPr="007F14C9">
        <w:rPr>
          <w:rFonts w:ascii="Times New Roman" w:eastAsia="Times New Roman" w:hAnsi="Times New Roman" w:cs="Times New Roman"/>
          <w:sz w:val="28"/>
          <w:szCs w:val="28"/>
          <w:lang w:eastAsia="ru-RU"/>
        </w:rPr>
        <w:t xml:space="preserve"> (0, 1)» у таблиці додатку Д6, яка призначена для виправлення помилок. Цей додаток також подається окремо за кожен місяць звітного кварталу.</w:t>
      </w:r>
    </w:p>
    <w:p w:rsidR="00924173" w:rsidRPr="007F14C9" w:rsidRDefault="00924173" w:rsidP="00924173">
      <w:pPr>
        <w:spacing w:after="0" w:line="240" w:lineRule="auto"/>
        <w:ind w:firstLine="709"/>
        <w:jc w:val="both"/>
        <w:rPr>
          <w:rFonts w:ascii="Times New Roman" w:eastAsia="Times New Roman" w:hAnsi="Times New Roman" w:cs="Times New Roman"/>
          <w:sz w:val="28"/>
          <w:szCs w:val="28"/>
          <w:lang w:eastAsia="ru-RU"/>
        </w:rPr>
      </w:pPr>
    </w:p>
    <w:p w:rsidR="00A20A3D" w:rsidRDefault="00A20A3D"/>
    <w:sectPr w:rsidR="00A20A3D" w:rsidSect="007F14C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D77EE"/>
    <w:multiLevelType w:val="hybridMultilevel"/>
    <w:tmpl w:val="91EEED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924173"/>
    <w:rsid w:val="001417AE"/>
    <w:rsid w:val="001B7908"/>
    <w:rsid w:val="005E7BB2"/>
    <w:rsid w:val="007F14C9"/>
    <w:rsid w:val="00924173"/>
    <w:rsid w:val="00A20A3D"/>
    <w:rsid w:val="00A64BAB"/>
    <w:rsid w:val="00C23665"/>
    <w:rsid w:val="00C672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B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10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3062</Words>
  <Characters>1746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2021-04-26T09:45:00Z</dcterms:created>
  <dcterms:modified xsi:type="dcterms:W3CDTF">2021-04-26T11:23:00Z</dcterms:modified>
</cp:coreProperties>
</file>