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013" w:rsidRDefault="00BE0013" w:rsidP="00BE0013">
      <w:pPr>
        <w:spacing w:after="0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F0ECE0" wp14:editId="2DBC45F0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127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0013" w:rsidRPr="000A7DA7" w:rsidRDefault="00BE0013" w:rsidP="00BE0013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BE0013" w:rsidRPr="00D07571" w:rsidRDefault="00BE0013" w:rsidP="00BE0013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BE0013" w:rsidRPr="00D07571" w:rsidRDefault="00BE0013" w:rsidP="00BE0013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ZvPzQIAAL8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" filled="f" stroked="f">
                <v:textbox>
                  <w:txbxContent>
                    <w:p w:rsidR="00BE0013" w:rsidRPr="000A7DA7" w:rsidRDefault="00BE0013" w:rsidP="00BE0013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BE0013" w:rsidRPr="00D07571" w:rsidRDefault="00BE0013" w:rsidP="00BE0013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BE0013" w:rsidRPr="00D07571" w:rsidRDefault="00BE0013" w:rsidP="00BE0013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w:drawing>
          <wp:inline distT="0" distB="0" distL="0" distR="0" wp14:anchorId="2AD3C5A1" wp14:editId="1951893B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0013" w:rsidRDefault="00BE0013" w:rsidP="00CB1BE6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241DD" w:rsidRPr="00CB1BE6" w:rsidRDefault="00CB1BE6" w:rsidP="00CB1B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1BE6">
        <w:rPr>
          <w:rFonts w:ascii="Times New Roman" w:hAnsi="Times New Roman" w:cs="Times New Roman"/>
          <w:b/>
          <w:sz w:val="28"/>
          <w:szCs w:val="28"/>
        </w:rPr>
        <w:t>Як визначаються об’єкт та база оподаткування акцизним податком при реалізації пального або спирту етилового?</w:t>
      </w:r>
    </w:p>
    <w:p w:rsidR="00CB1BE6" w:rsidRPr="00CB1BE6" w:rsidRDefault="00CB1BE6" w:rsidP="00CB1BE6">
      <w:pPr>
        <w:jc w:val="both"/>
        <w:rPr>
          <w:rFonts w:ascii="Times New Roman" w:hAnsi="Times New Roman" w:cs="Times New Roman"/>
          <w:sz w:val="28"/>
          <w:szCs w:val="28"/>
        </w:rPr>
      </w:pPr>
      <w:r w:rsidRPr="00CB1BE6">
        <w:rPr>
          <w:rFonts w:ascii="Times New Roman" w:hAnsi="Times New Roman" w:cs="Times New Roman"/>
          <w:sz w:val="28"/>
          <w:szCs w:val="28"/>
        </w:rPr>
        <w:t xml:space="preserve">     Відповідно до </w:t>
      </w:r>
      <w:proofErr w:type="spellStart"/>
      <w:r w:rsidRPr="00CB1BE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CB1BE6">
        <w:rPr>
          <w:rFonts w:ascii="Times New Roman" w:hAnsi="Times New Roman" w:cs="Times New Roman"/>
          <w:sz w:val="28"/>
          <w:szCs w:val="28"/>
        </w:rPr>
        <w:t>. 213.1.12 п. 213.1 ст. 213 Податкового кодексу України від 02 грудня 2010 року № 2755-VI зі змінами та доповненнями (далі – ПКУ) об’єктами оподаткування є операції з реалізації з акцизного складу/акцизного складу пересувного будь-яких обсягів пального або спирту етилового понад обсяги, що:</w:t>
      </w:r>
    </w:p>
    <w:p w:rsidR="00CB1BE6" w:rsidRPr="00CB1BE6" w:rsidRDefault="00CB1BE6" w:rsidP="00CB1BE6">
      <w:pPr>
        <w:jc w:val="both"/>
        <w:rPr>
          <w:rFonts w:ascii="Times New Roman" w:hAnsi="Times New Roman" w:cs="Times New Roman"/>
          <w:sz w:val="28"/>
          <w:szCs w:val="28"/>
        </w:rPr>
      </w:pPr>
      <w:r w:rsidRPr="00CB1BE6">
        <w:rPr>
          <w:rFonts w:ascii="Times New Roman" w:hAnsi="Times New Roman" w:cs="Times New Roman"/>
          <w:sz w:val="28"/>
          <w:szCs w:val="28"/>
        </w:rPr>
        <w:t xml:space="preserve">   -  отримані з інших акцизних складів/акцизних складів пересувних, що підтверджені зареєстрованими акцизними накладними в Єдиному реєстрі акцизних накладних (далі – ЄРАН);</w:t>
      </w:r>
    </w:p>
    <w:p w:rsidR="00CB1BE6" w:rsidRPr="00CB1BE6" w:rsidRDefault="00CB1BE6" w:rsidP="00CB1BE6">
      <w:pPr>
        <w:jc w:val="both"/>
        <w:rPr>
          <w:rFonts w:ascii="Times New Roman" w:hAnsi="Times New Roman" w:cs="Times New Roman"/>
          <w:sz w:val="28"/>
          <w:szCs w:val="28"/>
        </w:rPr>
      </w:pPr>
      <w:r w:rsidRPr="00CB1BE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CB1BE6">
        <w:rPr>
          <w:rFonts w:ascii="Times New Roman" w:hAnsi="Times New Roman" w:cs="Times New Roman"/>
          <w:sz w:val="28"/>
          <w:szCs w:val="28"/>
        </w:rPr>
        <w:t xml:space="preserve">   ввезені (імпортовані) на митну територію України, що засвідчені належно оформленою митною декларацією;</w:t>
      </w:r>
    </w:p>
    <w:p w:rsidR="00CB1BE6" w:rsidRPr="00CB1BE6" w:rsidRDefault="00CB1BE6" w:rsidP="00CB1BE6">
      <w:pPr>
        <w:jc w:val="both"/>
        <w:rPr>
          <w:rFonts w:ascii="Times New Roman" w:hAnsi="Times New Roman" w:cs="Times New Roman"/>
          <w:sz w:val="28"/>
          <w:szCs w:val="28"/>
        </w:rPr>
      </w:pPr>
      <w:r w:rsidRPr="00CB1BE6">
        <w:rPr>
          <w:rFonts w:ascii="Times New Roman" w:hAnsi="Times New Roman" w:cs="Times New Roman"/>
          <w:sz w:val="28"/>
          <w:szCs w:val="28"/>
        </w:rPr>
        <w:t xml:space="preserve">    - вироблені в Україні, реалізація яких є об’єктом оподаткування відповідно до </w:t>
      </w:r>
      <w:proofErr w:type="spellStart"/>
      <w:r w:rsidRPr="00CB1BE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CB1BE6">
        <w:rPr>
          <w:rFonts w:ascii="Times New Roman" w:hAnsi="Times New Roman" w:cs="Times New Roman"/>
          <w:sz w:val="28"/>
          <w:szCs w:val="28"/>
        </w:rPr>
        <w:t>. 213.1.1 п. 213.1 ст. 213 ПКУ, або не підлягає оподаткуванню, або звільняється від оподаткування, або оподатковується на умовах, встановлених ст. 229 ПКУ, що підтверджені зареєстрованими акцизними накладними в ЄРАН.</w:t>
      </w:r>
    </w:p>
    <w:p w:rsidR="00B01537" w:rsidRDefault="00CB1BE6" w:rsidP="00CB1BE6">
      <w:pPr>
        <w:jc w:val="both"/>
        <w:rPr>
          <w:rFonts w:ascii="Times New Roman" w:hAnsi="Times New Roman" w:cs="Times New Roman"/>
          <w:sz w:val="28"/>
          <w:szCs w:val="28"/>
        </w:rPr>
      </w:pPr>
      <w:r w:rsidRPr="00CB1BE6">
        <w:rPr>
          <w:rFonts w:ascii="Times New Roman" w:hAnsi="Times New Roman" w:cs="Times New Roman"/>
          <w:sz w:val="28"/>
          <w:szCs w:val="28"/>
        </w:rPr>
        <w:t xml:space="preserve">     У разі обчислення податку із застосуванням специфічних ставок з підакцизних товарів (продукції) базою оподаткування є їх величина, визначена в одиницях виміру ваги, об’єму, кількості товару (продукції), об’єму циліндрів двигуна автомобіля або в інших натуральних показниках (п. 214.4 ст. 214 ПКУ).</w:t>
      </w:r>
    </w:p>
    <w:p w:rsidR="00C0484E" w:rsidRDefault="00C0484E" w:rsidP="00CB1BE6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E0013" w:rsidRDefault="00BE0013" w:rsidP="00CB1BE6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E0013" w:rsidRDefault="00BE0013" w:rsidP="00CB1BE6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E0013" w:rsidRPr="00E7256A" w:rsidRDefault="00BE0013" w:rsidP="00BE0013"/>
    <w:p w:rsidR="00BE0013" w:rsidRPr="00D07571" w:rsidRDefault="00BE0013" w:rsidP="00BE0013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6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proofErr w:type="spellStart"/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BE0013" w:rsidRPr="00A9309E" w:rsidRDefault="00BE0013" w:rsidP="00BE0013">
      <w:pPr>
        <w:spacing w:after="0"/>
      </w:pPr>
      <w:proofErr w:type="spellStart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</w:t>
      </w:r>
      <w:proofErr w:type="spellEnd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.(0472) 33-91-34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</w:t>
      </w:r>
      <w:hyperlink r:id="rId7" w:history="1">
        <w:r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eastAsia="ru-RU"/>
          </w:rPr>
          <w:t>https://ck.tax.gov.ua/</w:t>
        </w:r>
      </w:hyperlink>
    </w:p>
    <w:p w:rsidR="00BE0013" w:rsidRPr="00BE0013" w:rsidRDefault="00BE0013" w:rsidP="00CB1BE6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E0013" w:rsidRPr="00BE0013" w:rsidSect="00BE001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9E0"/>
    <w:rsid w:val="001B25AC"/>
    <w:rsid w:val="00247476"/>
    <w:rsid w:val="006D79E0"/>
    <w:rsid w:val="007241DD"/>
    <w:rsid w:val="00B01537"/>
    <w:rsid w:val="00BA502E"/>
    <w:rsid w:val="00BE0013"/>
    <w:rsid w:val="00C0484E"/>
    <w:rsid w:val="00CB1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0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001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E001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0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001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E00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3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89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6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1033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2021-07-08T11:05:00Z</cp:lastPrinted>
  <dcterms:created xsi:type="dcterms:W3CDTF">2021-07-08T11:32:00Z</dcterms:created>
  <dcterms:modified xsi:type="dcterms:W3CDTF">2021-07-13T05:42:00Z</dcterms:modified>
</cp:coreProperties>
</file>