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561" w:rsidRPr="00171561" w:rsidRDefault="00171561" w:rsidP="00171561">
      <w:pPr>
        <w:jc w:val="center"/>
        <w:rPr>
          <w:rFonts w:eastAsiaTheme="minorHAnsi" w:cstheme="minorBidi"/>
          <w:b/>
          <w:sz w:val="28"/>
          <w:szCs w:val="28"/>
          <w:lang w:val="uk-UA" w:eastAsia="en-US"/>
        </w:rPr>
      </w:pPr>
      <w:r w:rsidRPr="00171561">
        <w:rPr>
          <w:rFonts w:eastAsiaTheme="minorHAnsi" w:cstheme="minorBidi"/>
          <w:b/>
          <w:sz w:val="28"/>
          <w:szCs w:val="28"/>
          <w:lang w:val="uk-UA" w:eastAsia="en-US"/>
        </w:rPr>
        <w:t>ДЕРЖАВНА ПОДАТКОВА СЛУЖБА  УКРАЇНИ</w:t>
      </w:r>
    </w:p>
    <w:p w:rsidR="00171561" w:rsidRPr="00171561" w:rsidRDefault="00171561" w:rsidP="00171561">
      <w:pPr>
        <w:jc w:val="center"/>
        <w:rPr>
          <w:rFonts w:eastAsiaTheme="minorHAnsi" w:cstheme="minorBidi"/>
          <w:b/>
          <w:sz w:val="28"/>
          <w:szCs w:val="28"/>
          <w:lang w:val="uk-UA" w:eastAsia="en-US"/>
        </w:rPr>
      </w:pPr>
      <w:r w:rsidRPr="00171561">
        <w:rPr>
          <w:rFonts w:eastAsiaTheme="minorHAnsi" w:cstheme="minorBidi"/>
          <w:b/>
          <w:sz w:val="28"/>
          <w:szCs w:val="28"/>
          <w:lang w:val="uk-UA" w:eastAsia="en-US"/>
        </w:rPr>
        <w:t xml:space="preserve">ГОЛОВНЕ УПРАВЛІННЯ ДПС У ЧЕРКАСЬКІЙ ОБЛАСТІ </w:t>
      </w:r>
    </w:p>
    <w:p w:rsidR="00171561" w:rsidRPr="00171561" w:rsidRDefault="00171561" w:rsidP="00171561">
      <w:pPr>
        <w:jc w:val="center"/>
        <w:rPr>
          <w:rFonts w:eastAsiaTheme="minorHAnsi" w:cstheme="minorBidi"/>
          <w:lang w:val="uk-UA" w:eastAsia="en-US"/>
        </w:rPr>
      </w:pPr>
      <w:r w:rsidRPr="00171561">
        <w:rPr>
          <w:rFonts w:eastAsiaTheme="minorHAnsi" w:cstheme="minorBidi"/>
          <w:lang w:val="uk-UA" w:eastAsia="en-US"/>
        </w:rPr>
        <w:t>СЕКТОР ІНФОРМАЦІЙНОЇ ВЗАЄМОДІЇ</w:t>
      </w:r>
    </w:p>
    <w:p w:rsidR="00171561" w:rsidRPr="00171561" w:rsidRDefault="00171561" w:rsidP="00171561">
      <w:pPr>
        <w:jc w:val="center"/>
        <w:rPr>
          <w:rFonts w:eastAsiaTheme="minorHAnsi" w:cstheme="minorBidi"/>
          <w:sz w:val="20"/>
          <w:szCs w:val="20"/>
          <w:lang w:val="uk-UA" w:eastAsia="en-US"/>
        </w:rPr>
      </w:pPr>
      <w:r w:rsidRPr="00171561">
        <w:rPr>
          <w:rFonts w:eastAsiaTheme="minorHAnsi" w:cstheme="minorBidi"/>
          <w:sz w:val="20"/>
          <w:szCs w:val="20"/>
          <w:lang w:val="uk-UA" w:eastAsia="en-US"/>
        </w:rPr>
        <w:t xml:space="preserve">вул. Хрещатик,235, м. Черкаси, 18002, тел.(0472) 33-91-34, </w:t>
      </w:r>
      <w:r w:rsidRPr="00171561">
        <w:rPr>
          <w:rFonts w:eastAsiaTheme="minorHAnsi" w:cstheme="minorBidi"/>
          <w:sz w:val="20"/>
          <w:szCs w:val="20"/>
          <w:lang w:val="en-US" w:eastAsia="en-US"/>
        </w:rPr>
        <w:t>e</w:t>
      </w:r>
      <w:r w:rsidRPr="00171561">
        <w:rPr>
          <w:rFonts w:eastAsiaTheme="minorHAnsi" w:cstheme="minorBidi"/>
          <w:sz w:val="20"/>
          <w:szCs w:val="20"/>
          <w:lang w:val="uk-UA" w:eastAsia="en-US"/>
        </w:rPr>
        <w:t>-</w:t>
      </w:r>
      <w:r w:rsidRPr="00171561">
        <w:rPr>
          <w:rFonts w:eastAsiaTheme="minorHAnsi" w:cstheme="minorBidi"/>
          <w:sz w:val="20"/>
          <w:szCs w:val="20"/>
          <w:lang w:val="en-US" w:eastAsia="en-US"/>
        </w:rPr>
        <w:t>mail</w:t>
      </w:r>
      <w:r w:rsidRPr="00171561">
        <w:rPr>
          <w:rFonts w:eastAsiaTheme="minorHAnsi" w:cstheme="minorBidi"/>
          <w:sz w:val="20"/>
          <w:szCs w:val="20"/>
          <w:lang w:val="uk-UA" w:eastAsia="en-US"/>
        </w:rPr>
        <w:t xml:space="preserve">: </w:t>
      </w:r>
      <w:hyperlink r:id="rId4" w:history="1">
        <w:r w:rsidRPr="00171561">
          <w:rPr>
            <w:rFonts w:eastAsiaTheme="minorHAnsi" w:cstheme="minorBidi"/>
            <w:color w:val="0000FF"/>
            <w:sz w:val="20"/>
            <w:szCs w:val="20"/>
            <w:u w:val="single"/>
            <w:lang w:val="en-US" w:eastAsia="en-US"/>
          </w:rPr>
          <w:t>ck</w:t>
        </w:r>
        <w:r w:rsidRPr="00171561">
          <w:rPr>
            <w:rFonts w:eastAsiaTheme="minorHAnsi" w:cstheme="minorBidi"/>
            <w:color w:val="0000FF"/>
            <w:sz w:val="20"/>
            <w:szCs w:val="20"/>
            <w:u w:val="single"/>
            <w:lang w:val="uk-UA" w:eastAsia="en-US"/>
          </w:rPr>
          <w:t>.</w:t>
        </w:r>
        <w:r w:rsidRPr="00171561">
          <w:rPr>
            <w:rFonts w:eastAsiaTheme="minorHAnsi" w:cstheme="minorBidi"/>
            <w:color w:val="0000FF"/>
            <w:sz w:val="20"/>
            <w:szCs w:val="20"/>
            <w:u w:val="single"/>
            <w:lang w:val="en-US" w:eastAsia="en-US"/>
          </w:rPr>
          <w:t>zmi</w:t>
        </w:r>
        <w:r w:rsidRPr="00171561">
          <w:rPr>
            <w:rFonts w:eastAsiaTheme="minorHAnsi" w:cstheme="minorBidi"/>
            <w:color w:val="0000FF"/>
            <w:sz w:val="20"/>
            <w:szCs w:val="20"/>
            <w:u w:val="single"/>
            <w:lang w:val="uk-UA" w:eastAsia="en-US"/>
          </w:rPr>
          <w:t>@</w:t>
        </w:r>
        <w:r w:rsidRPr="00171561">
          <w:rPr>
            <w:rFonts w:eastAsiaTheme="minorHAnsi" w:cstheme="minorBidi"/>
            <w:color w:val="0000FF"/>
            <w:sz w:val="20"/>
            <w:szCs w:val="20"/>
            <w:u w:val="single"/>
            <w:lang w:val="en-US" w:eastAsia="en-US"/>
          </w:rPr>
          <w:t>tax</w:t>
        </w:r>
        <w:r w:rsidRPr="00171561">
          <w:rPr>
            <w:rFonts w:eastAsiaTheme="minorHAnsi" w:cstheme="minorBidi"/>
            <w:color w:val="0000FF"/>
            <w:sz w:val="20"/>
            <w:szCs w:val="20"/>
            <w:u w:val="single"/>
            <w:lang w:val="uk-UA" w:eastAsia="en-US"/>
          </w:rPr>
          <w:t>.</w:t>
        </w:r>
        <w:r w:rsidRPr="00171561">
          <w:rPr>
            <w:rFonts w:eastAsiaTheme="minorHAnsi" w:cstheme="minorBidi"/>
            <w:color w:val="0000FF"/>
            <w:sz w:val="20"/>
            <w:szCs w:val="20"/>
            <w:u w:val="single"/>
            <w:lang w:val="en-US" w:eastAsia="en-US"/>
          </w:rPr>
          <w:t>gov</w:t>
        </w:r>
        <w:r w:rsidRPr="00171561">
          <w:rPr>
            <w:rFonts w:eastAsiaTheme="minorHAnsi" w:cstheme="minorBidi"/>
            <w:color w:val="0000FF"/>
            <w:sz w:val="20"/>
            <w:szCs w:val="20"/>
            <w:u w:val="single"/>
            <w:lang w:val="uk-UA" w:eastAsia="en-US"/>
          </w:rPr>
          <w:t>.</w:t>
        </w:r>
        <w:r w:rsidRPr="00171561">
          <w:rPr>
            <w:rFonts w:eastAsiaTheme="minorHAnsi" w:cstheme="minorBidi"/>
            <w:color w:val="0000FF"/>
            <w:sz w:val="20"/>
            <w:szCs w:val="20"/>
            <w:u w:val="single"/>
            <w:lang w:val="en-US" w:eastAsia="en-US"/>
          </w:rPr>
          <w:t>ua</w:t>
        </w:r>
      </w:hyperlink>
    </w:p>
    <w:p w:rsidR="00171561" w:rsidRPr="00171561" w:rsidRDefault="00171561" w:rsidP="00171561">
      <w:pPr>
        <w:spacing w:after="200" w:line="276" w:lineRule="auto"/>
        <w:jc w:val="center"/>
        <w:rPr>
          <w:rFonts w:asciiTheme="minorHAnsi" w:eastAsiaTheme="minorHAnsi" w:hAnsiTheme="minorHAnsi" w:cstheme="minorBidi"/>
          <w:color w:val="0000FF"/>
          <w:sz w:val="28"/>
          <w:szCs w:val="28"/>
          <w:u w:val="single"/>
          <w:lang w:val="uk-UA" w:eastAsia="en-US"/>
        </w:rPr>
      </w:pPr>
    </w:p>
    <w:p w:rsidR="00171561" w:rsidRDefault="00171561" w:rsidP="00171561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Звертаємо увагу щодо повноти декларування податку на нерухоме майно, </w:t>
      </w:r>
    </w:p>
    <w:p w:rsidR="00171561" w:rsidRDefault="00171561" w:rsidP="0017156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відмінне від земельної ділянки</w:t>
      </w:r>
    </w:p>
    <w:p w:rsidR="00171561" w:rsidRDefault="00171561" w:rsidP="00171561">
      <w:pPr>
        <w:jc w:val="both"/>
        <w:rPr>
          <w:sz w:val="28"/>
          <w:szCs w:val="28"/>
          <w:lang w:val="uk-UA"/>
        </w:rPr>
      </w:pPr>
    </w:p>
    <w:p w:rsidR="00171561" w:rsidRPr="00171561" w:rsidRDefault="00171561" w:rsidP="00171561">
      <w:pPr>
        <w:shd w:val="clear" w:color="auto" w:fill="FFFFFF"/>
        <w:jc w:val="both"/>
        <w:rPr>
          <w:sz w:val="28"/>
          <w:szCs w:val="28"/>
          <w:lang w:val="uk-UA"/>
        </w:rPr>
      </w:pPr>
      <w:r w:rsidRPr="00171561">
        <w:rPr>
          <w:lang w:val="uk-UA"/>
        </w:rPr>
        <w:tab/>
      </w:r>
      <w:r w:rsidRPr="00171561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 xml:space="preserve">оловне управління </w:t>
      </w:r>
      <w:r w:rsidRPr="00171561">
        <w:rPr>
          <w:sz w:val="28"/>
          <w:szCs w:val="28"/>
          <w:lang w:val="uk-UA"/>
        </w:rPr>
        <w:t>ДПС у Черкаській області нагадує</w:t>
      </w:r>
      <w:r>
        <w:rPr>
          <w:sz w:val="28"/>
          <w:szCs w:val="28"/>
          <w:lang w:val="uk-UA"/>
        </w:rPr>
        <w:t xml:space="preserve">, що платниками податку на нерухоме майно, відмінне від земельної ділянки є всі фізичні та юридичні особи, які є власниками об’єктів житлової та/або нежитлової нерухомості, за виключенням нерухомості, яка не є об’єктом оподаткування згідно з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>. 266.2.2 п.266.2 статті 266 Податкового кодексу України.</w:t>
      </w:r>
    </w:p>
    <w:p w:rsidR="00171561" w:rsidRDefault="00171561" w:rsidP="00171561">
      <w:pPr>
        <w:shd w:val="clear" w:color="auto" w:fill="FFFFFF"/>
        <w:jc w:val="both"/>
        <w:rPr>
          <w:sz w:val="28"/>
          <w:szCs w:val="28"/>
          <w:lang w:val="uk-UA"/>
        </w:rPr>
      </w:pPr>
      <w:r w:rsidRPr="0017156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Платниками </w:t>
      </w:r>
      <w:r w:rsidR="002A6BA3" w:rsidRPr="002A6BA3">
        <w:rPr>
          <w:sz w:val="28"/>
          <w:szCs w:val="28"/>
        </w:rPr>
        <w:t xml:space="preserve">податків </w:t>
      </w:r>
      <w:r>
        <w:rPr>
          <w:sz w:val="28"/>
          <w:szCs w:val="28"/>
          <w:lang w:val="uk-UA"/>
        </w:rPr>
        <w:t xml:space="preserve">Черкаської області  у першому кварталі 2021 року сплачено 29,5 </w:t>
      </w:r>
      <w:proofErr w:type="spellStart"/>
      <w:r>
        <w:rPr>
          <w:sz w:val="28"/>
          <w:szCs w:val="28"/>
          <w:lang w:val="uk-UA"/>
        </w:rPr>
        <w:t>млн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 податку, зокрема юридичними особами  -  27,1 </w:t>
      </w:r>
      <w:proofErr w:type="spellStart"/>
      <w:r>
        <w:rPr>
          <w:sz w:val="28"/>
          <w:szCs w:val="28"/>
          <w:lang w:val="uk-UA"/>
        </w:rPr>
        <w:t>млн</w:t>
      </w:r>
      <w:proofErr w:type="spellEnd"/>
      <w:r>
        <w:rPr>
          <w:sz w:val="28"/>
          <w:szCs w:val="28"/>
          <w:lang w:val="uk-UA"/>
        </w:rPr>
        <w:t xml:space="preserve"> гривень. </w:t>
      </w:r>
    </w:p>
    <w:p w:rsidR="00171561" w:rsidRDefault="00171561" w:rsidP="00171561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Разом з цим, за результатами аналізу Єдиного реєстру податкових накладних виявлено, що деякі  суб’єкти господарювання, які отримували плату за надання в оренду житлової та/або нежитлової нерухомості, взагалі не декларували та не сплачували податок на нерухоме майно, відмінне від земельної ділянки  за таку нерухомість.</w:t>
      </w:r>
    </w:p>
    <w:p w:rsidR="00171561" w:rsidRDefault="00171561" w:rsidP="0017156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 xml:space="preserve">За результатами </w:t>
      </w:r>
      <w:proofErr w:type="spellStart"/>
      <w:r>
        <w:rPr>
          <w:sz w:val="28"/>
          <w:szCs w:val="28"/>
        </w:rPr>
        <w:t>відпрацювання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зазначених </w:t>
      </w:r>
      <w:proofErr w:type="spellStart"/>
      <w:r>
        <w:rPr>
          <w:sz w:val="28"/>
          <w:szCs w:val="28"/>
        </w:rPr>
        <w:t>платників</w:t>
      </w:r>
      <w:proofErr w:type="spellEnd"/>
      <w:r>
        <w:rPr>
          <w:sz w:val="28"/>
          <w:szCs w:val="28"/>
          <w:lang w:val="uk-UA"/>
        </w:rPr>
        <w:t xml:space="preserve"> у першому кварталі поточного року,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ними додатково задекларовано 0,9 </w:t>
      </w:r>
      <w:proofErr w:type="spellStart"/>
      <w:proofErr w:type="gramStart"/>
      <w:r>
        <w:rPr>
          <w:sz w:val="28"/>
          <w:szCs w:val="28"/>
          <w:lang w:val="uk-UA"/>
        </w:rPr>
        <w:t>млн</w:t>
      </w:r>
      <w:proofErr w:type="spellEnd"/>
      <w:proofErr w:type="gramEnd"/>
      <w:r>
        <w:rPr>
          <w:sz w:val="28"/>
          <w:szCs w:val="28"/>
          <w:lang w:val="uk-UA"/>
        </w:rPr>
        <w:t xml:space="preserve">  гривень податку. </w:t>
      </w:r>
    </w:p>
    <w:p w:rsidR="00171561" w:rsidRDefault="00171561" w:rsidP="001715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У зв’язку із викладеним наголошуємо, що будівлі промисловості, віднесені до групи "Будівлі промислові та склади" (код 125) </w:t>
      </w:r>
      <w:hyperlink r:id="rId5" w:tgtFrame="_blank" w:history="1">
        <w:r>
          <w:rPr>
            <w:rStyle w:val="a3"/>
            <w:color w:val="auto"/>
            <w:sz w:val="28"/>
            <w:szCs w:val="28"/>
            <w:u w:val="none"/>
            <w:lang w:val="uk-UA"/>
          </w:rPr>
          <w:t>Державного класифікатора будівель та споруд ДК 018-2000</w:t>
        </w:r>
      </w:hyperlink>
      <w:r>
        <w:rPr>
          <w:sz w:val="28"/>
          <w:szCs w:val="28"/>
          <w:lang w:val="uk-UA"/>
        </w:rPr>
        <w:t xml:space="preserve">, </w:t>
      </w:r>
      <w:bookmarkStart w:id="1" w:name="n17084"/>
      <w:bookmarkStart w:id="2" w:name="n11799"/>
      <w:bookmarkEnd w:id="1"/>
      <w:bookmarkEnd w:id="2"/>
      <w:r>
        <w:rPr>
          <w:sz w:val="28"/>
          <w:szCs w:val="28"/>
          <w:lang w:val="uk-UA"/>
        </w:rPr>
        <w:t>а також будівлі, споруди сільськогосподарських товаровиробників (юридичних та фізичних осіб), віднесені до класу "Будівлі сільськогосподарського призначення, лісівництва та рибного господарства" (код 1271), у разі надання їх оренду, не звільняються від сплати податку на нерухомість.</w:t>
      </w:r>
    </w:p>
    <w:p w:rsidR="00171561" w:rsidRDefault="00171561" w:rsidP="001715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Не оформлення належним чином прав власності на нерухомість не звільняє від сплати цього податку.  </w:t>
      </w:r>
    </w:p>
    <w:p w:rsidR="00171561" w:rsidRDefault="00171561" w:rsidP="001715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Отже, необхідно врахувати дані вимоги при веденні обліку податку на нерухоме майно, відмінне від земельної ділянки, та не допускати випадків недекларування, неповного декларування і несплати цього податку.</w:t>
      </w:r>
    </w:p>
    <w:p w:rsidR="00171561" w:rsidRDefault="00171561" w:rsidP="00171561">
      <w:pPr>
        <w:rPr>
          <w:rFonts w:eastAsia="Calibri"/>
          <w:sz w:val="28"/>
          <w:szCs w:val="28"/>
          <w:lang w:val="uk-UA" w:eastAsia="en-US"/>
        </w:rPr>
      </w:pPr>
    </w:p>
    <w:p w:rsidR="00E8310B" w:rsidRPr="00171561" w:rsidRDefault="00E8310B">
      <w:pPr>
        <w:rPr>
          <w:lang w:val="uk-UA"/>
        </w:rPr>
      </w:pPr>
    </w:p>
    <w:sectPr w:rsidR="00E8310B" w:rsidRPr="00171561" w:rsidSect="006745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171561"/>
    <w:rsid w:val="00171561"/>
    <w:rsid w:val="002A6BA3"/>
    <w:rsid w:val="00674510"/>
    <w:rsid w:val="00E83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5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15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5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156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2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va507565-00" TargetMode="External"/><Relationship Id="rId4" Type="http://schemas.openxmlformats.org/officeDocument/2006/relationships/hyperlink" Target="mailto:ck.zmi@tax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Perekopayko_NA</cp:lastModifiedBy>
  <cp:revision>2</cp:revision>
  <dcterms:created xsi:type="dcterms:W3CDTF">2021-04-14T11:27:00Z</dcterms:created>
  <dcterms:modified xsi:type="dcterms:W3CDTF">2021-04-15T12:41:00Z</dcterms:modified>
</cp:coreProperties>
</file>