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CA" w:rsidRDefault="00805E72" w:rsidP="00CA7FCA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7FCA" w:rsidRPr="000A7DA7" w:rsidRDefault="00CA7FCA" w:rsidP="00CA7FC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A7FCA" w:rsidRPr="00D07571" w:rsidRDefault="00CA7FCA" w:rsidP="00CA7FC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A7FCA" w:rsidRPr="00D07571" w:rsidRDefault="00CA7FCA" w:rsidP="00CA7FC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CA7FCA" w:rsidRPr="000A7DA7" w:rsidRDefault="00CA7FCA" w:rsidP="00CA7FC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A7FCA" w:rsidRPr="00D07571" w:rsidRDefault="00CA7FCA" w:rsidP="00CA7FC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A7FCA" w:rsidRPr="00D07571" w:rsidRDefault="00CA7FCA" w:rsidP="00CA7FCA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CA7FCA">
        <w:rPr>
          <w:noProof/>
          <w:lang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FCA" w:rsidRDefault="00CA7FCA" w:rsidP="00AD5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CA7FCA" w:rsidRDefault="00CA7FCA" w:rsidP="00AD5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805E72" w:rsidRPr="00C5564E" w:rsidRDefault="00805E72" w:rsidP="00805E72">
      <w:pPr>
        <w:spacing w:after="0"/>
        <w:ind w:firstLine="851"/>
        <w:jc w:val="center"/>
        <w:rPr>
          <w:rFonts w:ascii="Times New Roman" w:hAnsi="Times New Roman" w:cs="Times New Roman"/>
          <w:sz w:val="28"/>
        </w:rPr>
      </w:pPr>
      <w:r w:rsidRPr="00C5564E">
        <w:rPr>
          <w:rFonts w:ascii="Times New Roman" w:hAnsi="Times New Roman" w:cs="Times New Roman"/>
          <w:b/>
          <w:i/>
          <w:sz w:val="28"/>
          <w:szCs w:val="28"/>
        </w:rPr>
        <w:t>Про результати роботи управління контролю за підакцизними товарами за період січня-травня 2021 року</w:t>
      </w:r>
    </w:p>
    <w:p w:rsidR="00805E72" w:rsidRPr="00C5564E" w:rsidRDefault="00805E72" w:rsidP="00805E7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805E72" w:rsidRPr="00C5564E" w:rsidRDefault="00805E72" w:rsidP="00805E72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C5564E">
        <w:rPr>
          <w:rFonts w:ascii="Times New Roman" w:hAnsi="Times New Roman" w:cs="Times New Roman"/>
          <w:sz w:val="28"/>
        </w:rPr>
        <w:t xml:space="preserve">Працівниками Головного управління ДПС у Черкаській області </w:t>
      </w:r>
      <w:r w:rsidRPr="00C5564E">
        <w:rPr>
          <w:rFonts w:ascii="Times New Roman" w:hAnsi="Times New Roman" w:cs="Times New Roman"/>
          <w:sz w:val="28"/>
          <w:szCs w:val="28"/>
        </w:rPr>
        <w:t>протягом січня-травня 2021 року проведено 221 фактичну перевірку.</w:t>
      </w:r>
      <w:r w:rsidRPr="00C5564E">
        <w:rPr>
          <w:rFonts w:ascii="Times New Roman" w:hAnsi="Times New Roman" w:cs="Times New Roman"/>
          <w:sz w:val="28"/>
        </w:rPr>
        <w:t xml:space="preserve"> </w:t>
      </w:r>
    </w:p>
    <w:p w:rsidR="00805E72" w:rsidRPr="00C5564E" w:rsidRDefault="00805E72" w:rsidP="00805E7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64E">
        <w:rPr>
          <w:rFonts w:ascii="Times New Roman" w:hAnsi="Times New Roman" w:cs="Times New Roman"/>
          <w:sz w:val="28"/>
          <w:szCs w:val="28"/>
        </w:rPr>
        <w:t>За результатами вжитих заходів застосовано фінансових санкцій в сумі 30,9 млн. грн.</w:t>
      </w:r>
    </w:p>
    <w:p w:rsidR="00805E72" w:rsidRPr="00C5564E" w:rsidRDefault="00805E72" w:rsidP="00805E7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64E">
        <w:rPr>
          <w:rFonts w:ascii="Times New Roman" w:hAnsi="Times New Roman" w:cs="Times New Roman"/>
          <w:sz w:val="28"/>
          <w:szCs w:val="28"/>
        </w:rPr>
        <w:t>Так, за результатами фактичних перевірок встановлено:</w:t>
      </w:r>
    </w:p>
    <w:p w:rsidR="00805E72" w:rsidRPr="00C5564E" w:rsidRDefault="00805E72" w:rsidP="00805E72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5564E">
        <w:rPr>
          <w:rFonts w:ascii="Times New Roman" w:hAnsi="Times New Roman" w:cs="Times New Roman"/>
          <w:sz w:val="28"/>
          <w:szCs w:val="28"/>
        </w:rPr>
        <w:t>-</w:t>
      </w:r>
      <w:r w:rsidRPr="00C5564E">
        <w:rPr>
          <w:rFonts w:ascii="Times New Roman" w:hAnsi="Times New Roman" w:cs="Times New Roman"/>
          <w:sz w:val="28"/>
          <w:szCs w:val="28"/>
        </w:rPr>
        <w:tab/>
        <w:t>14 фактів зберігання та реалізації фальсифікованих  алкогольних напоїв;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23 факти реалізації алкогольних напоїв без марки акцизного податку встановленого зразка або з підробленими марками акцизного податку;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5 фактів зберігання та реалізації тютюнових виробів без марок акцизного податку встановленого зразка або з підробленими марками акцизного податку;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12 фактів роздрібної торгівлі алкогольними напоями за цінами, нижчими за встановлені мінімальні оптово-відпускні або роздрібні ціни;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6 фактів роздрібної  торгівлі тютюновими виробами за цінами, вищими від максимальних роздрібних цін на тютюнові вироби, встановлених виробниками або імпортерами таких тютюнових виробів;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2 факти роздрібної торгівлі алкогольними напоями через електронний контрольно-касовий апарат не зазначений у ліцензії;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9 фактів порушень вимог статті 15³ ЗУ  №481 (продаж сигарет поштучно, продаж неповнолітнім та розлив для споживання на місці);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1 факт зберігання спирту в місцях зберігання не внесених до Єдиного реєстру;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1 факт безліцензійної оптової торгівлі (експорт, імпорт) спиртом;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20 фактів безліцензійної роздрібної торгівлі алкогольними напоями;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10 фактів безліцензійної роздрібної торгівлі тютюновими виробами;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1 факт провадження безліцензійної оптової торгівлі пальним;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9 фактів безліцензійного зберігання пального;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</w:t>
      </w:r>
      <w:r w:rsidRPr="00C5564E">
        <w:rPr>
          <w:rFonts w:ascii="Times New Roman" w:hAnsi="Times New Roman"/>
          <w:sz w:val="28"/>
          <w:szCs w:val="28"/>
          <w:lang w:val="uk-UA"/>
        </w:rPr>
        <w:tab/>
        <w:t>3 факти провадження безліцензійної роздрібної торгівлі пальним;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  24 факти порушення ст.230 Податкового кодексу України (не зареєстровані витратоміри, рівнеміри-лічильники та не подання</w:t>
      </w:r>
      <w:r w:rsidRPr="00C5564E">
        <w:rPr>
          <w:rFonts w:ascii="Times New Roman" w:hAnsi="Times New Roman"/>
          <w:lang w:val="uk-UA"/>
        </w:rPr>
        <w:t xml:space="preserve"> </w:t>
      </w:r>
      <w:r w:rsidRPr="00C5564E">
        <w:rPr>
          <w:rFonts w:ascii="Times New Roman" w:hAnsi="Times New Roman"/>
          <w:sz w:val="28"/>
          <w:szCs w:val="28"/>
          <w:lang w:val="uk-UA"/>
        </w:rPr>
        <w:t>щоденних  данних про фактичні залишки пального та про обсяг обігу пального після проведення останньої операції, з обігу пального у звітній добі);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lastRenderedPageBreak/>
        <w:t>-  4 факти подання звітів з недостовірними відомостями про обсяги придбання та реалізації алкогольних напоїв (форми  N 1-ОА);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>- 2 факти здійснення діяльності АЗС з роздрібної торгівлі пальним без реєстрації акцизного складу;</w:t>
      </w:r>
    </w:p>
    <w:p w:rsidR="00805E72" w:rsidRPr="00C5564E" w:rsidRDefault="00805E72" w:rsidP="00805E72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5564E">
        <w:rPr>
          <w:rFonts w:ascii="Times New Roman" w:hAnsi="Times New Roman"/>
          <w:sz w:val="28"/>
          <w:szCs w:val="28"/>
          <w:lang w:val="uk-UA"/>
        </w:rPr>
        <w:t xml:space="preserve"> інші порушення Закону України №265 (необлікований товар, кодування) </w:t>
      </w:r>
    </w:p>
    <w:p w:rsidR="00805E72" w:rsidRPr="00C5564E" w:rsidRDefault="00805E72" w:rsidP="00805E72">
      <w:pPr>
        <w:shd w:val="clear" w:color="auto" w:fill="FFFFFF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64E">
        <w:rPr>
          <w:rFonts w:ascii="Times New Roman" w:hAnsi="Times New Roman" w:cs="Times New Roman"/>
          <w:spacing w:val="-1"/>
          <w:sz w:val="28"/>
          <w:szCs w:val="28"/>
        </w:rPr>
        <w:t xml:space="preserve">Також, за результатами проведених </w:t>
      </w:r>
      <w:r w:rsidRPr="00C5564E">
        <w:rPr>
          <w:rFonts w:ascii="Times New Roman" w:hAnsi="Times New Roman" w:cs="Times New Roman"/>
          <w:bCs/>
          <w:sz w:val="28"/>
          <w:szCs w:val="28"/>
        </w:rPr>
        <w:t>спільних</w:t>
      </w:r>
      <w:r w:rsidRPr="00C5564E">
        <w:rPr>
          <w:rFonts w:ascii="Times New Roman" w:hAnsi="Times New Roman" w:cs="Times New Roman"/>
          <w:spacing w:val="-1"/>
          <w:sz w:val="28"/>
          <w:szCs w:val="28"/>
        </w:rPr>
        <w:t xml:space="preserve"> заходів </w:t>
      </w:r>
      <w:r w:rsidRPr="00C5564E">
        <w:rPr>
          <w:rFonts w:ascii="Times New Roman" w:hAnsi="Times New Roman" w:cs="Times New Roman"/>
          <w:bCs/>
          <w:sz w:val="28"/>
          <w:szCs w:val="28"/>
        </w:rPr>
        <w:t>з працівниками оперативного управління Головного управління ДФС у Черкаській області</w:t>
      </w:r>
      <w:r w:rsidRPr="00C5564E">
        <w:rPr>
          <w:rFonts w:ascii="Times New Roman" w:hAnsi="Times New Roman" w:cs="Times New Roman"/>
          <w:spacing w:val="-1"/>
          <w:sz w:val="28"/>
          <w:szCs w:val="28"/>
        </w:rPr>
        <w:t xml:space="preserve"> протягом січня – травня  поточного року з </w:t>
      </w:r>
      <w:r w:rsidRPr="00C5564E">
        <w:rPr>
          <w:rFonts w:ascii="Times New Roman" w:hAnsi="Times New Roman" w:cs="Times New Roman"/>
          <w:sz w:val="28"/>
          <w:szCs w:val="28"/>
        </w:rPr>
        <w:t>незаконного обігу вилучено підакцизних товарів на суму 13 млн грн, з них:</w:t>
      </w:r>
    </w:p>
    <w:p w:rsidR="00805E72" w:rsidRPr="00C5564E" w:rsidRDefault="00805E72" w:rsidP="00805E72">
      <w:pPr>
        <w:numPr>
          <w:ilvl w:val="0"/>
          <w:numId w:val="1"/>
        </w:numPr>
        <w:spacing w:after="0" w:line="240" w:lineRule="auto"/>
        <w:ind w:left="0"/>
        <w:jc w:val="both"/>
        <w:rPr>
          <w:rStyle w:val="a8"/>
          <w:rFonts w:ascii="Times New Roman" w:hAnsi="Times New Roman" w:cs="Times New Roman"/>
          <w:sz w:val="28"/>
          <w:szCs w:val="28"/>
          <w:lang w:eastAsia="ru-RU"/>
        </w:rPr>
      </w:pPr>
      <w:r w:rsidRPr="00C5564E">
        <w:rPr>
          <w:rStyle w:val="a8"/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5564E">
        <w:rPr>
          <w:rStyle w:val="a8"/>
          <w:rFonts w:ascii="Times New Roman" w:hAnsi="Times New Roman" w:cs="Times New Roman"/>
          <w:sz w:val="28"/>
          <w:szCs w:val="28"/>
        </w:rPr>
        <w:t>лікеро-горілчаних виробів на суму 2,1 млн гривень;</w:t>
      </w:r>
    </w:p>
    <w:p w:rsidR="00805E72" w:rsidRPr="00C5564E" w:rsidRDefault="00805E72" w:rsidP="00805E72">
      <w:pPr>
        <w:numPr>
          <w:ilvl w:val="0"/>
          <w:numId w:val="1"/>
        </w:numPr>
        <w:spacing w:after="0" w:line="240" w:lineRule="auto"/>
        <w:ind w:left="0"/>
        <w:jc w:val="both"/>
        <w:rPr>
          <w:rStyle w:val="a8"/>
          <w:rFonts w:ascii="Times New Roman" w:hAnsi="Times New Roman" w:cs="Times New Roman"/>
          <w:sz w:val="28"/>
          <w:szCs w:val="28"/>
          <w:lang w:eastAsia="ru-RU"/>
        </w:rPr>
      </w:pPr>
      <w:r w:rsidRPr="00C5564E">
        <w:rPr>
          <w:rFonts w:ascii="Times New Roman" w:hAnsi="Times New Roman" w:cs="Times New Roman"/>
          <w:sz w:val="28"/>
          <w:szCs w:val="28"/>
        </w:rPr>
        <w:t xml:space="preserve"> тютюнових виробів на суму 0,3</w:t>
      </w:r>
      <w:r w:rsidRPr="00C5564E">
        <w:rPr>
          <w:rStyle w:val="a8"/>
          <w:rFonts w:ascii="Times New Roman" w:hAnsi="Times New Roman" w:cs="Times New Roman"/>
          <w:sz w:val="28"/>
          <w:szCs w:val="28"/>
        </w:rPr>
        <w:t xml:space="preserve"> млн гривень;</w:t>
      </w:r>
    </w:p>
    <w:p w:rsidR="00805E72" w:rsidRPr="00C5564E" w:rsidRDefault="00805E72" w:rsidP="00805E7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564E">
        <w:rPr>
          <w:rFonts w:ascii="Times New Roman" w:hAnsi="Times New Roman" w:cs="Times New Roman"/>
          <w:sz w:val="28"/>
          <w:szCs w:val="28"/>
        </w:rPr>
        <w:t xml:space="preserve"> паливно-мастильних матеріалів на суму 10,6 </w:t>
      </w:r>
      <w:r w:rsidRPr="00C5564E">
        <w:rPr>
          <w:rStyle w:val="a8"/>
          <w:rFonts w:ascii="Times New Roman" w:hAnsi="Times New Roman" w:cs="Times New Roman"/>
          <w:sz w:val="28"/>
          <w:szCs w:val="28"/>
        </w:rPr>
        <w:t>млн гривень</w:t>
      </w:r>
      <w:r w:rsidRPr="00C5564E">
        <w:rPr>
          <w:rFonts w:ascii="Times New Roman" w:hAnsi="Times New Roman" w:cs="Times New Roman"/>
          <w:sz w:val="28"/>
          <w:szCs w:val="28"/>
        </w:rPr>
        <w:t>.</w:t>
      </w:r>
    </w:p>
    <w:p w:rsidR="008832F8" w:rsidRDefault="008832F8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805E72" w:rsidRPr="00805E72" w:rsidRDefault="00805E72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bookmarkStart w:id="0" w:name="_GoBack"/>
      <w:bookmarkEnd w:id="0"/>
    </w:p>
    <w:p w:rsidR="008832F8" w:rsidRDefault="008832F8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B7FB0" w:rsidRPr="00805E72" w:rsidRDefault="008B7FB0" w:rsidP="008832F8">
      <w:pPr>
        <w:rPr>
          <w:lang w:val="ru-RU"/>
        </w:rPr>
      </w:pPr>
    </w:p>
    <w:p w:rsidR="008B7FB0" w:rsidRPr="00805E72" w:rsidRDefault="008B7FB0" w:rsidP="008832F8">
      <w:pPr>
        <w:rPr>
          <w:lang w:val="ru-RU"/>
        </w:rPr>
      </w:pPr>
    </w:p>
    <w:p w:rsidR="008832F8" w:rsidRPr="00D07571" w:rsidRDefault="008832F8" w:rsidP="008832F8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8832F8" w:rsidRPr="00A9309E" w:rsidRDefault="008832F8" w:rsidP="008832F8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8832F8" w:rsidRDefault="008832F8" w:rsidP="00AD55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8832F8" w:rsidSect="008832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C7C34"/>
    <w:multiLevelType w:val="hybridMultilevel"/>
    <w:tmpl w:val="B20640CC"/>
    <w:lvl w:ilvl="0" w:tplc="B6C4F788">
      <w:start w:val="10"/>
      <w:numFmt w:val="bullet"/>
      <w:lvlText w:val="-"/>
      <w:lvlJc w:val="left"/>
      <w:pPr>
        <w:ind w:left="720" w:hanging="360"/>
      </w:pPr>
      <w:rPr>
        <w:rFonts w:ascii="Sylfaen" w:eastAsia="Arial Unicode MS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E6"/>
    <w:rsid w:val="000E6B17"/>
    <w:rsid w:val="0040503E"/>
    <w:rsid w:val="00805E72"/>
    <w:rsid w:val="008832F8"/>
    <w:rsid w:val="008B7FB0"/>
    <w:rsid w:val="00AD55E6"/>
    <w:rsid w:val="00C06670"/>
    <w:rsid w:val="00C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F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832F8"/>
    <w:rPr>
      <w:color w:val="0000FF" w:themeColor="hyperlink"/>
      <w:u w:val="single"/>
    </w:rPr>
  </w:style>
  <w:style w:type="paragraph" w:styleId="a6">
    <w:name w:val="List Paragraph"/>
    <w:basedOn w:val="a"/>
    <w:qFormat/>
    <w:rsid w:val="00805E72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7">
    <w:name w:val="Основний текст"/>
    <w:basedOn w:val="a"/>
    <w:link w:val="a8"/>
    <w:rsid w:val="00805E72"/>
    <w:pPr>
      <w:shd w:val="clear" w:color="auto" w:fill="FFFFFF"/>
      <w:spacing w:after="300" w:line="240" w:lineRule="atLeast"/>
    </w:pPr>
    <w:rPr>
      <w:rFonts w:ascii="Sylfaen" w:eastAsia="Arial Unicode MS" w:hAnsi="Sylfaen" w:cs="Sylfaen"/>
      <w:sz w:val="21"/>
      <w:szCs w:val="21"/>
      <w:lang w:eastAsia="uk-UA"/>
    </w:rPr>
  </w:style>
  <w:style w:type="character" w:customStyle="1" w:styleId="a8">
    <w:name w:val="Основний текст Знак"/>
    <w:link w:val="a7"/>
    <w:rsid w:val="00805E72"/>
    <w:rPr>
      <w:rFonts w:ascii="Sylfaen" w:eastAsia="Arial Unicode MS" w:hAnsi="Sylfaen" w:cs="Sylfaen"/>
      <w:sz w:val="21"/>
      <w:szCs w:val="21"/>
      <w:shd w:val="clear" w:color="auto" w:fill="FFFFFF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FC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832F8"/>
    <w:rPr>
      <w:color w:val="0000FF" w:themeColor="hyperlink"/>
      <w:u w:val="single"/>
    </w:rPr>
  </w:style>
  <w:style w:type="paragraph" w:styleId="a6">
    <w:name w:val="List Paragraph"/>
    <w:basedOn w:val="a"/>
    <w:qFormat/>
    <w:rsid w:val="00805E72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a7">
    <w:name w:val="Основний текст"/>
    <w:basedOn w:val="a"/>
    <w:link w:val="a8"/>
    <w:rsid w:val="00805E72"/>
    <w:pPr>
      <w:shd w:val="clear" w:color="auto" w:fill="FFFFFF"/>
      <w:spacing w:after="300" w:line="240" w:lineRule="atLeast"/>
    </w:pPr>
    <w:rPr>
      <w:rFonts w:ascii="Sylfaen" w:eastAsia="Arial Unicode MS" w:hAnsi="Sylfaen" w:cs="Sylfaen"/>
      <w:sz w:val="21"/>
      <w:szCs w:val="21"/>
      <w:lang w:eastAsia="uk-UA"/>
    </w:rPr>
  </w:style>
  <w:style w:type="character" w:customStyle="1" w:styleId="a8">
    <w:name w:val="Основний текст Знак"/>
    <w:link w:val="a7"/>
    <w:rsid w:val="00805E72"/>
    <w:rPr>
      <w:rFonts w:ascii="Sylfaen" w:eastAsia="Arial Unicode MS" w:hAnsi="Sylfaen" w:cs="Sylfaen"/>
      <w:sz w:val="21"/>
      <w:szCs w:val="21"/>
      <w:shd w:val="clear" w:color="auto" w:fill="FFFFFF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3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2021-06-17T12:35:00Z</dcterms:created>
  <dcterms:modified xsi:type="dcterms:W3CDTF">2021-06-17T12:35:00Z</dcterms:modified>
</cp:coreProperties>
</file>