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F9F" w:rsidRDefault="00D83F9F" w:rsidP="00D83F9F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127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3F9F" w:rsidRPr="000A7DA7" w:rsidRDefault="00D83F9F" w:rsidP="00D83F9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України</w:t>
                            </w:r>
                            <w:proofErr w:type="spellEnd"/>
                          </w:p>
                          <w:p w:rsidR="00D83F9F" w:rsidRPr="00D07571" w:rsidRDefault="00D83F9F" w:rsidP="00D83F9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D83F9F" w:rsidRPr="00D07571" w:rsidRDefault="00D83F9F" w:rsidP="00D83F9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D83F9F" w:rsidRPr="000A7DA7" w:rsidRDefault="00D83F9F" w:rsidP="00D83F9F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Державна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 xml:space="preserve">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податкова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 xml:space="preserve"> служба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України</w:t>
                      </w:r>
                      <w:proofErr w:type="spellEnd"/>
                    </w:p>
                    <w:p w:rsidR="00D83F9F" w:rsidRPr="00D07571" w:rsidRDefault="00D83F9F" w:rsidP="00D83F9F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D83F9F" w:rsidRPr="00D07571" w:rsidRDefault="00D83F9F" w:rsidP="00D83F9F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1F1FA50D" wp14:editId="1C0BA91C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F9F" w:rsidRDefault="00D83F9F" w:rsidP="005E133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83F9F" w:rsidRDefault="007F237E" w:rsidP="00D83F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5E133B" w:rsidRPr="005E133B">
        <w:rPr>
          <w:rFonts w:ascii="Times New Roman" w:hAnsi="Times New Roman" w:cs="Times New Roman"/>
          <w:b/>
          <w:sz w:val="28"/>
          <w:szCs w:val="28"/>
        </w:rPr>
        <w:t>ідповідальність до СГ у разі проведення розрахункових операцій через РРО та/або через ПРРО без використання режиму програмування найменування товару, який не є підакцизним</w:t>
      </w:r>
    </w:p>
    <w:p w:rsidR="007F237E" w:rsidRPr="00D83F9F" w:rsidRDefault="007F237E" w:rsidP="00D83F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E133B" w:rsidRPr="005E133B" w:rsidRDefault="005E133B" w:rsidP="00D8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133B">
        <w:rPr>
          <w:rFonts w:ascii="Times New Roman" w:hAnsi="Times New Roman" w:cs="Times New Roman"/>
          <w:sz w:val="28"/>
          <w:szCs w:val="28"/>
        </w:rPr>
        <w:t> </w:t>
      </w:r>
      <w:r w:rsidRPr="00D83F9F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E133B">
        <w:rPr>
          <w:rFonts w:ascii="Times New Roman" w:hAnsi="Times New Roman" w:cs="Times New Roman"/>
          <w:sz w:val="28"/>
          <w:szCs w:val="28"/>
        </w:rPr>
        <w:t xml:space="preserve">Згідно з п. 2 ст. 3 Закону України від 06 липня 1995 року № 265/95-ВР «Про застосування реєстраторів розрахункових операцій у сфері торгівлі, громадського харчування та послуг» із змінами та доповненнями (далі – Закон № 265) суб’єкти господарювання, які здійснюють розрахункові операції в готівковій та/або в безготівковій формі (із застосуванням електронних платіжних засобів, платіжних </w:t>
      </w:r>
      <w:proofErr w:type="spellStart"/>
      <w:r w:rsidRPr="005E133B">
        <w:rPr>
          <w:rFonts w:ascii="Times New Roman" w:hAnsi="Times New Roman" w:cs="Times New Roman"/>
          <w:sz w:val="28"/>
          <w:szCs w:val="28"/>
        </w:rPr>
        <w:t>чеків</w:t>
      </w:r>
      <w:proofErr w:type="spellEnd"/>
      <w:r w:rsidRPr="005E133B">
        <w:rPr>
          <w:rFonts w:ascii="Times New Roman" w:hAnsi="Times New Roman" w:cs="Times New Roman"/>
          <w:sz w:val="28"/>
          <w:szCs w:val="28"/>
        </w:rPr>
        <w:t>, жетонів тощо) при продажу товарів (наданні послуг) у сфері торгівлі, громадського харчування та послуг зобов’язані, зокрема, надавати особі, яка отримує або повертає товар, отримує послугу або відмовляється від неї, включаючи ті, замовлення або оплата яких здійснюється з використанням мережі Інтернет, в обов’язковому порядку розрахунковий документ встановленої форми та змісту на повну суму проведеної операції (далі – фіскальний чек), створений в паперовій та/або електронній формі (у тому числі, але не виключно, з відтворюванням на дисплеї реєстратора розрахункових операцій (далі – РРО) чи дисплеї пристрою, на якому встановлений програмний РРО (далі – ПРРО) QR-коду, який дозволяє особі здійснювати його зчитування та ідентифікацію із розрахунковим документом за структурою даних, що в ньому міститься, та/або надсиланням електронного розрахункового документа на наданий такою особою абонентський номер або адресу електронної пошти).</w:t>
      </w:r>
    </w:p>
    <w:p w:rsidR="005E133B" w:rsidRPr="005E133B" w:rsidRDefault="005E133B" w:rsidP="00D8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133B">
        <w:rPr>
          <w:rFonts w:ascii="Times New Roman" w:hAnsi="Times New Roman" w:cs="Times New Roman"/>
          <w:sz w:val="28"/>
          <w:szCs w:val="28"/>
        </w:rPr>
        <w:t xml:space="preserve">Так, відповідно до п. 11 ст. 3 Закону № 265 суб’єкти господарювання, які здійснюють розрахункові операції в готівковій та/або в безготівковій формі зобов’язані проводити розрахункові операції через реєстратори розрахункових операцій (далі – РРО) та/або через програмні РРО (далі – ПРРО) для підакцизних товарів із використанням режиму програмування із зазначенням коду товарної </w:t>
      </w:r>
      <w:proofErr w:type="spellStart"/>
      <w:r w:rsidRPr="005E133B">
        <w:rPr>
          <w:rFonts w:ascii="Times New Roman" w:hAnsi="Times New Roman" w:cs="Times New Roman"/>
          <w:sz w:val="28"/>
          <w:szCs w:val="28"/>
        </w:rPr>
        <w:t>підкатегорії</w:t>
      </w:r>
      <w:proofErr w:type="spellEnd"/>
      <w:r w:rsidRPr="005E133B">
        <w:rPr>
          <w:rFonts w:ascii="Times New Roman" w:hAnsi="Times New Roman" w:cs="Times New Roman"/>
          <w:sz w:val="28"/>
          <w:szCs w:val="28"/>
        </w:rPr>
        <w:t xml:space="preserve"> згідно з Українським класифікатором товарів зовнішньоекономічної діяльності (далі – УКТ ЗЕД), найменування товарів, цін товарів та обліку їх кількості.</w:t>
      </w:r>
    </w:p>
    <w:p w:rsidR="005E133B" w:rsidRPr="005E133B" w:rsidRDefault="005E133B" w:rsidP="00D8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133B">
        <w:rPr>
          <w:rFonts w:ascii="Times New Roman" w:hAnsi="Times New Roman" w:cs="Times New Roman"/>
          <w:sz w:val="28"/>
          <w:szCs w:val="28"/>
        </w:rPr>
        <w:t xml:space="preserve">Обов’язкові реквізити фіскального касового чеку на товари (послуги) (далі – фіскальний чек) визначені п. 2 </w:t>
      </w:r>
      <w:proofErr w:type="spellStart"/>
      <w:r w:rsidRPr="005E133B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5E133B">
        <w:rPr>
          <w:rFonts w:ascii="Times New Roman" w:hAnsi="Times New Roman" w:cs="Times New Roman"/>
          <w:sz w:val="28"/>
          <w:szCs w:val="28"/>
        </w:rPr>
        <w:t xml:space="preserve">. II Положення про форму та зміст розрахункових документів/електронних розрахункових документів, затвердженого наказом Міністерства фінансів України від 21.01.2016 № 13 (далі – Положення № 13). При цьому у фіскальному чеку, зокрема, зазначаються: назва товару (послуги); вартість; якщо кількість придбаного товару (обсяг отриманої послуги) не дорівнює одиниці виміру, – кількість, вартість одиниці виміру придбаного товару (отриманої послуги); код товарної </w:t>
      </w:r>
      <w:proofErr w:type="spellStart"/>
      <w:r w:rsidRPr="005E133B">
        <w:rPr>
          <w:rFonts w:ascii="Times New Roman" w:hAnsi="Times New Roman" w:cs="Times New Roman"/>
          <w:sz w:val="28"/>
          <w:szCs w:val="28"/>
        </w:rPr>
        <w:lastRenderedPageBreak/>
        <w:t>підкатегорії</w:t>
      </w:r>
      <w:proofErr w:type="spellEnd"/>
      <w:r w:rsidRPr="005E133B">
        <w:rPr>
          <w:rFonts w:ascii="Times New Roman" w:hAnsi="Times New Roman" w:cs="Times New Roman"/>
          <w:sz w:val="28"/>
          <w:szCs w:val="28"/>
        </w:rPr>
        <w:t xml:space="preserve"> згідно з УКТ ЗЕД (зазначається у випадках, передбачених чинним законодавством).</w:t>
      </w:r>
    </w:p>
    <w:p w:rsidR="005E133B" w:rsidRPr="005E133B" w:rsidRDefault="005E133B" w:rsidP="00D8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33B">
        <w:rPr>
          <w:rFonts w:ascii="Times New Roman" w:hAnsi="Times New Roman" w:cs="Times New Roman"/>
          <w:sz w:val="28"/>
          <w:szCs w:val="28"/>
        </w:rPr>
        <w:t xml:space="preserve">Водночас, у разі відсутності в документі хоча б одного з обов’язкових реквізитів, а також недотримання сфери його призначення, такий документ не </w:t>
      </w:r>
      <w:proofErr w:type="spellStart"/>
      <w:r w:rsidRPr="005E133B">
        <w:rPr>
          <w:rFonts w:ascii="Times New Roman" w:hAnsi="Times New Roman" w:cs="Times New Roman"/>
          <w:sz w:val="28"/>
          <w:szCs w:val="28"/>
        </w:rPr>
        <w:t>прийматиметься</w:t>
      </w:r>
      <w:proofErr w:type="spellEnd"/>
      <w:r w:rsidRPr="005E133B">
        <w:rPr>
          <w:rFonts w:ascii="Times New Roman" w:hAnsi="Times New Roman" w:cs="Times New Roman"/>
          <w:sz w:val="28"/>
          <w:szCs w:val="28"/>
        </w:rPr>
        <w:t xml:space="preserve"> як розрахунковий (п. 3 </w:t>
      </w:r>
      <w:proofErr w:type="spellStart"/>
      <w:r w:rsidRPr="005E133B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5E133B">
        <w:rPr>
          <w:rFonts w:ascii="Times New Roman" w:hAnsi="Times New Roman" w:cs="Times New Roman"/>
          <w:sz w:val="28"/>
          <w:szCs w:val="28"/>
        </w:rPr>
        <w:t>. I Положення № 13).</w:t>
      </w:r>
    </w:p>
    <w:p w:rsidR="005E133B" w:rsidRPr="005E133B" w:rsidRDefault="005E133B" w:rsidP="00D8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33B">
        <w:rPr>
          <w:rFonts w:ascii="Times New Roman" w:hAnsi="Times New Roman" w:cs="Times New Roman"/>
          <w:sz w:val="28"/>
          <w:szCs w:val="28"/>
        </w:rPr>
        <w:t>Враховуючи викладене, діючим законодавством не передбачено відповідальності суб’єкта господарювання у разі проведення розрахункових операцій через РРО або програмні РРО без використання режиму програмування найменування кожного товару, який не є підакцизним, та/або послуги, ціни товару (послуги) та обліку їх кількості.</w:t>
      </w:r>
    </w:p>
    <w:p w:rsidR="00880A35" w:rsidRDefault="005E133B" w:rsidP="00D83F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33B">
        <w:rPr>
          <w:rFonts w:ascii="Times New Roman" w:hAnsi="Times New Roman" w:cs="Times New Roman"/>
          <w:sz w:val="28"/>
          <w:szCs w:val="28"/>
        </w:rPr>
        <w:t>Але, у разі встановлення в ході перевірки факту невидачі відповідного розрахункового документу, що підтверджує виконання розрахункової операції, форма якого передбачена положенням № 13, а саме: відсутність зазначення у розрахунковому документі обов’язкових реквізитів, таких як, найменування, ціни, кількості проданих товарів, робіт (послуг), до суб’єкта господарювання застосовується відповідальність у вигляді штрафних санкції, передбачених п. 1 ст. 17 Закону № 265.</w:t>
      </w:r>
    </w:p>
    <w:p w:rsidR="00D83F9F" w:rsidRDefault="00D83F9F" w:rsidP="00D83F9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3F9F" w:rsidRDefault="00D83F9F" w:rsidP="005E1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3F9F" w:rsidRDefault="00D83F9F" w:rsidP="005E1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3F9F" w:rsidRDefault="00D83F9F" w:rsidP="005E1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3F9F" w:rsidRDefault="00D83F9F" w:rsidP="005E1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3F9F" w:rsidRDefault="00D83F9F" w:rsidP="005E1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3F9F" w:rsidRDefault="00D83F9F" w:rsidP="005E1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3F9F" w:rsidRDefault="00D83F9F" w:rsidP="005E1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3F9F" w:rsidRDefault="00D83F9F" w:rsidP="005E1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3F9F" w:rsidRDefault="00D83F9F" w:rsidP="005E1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3F9F" w:rsidRDefault="00D83F9F" w:rsidP="005E1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3F9F" w:rsidRDefault="00D83F9F" w:rsidP="005E1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3F9F" w:rsidRDefault="00D83F9F" w:rsidP="00D83F9F"/>
    <w:p w:rsidR="00545A9A" w:rsidRDefault="00545A9A" w:rsidP="00D83F9F"/>
    <w:p w:rsidR="00545A9A" w:rsidRDefault="00545A9A" w:rsidP="00D83F9F"/>
    <w:p w:rsidR="00545A9A" w:rsidRDefault="00545A9A" w:rsidP="00D83F9F"/>
    <w:p w:rsidR="00545A9A" w:rsidRDefault="00545A9A" w:rsidP="00D83F9F"/>
    <w:p w:rsidR="00545A9A" w:rsidRDefault="00545A9A" w:rsidP="00D83F9F"/>
    <w:p w:rsidR="00545A9A" w:rsidRPr="00E7256A" w:rsidRDefault="00545A9A" w:rsidP="00D83F9F">
      <w:bookmarkStart w:id="0" w:name="_GoBack"/>
      <w:bookmarkEnd w:id="0"/>
    </w:p>
    <w:p w:rsidR="00D83F9F" w:rsidRPr="00D07571" w:rsidRDefault="00D83F9F" w:rsidP="00D83F9F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mail</w:t>
      </w:r>
      <w:proofErr w:type="spellEnd"/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ua</w:t>
        </w:r>
      </w:hyperlink>
    </w:p>
    <w:p w:rsidR="00D83F9F" w:rsidRPr="00A9309E" w:rsidRDefault="00D83F9F" w:rsidP="00D83F9F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D83F9F" w:rsidRPr="00D83F9F" w:rsidRDefault="00D83F9F" w:rsidP="005E13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D83F9F" w:rsidRPr="00D83F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33B"/>
    <w:rsid w:val="00545A9A"/>
    <w:rsid w:val="005E133B"/>
    <w:rsid w:val="007F237E"/>
    <w:rsid w:val="00880A35"/>
    <w:rsid w:val="00D8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F9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83F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F9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83F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2573</Words>
  <Characters>1467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2021-06-01T15:26:00Z</dcterms:created>
  <dcterms:modified xsi:type="dcterms:W3CDTF">2021-06-07T07:17:00Z</dcterms:modified>
</cp:coreProperties>
</file>