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6B279A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F14E8C" w:rsidRPr="00333835" w:rsidRDefault="001F1740" w:rsidP="00F14E8C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</w:t>
      </w:r>
      <w:bookmarkStart w:id="0" w:name="_GoBack"/>
      <w:bookmarkEnd w:id="0"/>
      <w:r w:rsidR="00F14E8C" w:rsidRPr="0033383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аповнення платниками реквізиту «Призначення платежу» розрахункового документа при сплаті  податків, зборів на бюджетні рахунки (крім платників, </w:t>
      </w:r>
      <w:r w:rsidR="00F14E8C" w:rsidRPr="00333835">
        <w:rPr>
          <w:rFonts w:ascii="Times New Roman" w:hAnsi="Times New Roman" w:cs="Times New Roman"/>
          <w:b/>
          <w:sz w:val="28"/>
          <w:szCs w:val="28"/>
          <w:lang w:val="uk-UA"/>
        </w:rPr>
        <w:t>включених до реєстру платників, які використовують єдиний рахунок</w:t>
      </w:r>
      <w:r w:rsidR="00F14E8C" w:rsidRPr="0033383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)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33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 сплаті, зокрема, податків, зборів на бюджетні рахунки платник податків заповнює реквізит «Призначення платежу» розрахункового документа з урахуванням вимог розділу І Порядку заповнення реквізиту «Призначення платежу» розрахункових документів на переказ у разі сплати (стягнення) податків, зборів, платежів на бюджетні рахунки та/або єдиного внеску на загальнообов’язкове державне соціальне страхування на небюджетні рахунки, а також на єдиний рахунок, затвердженого наказом Міністерства фінансів України від 24.07.2015 № 666 із змінами та доповненнями (далі – Порядок № 666).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Пунктом 1 </w:t>
      </w:r>
      <w:proofErr w:type="spellStart"/>
      <w:r w:rsidRPr="00333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</w:t>
      </w:r>
      <w:proofErr w:type="spellEnd"/>
      <w:r w:rsidRPr="00333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І Порядку № 666 передбачено, що реквізит «Призначення </w:t>
      </w:r>
      <w:r w:rsidRPr="00333835">
        <w:rPr>
          <w:rFonts w:ascii="Times New Roman" w:hAnsi="Times New Roman" w:cs="Times New Roman"/>
          <w:sz w:val="28"/>
          <w:szCs w:val="28"/>
          <w:lang w:val="uk-UA"/>
        </w:rPr>
        <w:t>платежу» розрахункового документа заповнюються таким чином: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поле № 1: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службовий код (знак) «*» (ознака платежу);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поле № 2: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розділовий знак «;»;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 xml:space="preserve">друкується код виду сплати (формат </w:t>
      </w:r>
      <w:proofErr w:type="spellStart"/>
      <w:r w:rsidRPr="00333835">
        <w:rPr>
          <w:rFonts w:ascii="Times New Roman" w:hAnsi="Times New Roman" w:cs="Times New Roman"/>
          <w:sz w:val="28"/>
          <w:szCs w:val="28"/>
          <w:lang w:val="uk-UA"/>
        </w:rPr>
        <w:t>ссс</w:t>
      </w:r>
      <w:proofErr w:type="spellEnd"/>
      <w:r w:rsidRPr="00333835">
        <w:rPr>
          <w:rFonts w:ascii="Times New Roman" w:hAnsi="Times New Roman" w:cs="Times New Roman"/>
          <w:sz w:val="28"/>
          <w:szCs w:val="28"/>
          <w:lang w:val="uk-UA"/>
        </w:rPr>
        <w:t xml:space="preserve"> – тризначне число).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 xml:space="preserve">Перелік кодів видів сплати (які вказуються в реквізиті «Призначення платежу») розрахункового документа наведено в додатку 1 Порядку № 666 (п. 10 </w:t>
      </w:r>
      <w:proofErr w:type="spellStart"/>
      <w:r w:rsidRPr="00333835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333835">
        <w:rPr>
          <w:rFonts w:ascii="Times New Roman" w:hAnsi="Times New Roman" w:cs="Times New Roman"/>
          <w:sz w:val="28"/>
          <w:szCs w:val="28"/>
          <w:lang w:val="uk-UA"/>
        </w:rPr>
        <w:t>. І Порядку № 666);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поле № 3: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розділовий знак «;»;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податковий номер;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територіальний орган ДПС і мають відмітку у паспорті або запис про відмову від прийняття реєстраційного номера облікової картки платника податків в електронному безконтактному носії друкується серія (за наявності) та номер паспорта громадянина України.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Облік надходжень за податками, зборами, </w:t>
      </w:r>
      <w:proofErr w:type="spellStart"/>
      <w:r w:rsidRPr="00333835">
        <w:rPr>
          <w:rFonts w:ascii="Times New Roman" w:hAnsi="Times New Roman" w:cs="Times New Roman"/>
          <w:sz w:val="28"/>
          <w:szCs w:val="28"/>
          <w:lang w:val="uk-UA"/>
        </w:rPr>
        <w:t>платежами</w:t>
      </w:r>
      <w:proofErr w:type="spellEnd"/>
      <w:r w:rsidRPr="00333835">
        <w:rPr>
          <w:rFonts w:ascii="Times New Roman" w:hAnsi="Times New Roman" w:cs="Times New Roman"/>
          <w:sz w:val="28"/>
          <w:szCs w:val="28"/>
          <w:lang w:val="uk-UA"/>
        </w:rPr>
        <w:t>, сплачених на бюджетні рахунки, в інтегрованій картці платника здійснюється автоматично відповідно до заповнених реквізитів «Призначення платежу» платіжного доручення;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поле № 4: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розділовий знак «;»;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роз’яснювальна інформація про призначення платежу в довільній формі. Кількість знаків, ураховуючи зазначені вище поля і розділові знаки, обмежена довжиною реквізиту «Призначення платежу» електронного розрахункового документа системи електронних платежів Національного банку України, при цьому використання тільки символу «;» не допускається.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поля № 5 та № 6: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розділовий знак ";";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 xml:space="preserve"> поле № 7: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друкується розділовий знак «;».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Резервне поле. Заповнюється платниками податків та/або органами Державної казначейської служби України у разі здійснення розрахунків згідно з окремими рішеннями Кабінету Міністрів України тощо. Зазвичай не заповнюється.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Приклад заповнення реквізиту "Призначення платежу" в розрахунковому документі під час сплати податків, зборів, платежів до бюджету: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сплата підприємством "Прилад" суми грошового зобов'язання з податку на прибуток підприємств, що має податковий номер 30110239: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8"/>
        <w:gridCol w:w="990"/>
        <w:gridCol w:w="1464"/>
        <w:gridCol w:w="4397"/>
        <w:gridCol w:w="896"/>
        <w:gridCol w:w="708"/>
        <w:gridCol w:w="823"/>
      </w:tblGrid>
      <w:tr w:rsidR="00F14E8C" w:rsidRPr="00333835" w:rsidTr="00F14E8C">
        <w:trPr>
          <w:tblCellSpacing w:w="22" w:type="dxa"/>
          <w:jc w:val="right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;101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;30110239</w:t>
            </w:r>
          </w:p>
        </w:tc>
        <w:tc>
          <w:tcPr>
            <w:tcW w:w="2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;податок на прибуток за 2 </w:t>
            </w:r>
            <w:proofErr w:type="spellStart"/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F14E8C" w:rsidRPr="00333835" w:rsidTr="00F14E8C">
        <w:trPr>
          <w:tblCellSpacing w:w="22" w:type="dxa"/>
          <w:jc w:val="right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4E8C" w:rsidRPr="00333835" w:rsidRDefault="00F14E8C">
            <w:pPr>
              <w:shd w:val="clear" w:color="auto" w:fill="FFFFFF"/>
              <w:spacing w:after="75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1 - службовий код ("*");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2 - код виду сплати ("101" - сплата суми податків і зборів / єдиного внеску);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3 - податковий номер платника податків, за якого здійснюється сплата (підприємство "Прилад", що має податковий номер 30110239);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4 - друкується роз'яснювальна інформація про призначення платежу;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5 - не заповнюється;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6 - не заповнюється;</w:t>
      </w:r>
    </w:p>
    <w:p w:rsidR="00F14E8C" w:rsidRPr="00333835" w:rsidRDefault="00F14E8C" w:rsidP="00F14E8C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>7 - не заповнюється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 xml:space="preserve">Пунктом 8 </w:t>
      </w:r>
      <w:proofErr w:type="spellStart"/>
      <w:r w:rsidRPr="00333835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333835">
        <w:rPr>
          <w:rFonts w:ascii="Times New Roman" w:hAnsi="Times New Roman" w:cs="Times New Roman"/>
          <w:sz w:val="28"/>
          <w:szCs w:val="28"/>
          <w:lang w:val="uk-UA"/>
        </w:rPr>
        <w:t xml:space="preserve">. І Порядку № 666 передбачено, що у разі наявності, зокрема, у платника податків податкового боргу розрахунковий документ на переказ коштів приймається до виконання незалежно від напряму сплати, зазначеного у реквізиті «Призначення платежу» розрахункового документа. При цьому зарахування коштів відбувається у порядку черговості, </w:t>
      </w:r>
      <w:r w:rsidRPr="00333835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встановленому Податковим кодексом України від 02 грудня 2010 року № 2755-VI зі змінами та доповненнями.</w:t>
      </w:r>
    </w:p>
    <w:p w:rsidR="00F14E8C" w:rsidRPr="00333835" w:rsidRDefault="00F14E8C" w:rsidP="00F14E8C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33835">
        <w:rPr>
          <w:rFonts w:ascii="Times New Roman" w:hAnsi="Times New Roman" w:cs="Times New Roman"/>
          <w:sz w:val="28"/>
          <w:szCs w:val="28"/>
          <w:lang w:val="uk-UA"/>
        </w:rPr>
        <w:t xml:space="preserve">У разі виникнення будь-яких питань за довідками слід звертатися до територіального органу ДПС за місцем реєстрації (п. 9 </w:t>
      </w:r>
      <w:proofErr w:type="spellStart"/>
      <w:r w:rsidRPr="00333835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333835">
        <w:rPr>
          <w:rFonts w:ascii="Times New Roman" w:hAnsi="Times New Roman" w:cs="Times New Roman"/>
          <w:sz w:val="28"/>
          <w:szCs w:val="28"/>
          <w:lang w:val="uk-UA"/>
        </w:rPr>
        <w:t>. І Порядку №</w:t>
      </w:r>
      <w:r w:rsidRPr="00333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666).</w:t>
      </w:r>
    </w:p>
    <w:p w:rsidR="00D07571" w:rsidRPr="00333835" w:rsidRDefault="00D075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7571" w:rsidRPr="00333835" w:rsidRDefault="00D075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7571" w:rsidRPr="00333835" w:rsidRDefault="00D075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B279A" w:rsidRPr="00333835" w:rsidRDefault="006B27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7571" w:rsidRPr="00333835" w:rsidRDefault="00D075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7571" w:rsidRPr="00333835" w:rsidRDefault="00D075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4E8C" w:rsidRPr="00333835" w:rsidRDefault="00F14E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4E8C" w:rsidRPr="00333835" w:rsidRDefault="00F14E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F14E8C" w:rsidRPr="00333835" w:rsidRDefault="00F14E8C"/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6B279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6B279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1F1740"/>
    <w:rsid w:val="002209F3"/>
    <w:rsid w:val="002A0731"/>
    <w:rsid w:val="00333835"/>
    <w:rsid w:val="0042694C"/>
    <w:rsid w:val="005504EF"/>
    <w:rsid w:val="006B279A"/>
    <w:rsid w:val="0097221F"/>
    <w:rsid w:val="00A9309E"/>
    <w:rsid w:val="00BA12B7"/>
    <w:rsid w:val="00CD0DBB"/>
    <w:rsid w:val="00D07571"/>
    <w:rsid w:val="00E7256A"/>
    <w:rsid w:val="00F1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2738</Words>
  <Characters>1561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4</cp:revision>
  <dcterms:created xsi:type="dcterms:W3CDTF">2021-06-03T05:30:00Z</dcterms:created>
  <dcterms:modified xsi:type="dcterms:W3CDTF">2021-06-03T06:21:00Z</dcterms:modified>
</cp:coreProperties>
</file>