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292FB9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FB9" w:rsidRPr="00292FB9" w:rsidRDefault="00292FB9" w:rsidP="00292FB9">
      <w:pPr>
        <w:spacing w:before="100" w:beforeAutospacing="1" w:after="100" w:afterAutospacing="1"/>
        <w:jc w:val="center"/>
        <w:outlineLvl w:val="0"/>
        <w:rPr>
          <w:rFonts w:ascii="Times New Roman" w:hAnsi="Times New Roman" w:cs="Times New Roman"/>
          <w:b/>
          <w:bCs/>
          <w:kern w:val="36"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b/>
          <w:bCs/>
          <w:kern w:val="36"/>
          <w:sz w:val="27"/>
          <w:szCs w:val="27"/>
          <w:lang w:val="uk-UA"/>
        </w:rPr>
        <w:t>Про продаж заставного майна</w:t>
      </w:r>
    </w:p>
    <w:p w:rsidR="00292FB9" w:rsidRPr="00292FB9" w:rsidRDefault="00292FB9" w:rsidP="00292FB9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 xml:space="preserve">Головне управління ДПС у Черкаській області інформує про проведення </w:t>
      </w:r>
      <w:r w:rsidRPr="00292FB9">
        <w:rPr>
          <w:rFonts w:ascii="Times New Roman" w:hAnsi="Times New Roman" w:cs="Times New Roman"/>
          <w:sz w:val="27"/>
          <w:szCs w:val="27"/>
          <w:lang w:val="uk-UA"/>
        </w:rPr>
        <w:t xml:space="preserve">цільових аукціонів з продажу </w:t>
      </w:r>
      <w:r w:rsidRPr="00292FB9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>заставного</w:t>
      </w:r>
      <w:r w:rsidRPr="00292FB9">
        <w:rPr>
          <w:rFonts w:ascii="Times New Roman" w:hAnsi="Times New Roman" w:cs="Times New Roman"/>
          <w:sz w:val="27"/>
          <w:szCs w:val="27"/>
          <w:lang w:val="uk-UA"/>
        </w:rPr>
        <w:t xml:space="preserve"> майна боржників</w:t>
      </w:r>
      <w:r w:rsidRPr="00292FB9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 xml:space="preserve"> ПАТ «Швейна фабрика Лібовнера» та </w:t>
      </w:r>
      <w:r w:rsidRPr="00292FB9">
        <w:rPr>
          <w:rFonts w:ascii="Times New Roman" w:hAnsi="Times New Roman" w:cs="Times New Roman"/>
          <w:sz w:val="27"/>
          <w:szCs w:val="27"/>
          <w:lang w:val="uk-UA"/>
        </w:rPr>
        <w:t>ТОВ «Златосвіт-Золотоноша», а саме:</w:t>
      </w:r>
    </w:p>
    <w:p w:rsidR="00292FB9" w:rsidRPr="00292FB9" w:rsidRDefault="00292FB9" w:rsidP="00292FB9">
      <w:pPr>
        <w:pStyle w:val="a6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7"/>
          <w:szCs w:val="27"/>
          <w:lang w:val="uk-UA"/>
        </w:rPr>
      </w:pPr>
      <w:r w:rsidRPr="00292FB9">
        <w:rPr>
          <w:sz w:val="27"/>
          <w:szCs w:val="27"/>
          <w:lang w:val="uk-UA"/>
        </w:rPr>
        <w:t>Адміністративний комплекс, літ.А, загальною площею – 1049 м</w:t>
      </w:r>
      <w:r w:rsidRPr="00292FB9">
        <w:rPr>
          <w:sz w:val="27"/>
          <w:szCs w:val="27"/>
          <w:vertAlign w:val="superscript"/>
          <w:lang w:val="uk-UA"/>
        </w:rPr>
        <w:t>2</w:t>
      </w:r>
      <w:r w:rsidRPr="00292FB9">
        <w:rPr>
          <w:sz w:val="27"/>
          <w:szCs w:val="27"/>
          <w:lang w:val="uk-UA"/>
        </w:rPr>
        <w:t>. Фундамент –бутовий стрічковий; стіни – цегляні, зовні оздоблені облицювальною плиткою, всередині – оштукатурені та побілені; перегородки – цегла; перекриття – залізобетонні панелі; покрівля – суміщена, з м’якого гідроізоляційного матеріалу; підлога – бетонна, покрита лінолеумом; інженерні комунікації – електропостачання наявне; опалення, водопостачання та каналізація – відсутні. Приміщення розташоване на земельній ділянці, площею 0,7718 га. у м. Шпола, вул. Лозуватська, 56.  Фізичний -37%. Технічний стан – задовільний.  Початкова вартість – 2590100,00</w:t>
      </w:r>
      <w:r w:rsidRPr="00292FB9">
        <w:rPr>
          <w:sz w:val="27"/>
          <w:szCs w:val="27"/>
          <w:lang w:val="uk-UA" w:eastAsia="ar-SA"/>
        </w:rPr>
        <w:t xml:space="preserve"> грн. з ПДВ</w:t>
      </w:r>
      <w:r w:rsidRPr="00292FB9">
        <w:rPr>
          <w:sz w:val="27"/>
          <w:szCs w:val="27"/>
          <w:lang w:val="uk-UA"/>
        </w:rPr>
        <w:t>;</w:t>
      </w:r>
    </w:p>
    <w:p w:rsidR="00292FB9" w:rsidRPr="00292FB9" w:rsidRDefault="00292FB9" w:rsidP="00292FB9">
      <w:pPr>
        <w:pStyle w:val="a6"/>
        <w:numPr>
          <w:ilvl w:val="0"/>
          <w:numId w:val="2"/>
        </w:numPr>
        <w:tabs>
          <w:tab w:val="left" w:pos="284"/>
          <w:tab w:val="left" w:pos="851"/>
        </w:tabs>
        <w:ind w:left="0" w:firstLine="567"/>
        <w:jc w:val="both"/>
        <w:rPr>
          <w:b/>
          <w:bCs/>
          <w:color w:val="000000"/>
          <w:sz w:val="27"/>
          <w:szCs w:val="27"/>
          <w:lang w:val="uk-UA"/>
        </w:rPr>
      </w:pPr>
      <w:r w:rsidRPr="00292FB9">
        <w:rPr>
          <w:sz w:val="27"/>
          <w:szCs w:val="27"/>
          <w:lang w:val="uk-UA"/>
        </w:rPr>
        <w:t>Огорожа (бетонний паркан), довжиною 114 погонних метрів, початкова вартість  29000,00</w:t>
      </w:r>
      <w:r w:rsidRPr="00292FB9">
        <w:rPr>
          <w:bCs/>
          <w:sz w:val="27"/>
          <w:szCs w:val="27"/>
          <w:lang w:val="uk-UA"/>
        </w:rPr>
        <w:t xml:space="preserve"> грн</w:t>
      </w:r>
      <w:r w:rsidRPr="00292FB9">
        <w:rPr>
          <w:sz w:val="27"/>
          <w:szCs w:val="27"/>
          <w:lang w:val="uk-UA"/>
        </w:rPr>
        <w:t>.</w:t>
      </w:r>
    </w:p>
    <w:p w:rsidR="00292FB9" w:rsidRPr="00292FB9" w:rsidRDefault="00292FB9" w:rsidP="00292FB9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>Аукціони з продажу заставного майна відбудуться 10.06.2021р.</w:t>
      </w:r>
    </w:p>
    <w:p w:rsidR="00292FB9" w:rsidRPr="00292FB9" w:rsidRDefault="00292FB9" w:rsidP="00292FB9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>Реєстраційний внесок за лот - 17,00 грн., без ПДВ та гарантійний внесок - 10% від початкової ціни, що відповідно становить за лот (а</w:t>
      </w:r>
      <w:r w:rsidRPr="00292FB9">
        <w:rPr>
          <w:rFonts w:ascii="Times New Roman" w:hAnsi="Times New Roman" w:cs="Times New Roman"/>
          <w:sz w:val="27"/>
          <w:szCs w:val="27"/>
          <w:lang w:val="uk-UA"/>
        </w:rPr>
        <w:t>дміністративний комплекс)</w:t>
      </w: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– 259010,00 грн., та </w:t>
      </w:r>
      <w:r w:rsidRPr="00292FB9">
        <w:rPr>
          <w:rFonts w:ascii="Times New Roman" w:hAnsi="Times New Roman" w:cs="Times New Roman"/>
          <w:sz w:val="27"/>
          <w:szCs w:val="27"/>
          <w:lang w:val="uk-UA"/>
        </w:rPr>
        <w:t xml:space="preserve">(бетонний паркан) - </w:t>
      </w: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2 900,00 грн., без ПДВ.</w:t>
      </w:r>
    </w:p>
    <w:p w:rsidR="00292FB9" w:rsidRPr="00292FB9" w:rsidRDefault="00292FB9" w:rsidP="00292FB9">
      <w:pPr>
        <w:tabs>
          <w:tab w:val="left" w:pos="284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>Кінцевий термін приймання заяв про участь в аукціоні, сплати реєстраційного та гарантійного внесків – за один день до початку проведення аукціону (до 15:00 год. 09.06.2021р.).</w:t>
      </w:r>
    </w:p>
    <w:p w:rsidR="00292FB9" w:rsidRPr="00292FB9" w:rsidRDefault="00292FB9" w:rsidP="00292F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sz w:val="27"/>
          <w:szCs w:val="27"/>
          <w:lang w:val="uk-UA"/>
        </w:rPr>
        <w:t>Організатор аукціону Товарна біржа «Українські контракти».</w:t>
      </w:r>
    </w:p>
    <w:p w:rsidR="00292FB9" w:rsidRPr="00292FB9" w:rsidRDefault="00292FB9" w:rsidP="00292F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  <w:u w:val="single"/>
          <w:lang w:val="uk-UA"/>
        </w:rPr>
      </w:pPr>
      <w:r w:rsidRPr="00292FB9">
        <w:rPr>
          <w:rFonts w:ascii="Times New Roman" w:hAnsi="Times New Roman" w:cs="Times New Roman"/>
          <w:bCs/>
          <w:sz w:val="27"/>
          <w:szCs w:val="27"/>
          <w:u w:val="single"/>
          <w:lang w:val="uk-UA"/>
        </w:rPr>
        <w:t xml:space="preserve">Служба з організації аукціону знаходиться за адресами: </w:t>
      </w:r>
    </w:p>
    <w:p w:rsidR="00292FB9" w:rsidRPr="00292FB9" w:rsidRDefault="00292FB9" w:rsidP="00292F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ТБ «Українські контракти»: </w:t>
      </w:r>
      <w:smartTag w:uri="urn:schemas-microsoft-com:office:smarttags" w:element="metricconverter">
        <w:smartTagPr>
          <w:attr w:name="ProductID" w:val="02002, м"/>
        </w:smartTagPr>
        <w:r w:rsidRPr="00292FB9">
          <w:rPr>
            <w:rFonts w:ascii="Times New Roman" w:hAnsi="Times New Roman" w:cs="Times New Roman"/>
            <w:sz w:val="27"/>
            <w:szCs w:val="27"/>
            <w:lang w:val="uk-UA"/>
          </w:rPr>
          <w:t>02002, м</w:t>
        </w:r>
      </w:smartTag>
      <w:r w:rsidRPr="00292FB9">
        <w:rPr>
          <w:rFonts w:ascii="Times New Roman" w:hAnsi="Times New Roman" w:cs="Times New Roman"/>
          <w:sz w:val="27"/>
          <w:szCs w:val="27"/>
          <w:lang w:val="uk-UA"/>
        </w:rPr>
        <w:t>. Київ, вул. Є. Сверстюка, 19, 9 поверх, кім. 904</w:t>
      </w: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, тел. (044)566-5432, (067)948-8117, (099)250-0816, </w:t>
      </w:r>
      <w:r w:rsidRPr="00292FB9">
        <w:rPr>
          <w:rFonts w:ascii="Times New Roman" w:hAnsi="Times New Roman" w:cs="Times New Roman"/>
          <w:sz w:val="27"/>
          <w:szCs w:val="27"/>
          <w:lang w:val="uk-UA"/>
        </w:rPr>
        <w:t>час роботи з 10:00 год. до 17:00 год., перерва з 13:00 год. до 14:00 год</w:t>
      </w: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. </w:t>
      </w:r>
    </w:p>
    <w:p w:rsidR="00292FB9" w:rsidRPr="00292FB9" w:rsidRDefault="00292FB9" w:rsidP="00292F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Брокерська контора № 9 ТБ «Українські контракти» - </w:t>
      </w:r>
      <w:r w:rsidRPr="00292FB9">
        <w:rPr>
          <w:rFonts w:ascii="Times New Roman" w:hAnsi="Times New Roman" w:cs="Times New Roman"/>
          <w:sz w:val="27"/>
          <w:szCs w:val="27"/>
          <w:lang w:val="uk-UA"/>
        </w:rPr>
        <w:t xml:space="preserve">ТОВ «Землеустрій </w:t>
      </w: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та оцінка»: </w:t>
      </w:r>
      <w:smartTag w:uri="urn:schemas-microsoft-com:office:smarttags" w:element="metricconverter">
        <w:smartTagPr>
          <w:attr w:name="ProductID" w:val="18002, м"/>
        </w:smartTagPr>
        <w:r w:rsidRPr="00292FB9">
          <w:rPr>
            <w:rFonts w:ascii="Times New Roman" w:hAnsi="Times New Roman" w:cs="Times New Roman"/>
            <w:bCs/>
            <w:sz w:val="27"/>
            <w:szCs w:val="27"/>
            <w:lang w:val="uk-UA"/>
          </w:rPr>
          <w:t>18002, м</w:t>
        </w:r>
      </w:smartTag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>. Черкаси, вул. Святотроїцька, 52/2, тел. (0472)54-48-90(89), час</w:t>
      </w:r>
      <w:r w:rsidRPr="00292FB9">
        <w:rPr>
          <w:rFonts w:ascii="Times New Roman" w:hAnsi="Times New Roman" w:cs="Times New Roman"/>
          <w:sz w:val="27"/>
          <w:szCs w:val="27"/>
          <w:lang w:val="uk-UA"/>
        </w:rPr>
        <w:t xml:space="preserve"> роботи з 10:00 год. до 17:00 год., перерва з 13:00 год. до 14:00 год.</w:t>
      </w:r>
    </w:p>
    <w:p w:rsidR="00292FB9" w:rsidRPr="00292FB9" w:rsidRDefault="00292FB9" w:rsidP="00292FB9">
      <w:pPr>
        <w:tabs>
          <w:tab w:val="left" w:pos="567"/>
        </w:tabs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</w:rPr>
      </w:pPr>
      <w:r w:rsidRPr="00292FB9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 xml:space="preserve">Адреса веб-сторінки: </w:t>
      </w:r>
      <w:hyperlink r:id="rId7" w:history="1">
        <w:r w:rsidRPr="00292FB9">
          <w:rPr>
            <w:rStyle w:val="a5"/>
            <w:rFonts w:ascii="Times New Roman" w:hAnsi="Times New Roman" w:cs="Times New Roman"/>
            <w:bCs/>
            <w:sz w:val="27"/>
            <w:szCs w:val="27"/>
            <w:lang w:val="uk-UA"/>
          </w:rPr>
          <w:t>http://www.tbuc.</w:t>
        </w:r>
      </w:hyperlink>
      <w:r w:rsidRPr="00292FB9">
        <w:rPr>
          <w:rStyle w:val="a5"/>
          <w:rFonts w:ascii="Times New Roman" w:hAnsi="Times New Roman" w:cs="Times New Roman"/>
          <w:sz w:val="27"/>
          <w:szCs w:val="27"/>
          <w:lang w:val="uk-UA"/>
        </w:rPr>
        <w:t xml:space="preserve">kiev.ua. </w:t>
      </w:r>
    </w:p>
    <w:p w:rsidR="00292FB9" w:rsidRPr="00292FB9" w:rsidRDefault="00292FB9" w:rsidP="00292FB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292FB9">
        <w:rPr>
          <w:rFonts w:ascii="Times New Roman" w:hAnsi="Times New Roman" w:cs="Times New Roman"/>
          <w:bCs/>
          <w:color w:val="000000"/>
          <w:sz w:val="27"/>
          <w:szCs w:val="27"/>
          <w:lang w:val="uk-UA"/>
        </w:rPr>
        <w:t>Додаткова інформація: тел. (067)948-</w:t>
      </w: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>8117, (0472)54-48-90(89).</w:t>
      </w:r>
    </w:p>
    <w:p w:rsidR="00292FB9" w:rsidRPr="00292FB9" w:rsidRDefault="00292FB9" w:rsidP="00292FB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292FB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Податкова накладна не надається. </w:t>
      </w:r>
    </w:p>
    <w:p w:rsidR="00D07571" w:rsidRDefault="00D07571">
      <w:pPr>
        <w:rPr>
          <w:lang w:val="en-US"/>
        </w:rPr>
      </w:pPr>
    </w:p>
    <w:p w:rsidR="00292FB9" w:rsidRDefault="00292FB9">
      <w:pPr>
        <w:rPr>
          <w:lang w:val="en-US"/>
        </w:rPr>
      </w:pPr>
    </w:p>
    <w:p w:rsidR="00292FB9" w:rsidRPr="00292FB9" w:rsidRDefault="00292FB9">
      <w:pPr>
        <w:rPr>
          <w:lang w:val="en-US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292FB9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292FB9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8" w:history="1">
        <w:r w:rsidRPr="00292FB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292FB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292FB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292FB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292FB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9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4E8"/>
    <w:multiLevelType w:val="hybridMultilevel"/>
    <w:tmpl w:val="856AA3E8"/>
    <w:lvl w:ilvl="0" w:tplc="C2FA9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E348A"/>
    <w:multiLevelType w:val="hybridMultilevel"/>
    <w:tmpl w:val="D4A2C808"/>
    <w:lvl w:ilvl="0" w:tplc="817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92FB9"/>
    <w:rsid w:val="002A0731"/>
    <w:rsid w:val="0042694C"/>
    <w:rsid w:val="005504EF"/>
    <w:rsid w:val="0097221F"/>
    <w:rsid w:val="00A9309E"/>
    <w:rsid w:val="00BA12B7"/>
    <w:rsid w:val="00CD0DBB"/>
    <w:rsid w:val="00D07571"/>
    <w:rsid w:val="00E7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92F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92F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2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buc.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2021-06-02T13:51:00Z</dcterms:created>
  <dcterms:modified xsi:type="dcterms:W3CDTF">2021-06-02T13:51:00Z</dcterms:modified>
</cp:coreProperties>
</file>