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E7A4C" w14:textId="77777777" w:rsidR="00C56AEF" w:rsidRPr="00C56AEF" w:rsidRDefault="00C56AEF" w:rsidP="00C56AEF">
      <w:pPr>
        <w:suppressAutoHyphens/>
        <w:spacing w:after="0" w:line="240" w:lineRule="auto"/>
        <w:jc w:val="center"/>
        <w:rPr>
          <w:rFonts w:ascii="Times New Roman" w:eastAsia="Times New Roman" w:hAnsi="Times New Roman" w:cs="Times New Roman"/>
          <w:sz w:val="14"/>
          <w:szCs w:val="24"/>
          <w:lang w:val="uk-UA" w:eastAsia="ru-RU"/>
        </w:rPr>
      </w:pPr>
      <w:r w:rsidRPr="00C56AEF">
        <w:rPr>
          <w:rFonts w:ascii="Times New Roman" w:eastAsia="Times New Roman" w:hAnsi="Times New Roman" w:cs="Times New Roman"/>
          <w:sz w:val="24"/>
          <w:szCs w:val="24"/>
          <w:lang w:val="uk-UA" w:eastAsia="ru-RU"/>
        </w:rPr>
        <w:object w:dxaOrig="710" w:dyaOrig="920" w14:anchorId="0C3380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5pt;height:45.65pt" o:ole="" fillcolor="window">
            <v:imagedata r:id="rId5" o:title=""/>
          </v:shape>
          <o:OLEObject Type="Embed" ProgID="Word.Picture.8" ShapeID="_x0000_i1025" DrawAspect="Content" ObjectID="_1697274093" r:id="rId6"/>
        </w:object>
      </w:r>
    </w:p>
    <w:p w14:paraId="280692D2" w14:textId="77777777" w:rsidR="00C56AEF" w:rsidRPr="00C56AEF" w:rsidRDefault="00C56AEF" w:rsidP="00C56AEF">
      <w:pPr>
        <w:suppressAutoHyphens/>
        <w:spacing w:after="0" w:line="240" w:lineRule="auto"/>
        <w:jc w:val="center"/>
        <w:rPr>
          <w:rFonts w:ascii="Times New Roman" w:eastAsia="Times New Roman" w:hAnsi="Times New Roman" w:cs="Times New Roman"/>
          <w:b/>
          <w:bCs/>
          <w:sz w:val="28"/>
          <w:szCs w:val="24"/>
          <w:lang w:val="uk-UA" w:eastAsia="ru-RU"/>
        </w:rPr>
      </w:pPr>
      <w:r w:rsidRPr="00C56AEF">
        <w:rPr>
          <w:rFonts w:ascii="Times New Roman" w:eastAsia="Times New Roman" w:hAnsi="Times New Roman" w:cs="Times New Roman"/>
          <w:b/>
          <w:bCs/>
          <w:sz w:val="28"/>
          <w:szCs w:val="24"/>
          <w:lang w:val="uk-UA" w:eastAsia="ru-RU"/>
        </w:rPr>
        <w:t>УКРАЇНА</w:t>
      </w:r>
    </w:p>
    <w:p w14:paraId="1F3B5AA2" w14:textId="77777777" w:rsidR="00C56AEF" w:rsidRPr="00C56AEF" w:rsidRDefault="00C56AEF" w:rsidP="00C56AEF">
      <w:pPr>
        <w:suppressAutoHyphens/>
        <w:spacing w:after="0" w:line="240" w:lineRule="auto"/>
        <w:jc w:val="center"/>
        <w:rPr>
          <w:rFonts w:ascii="Times New Roman" w:eastAsia="Times New Roman" w:hAnsi="Times New Roman" w:cs="Times New Roman"/>
          <w:b/>
          <w:bCs/>
          <w:sz w:val="28"/>
          <w:szCs w:val="24"/>
          <w:lang w:val="uk-UA" w:eastAsia="ru-RU"/>
        </w:rPr>
      </w:pPr>
      <w:proofErr w:type="spellStart"/>
      <w:r w:rsidRPr="00C56AEF">
        <w:rPr>
          <w:rFonts w:ascii="Times New Roman" w:eastAsia="Times New Roman" w:hAnsi="Times New Roman" w:cs="Times New Roman"/>
          <w:b/>
          <w:bCs/>
          <w:sz w:val="28"/>
          <w:szCs w:val="24"/>
          <w:lang w:val="uk-UA" w:eastAsia="ru-RU"/>
        </w:rPr>
        <w:t>Новодмитрівська</w:t>
      </w:r>
      <w:proofErr w:type="spellEnd"/>
      <w:r w:rsidRPr="00C56AEF">
        <w:rPr>
          <w:rFonts w:ascii="Times New Roman" w:eastAsia="Times New Roman" w:hAnsi="Times New Roman" w:cs="Times New Roman"/>
          <w:b/>
          <w:bCs/>
          <w:sz w:val="28"/>
          <w:szCs w:val="24"/>
          <w:lang w:val="uk-UA" w:eastAsia="ru-RU"/>
        </w:rPr>
        <w:t xml:space="preserve"> сільська рада</w:t>
      </w:r>
    </w:p>
    <w:p w14:paraId="4310B23F" w14:textId="77777777" w:rsidR="00C56AEF" w:rsidRPr="00C56AEF" w:rsidRDefault="00C56AEF" w:rsidP="00C56AEF">
      <w:pPr>
        <w:suppressAutoHyphens/>
        <w:spacing w:after="0" w:line="240" w:lineRule="auto"/>
        <w:jc w:val="center"/>
        <w:rPr>
          <w:rFonts w:ascii="Times New Roman" w:eastAsia="Times New Roman" w:hAnsi="Times New Roman" w:cs="Times New Roman"/>
          <w:b/>
          <w:bCs/>
          <w:sz w:val="28"/>
          <w:szCs w:val="24"/>
          <w:lang w:val="uk-UA" w:eastAsia="ru-RU"/>
        </w:rPr>
      </w:pPr>
      <w:r w:rsidRPr="00C56AEF">
        <w:rPr>
          <w:rFonts w:ascii="Times New Roman" w:eastAsia="Times New Roman" w:hAnsi="Times New Roman" w:cs="Times New Roman"/>
          <w:b/>
          <w:bCs/>
          <w:sz w:val="28"/>
          <w:szCs w:val="24"/>
          <w:lang w:val="uk-UA" w:eastAsia="ru-RU"/>
        </w:rPr>
        <w:t>Золотоніського району Черкаської області</w:t>
      </w:r>
    </w:p>
    <w:p w14:paraId="7292F9F8" w14:textId="77777777" w:rsidR="00C56AEF" w:rsidRPr="00C56AEF" w:rsidRDefault="00C56AEF" w:rsidP="00C56AEF">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0B8C8C31" w14:textId="66754E30" w:rsidR="00C56AEF" w:rsidRPr="00C56AEF" w:rsidRDefault="00BA7252" w:rsidP="00C56AEF">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12</w:t>
      </w:r>
      <w:r w:rsidR="00C56AEF" w:rsidRPr="00C56AEF">
        <w:rPr>
          <w:rFonts w:ascii="Times New Roman" w:eastAsia="Times New Roman" w:hAnsi="Times New Roman" w:cs="Times New Roman"/>
          <w:b/>
          <w:sz w:val="28"/>
          <w:szCs w:val="28"/>
          <w:lang w:val="uk-UA" w:eastAsia="ru-RU"/>
        </w:rPr>
        <w:t xml:space="preserve"> сесія  VIІ</w:t>
      </w:r>
      <w:r w:rsidR="00C56AEF" w:rsidRPr="00C56AEF">
        <w:rPr>
          <w:rFonts w:ascii="Times New Roman" w:eastAsia="MS Mincho" w:hAnsi="Times New Roman" w:cs="Times New Roman"/>
          <w:b/>
          <w:sz w:val="28"/>
          <w:szCs w:val="28"/>
          <w:lang w:val="uk-UA" w:eastAsia="zh-CN"/>
        </w:rPr>
        <w:t>І</w:t>
      </w:r>
      <w:r w:rsidR="00C56AEF" w:rsidRPr="00C56AEF">
        <w:rPr>
          <w:rFonts w:ascii="Times New Roman" w:eastAsia="Times New Roman" w:hAnsi="Times New Roman" w:cs="Times New Roman"/>
          <w:b/>
          <w:sz w:val="28"/>
          <w:szCs w:val="28"/>
          <w:lang w:val="uk-UA" w:eastAsia="ru-RU"/>
        </w:rPr>
        <w:t xml:space="preserve"> скликання</w:t>
      </w:r>
    </w:p>
    <w:p w14:paraId="29EAF943" w14:textId="77777777" w:rsidR="00C56AEF" w:rsidRPr="00C56AEF" w:rsidRDefault="00C56AEF" w:rsidP="00C56AEF">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14:paraId="3669416D" w14:textId="77777777" w:rsidR="00C56AEF" w:rsidRPr="00C56AEF" w:rsidRDefault="00C56AEF" w:rsidP="00C56AEF">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C56AEF">
        <w:rPr>
          <w:rFonts w:ascii="Times New Roman" w:eastAsia="Times New Roman" w:hAnsi="Times New Roman" w:cs="Times New Roman"/>
          <w:b/>
          <w:sz w:val="28"/>
          <w:szCs w:val="28"/>
          <w:lang w:val="uk-UA" w:eastAsia="ru-RU"/>
        </w:rPr>
        <w:t xml:space="preserve">Р І Ш Е Н </w:t>
      </w:r>
      <w:proofErr w:type="spellStart"/>
      <w:r w:rsidRPr="00C56AEF">
        <w:rPr>
          <w:rFonts w:ascii="Times New Roman" w:eastAsia="Times New Roman" w:hAnsi="Times New Roman" w:cs="Times New Roman"/>
          <w:b/>
          <w:sz w:val="28"/>
          <w:szCs w:val="28"/>
          <w:lang w:val="uk-UA" w:eastAsia="ru-RU"/>
        </w:rPr>
        <w:t>Н</w:t>
      </w:r>
      <w:proofErr w:type="spellEnd"/>
      <w:r w:rsidRPr="00C56AEF">
        <w:rPr>
          <w:rFonts w:ascii="Times New Roman" w:eastAsia="Times New Roman" w:hAnsi="Times New Roman" w:cs="Times New Roman"/>
          <w:b/>
          <w:sz w:val="28"/>
          <w:szCs w:val="28"/>
          <w:lang w:val="uk-UA" w:eastAsia="ru-RU"/>
        </w:rPr>
        <w:t xml:space="preserve"> Я</w:t>
      </w:r>
    </w:p>
    <w:p w14:paraId="7EFFD460" w14:textId="77777777" w:rsidR="00C56AEF" w:rsidRPr="00C56AEF" w:rsidRDefault="00C56AEF" w:rsidP="00C56AEF">
      <w:pPr>
        <w:keepNext/>
        <w:suppressAutoHyphens/>
        <w:spacing w:after="0" w:line="240" w:lineRule="auto"/>
        <w:jc w:val="center"/>
        <w:outlineLvl w:val="1"/>
        <w:rPr>
          <w:rFonts w:ascii="Times New Roman" w:eastAsia="Times New Roman" w:hAnsi="Times New Roman" w:cs="Times New Roman"/>
          <w:b/>
          <w:sz w:val="28"/>
          <w:szCs w:val="28"/>
          <w:lang w:val="uk-UA" w:eastAsia="ru-RU"/>
        </w:rPr>
      </w:pPr>
      <w:r w:rsidRPr="00C56AEF">
        <w:rPr>
          <w:rFonts w:ascii="Times New Roman" w:eastAsia="Times New Roman" w:hAnsi="Times New Roman" w:cs="Times New Roman"/>
          <w:b/>
          <w:sz w:val="28"/>
          <w:szCs w:val="28"/>
          <w:lang w:val="uk-UA" w:eastAsia="ru-RU"/>
        </w:rPr>
        <w:t xml:space="preserve"> </w:t>
      </w:r>
    </w:p>
    <w:p w14:paraId="378368A7" w14:textId="40C5BB80" w:rsidR="00C56AEF" w:rsidRPr="00C56AEF" w:rsidRDefault="00C56AEF" w:rsidP="00C56AEF">
      <w:pPr>
        <w:suppressAutoHyphens/>
        <w:spacing w:after="0" w:line="240" w:lineRule="auto"/>
        <w:rPr>
          <w:rFonts w:ascii="Times New Roman" w:eastAsia="Times New Roman" w:hAnsi="Times New Roman" w:cs="Times New Roman"/>
          <w:b/>
          <w:sz w:val="28"/>
          <w:szCs w:val="28"/>
          <w:lang w:val="uk-UA" w:eastAsia="ru-RU"/>
        </w:rPr>
      </w:pPr>
      <w:r w:rsidRPr="00C56AEF">
        <w:rPr>
          <w:rFonts w:ascii="Times New Roman" w:eastAsia="Times New Roman" w:hAnsi="Times New Roman" w:cs="Times New Roman"/>
          <w:b/>
          <w:sz w:val="28"/>
          <w:szCs w:val="28"/>
          <w:lang w:val="uk-UA" w:eastAsia="ru-RU"/>
        </w:rPr>
        <w:t xml:space="preserve">від </w:t>
      </w:r>
      <w:r w:rsidR="00BA7252">
        <w:rPr>
          <w:rFonts w:ascii="Times New Roman" w:eastAsia="Times New Roman" w:hAnsi="Times New Roman" w:cs="Times New Roman"/>
          <w:b/>
          <w:sz w:val="28"/>
          <w:szCs w:val="28"/>
          <w:lang w:val="uk-UA" w:eastAsia="ru-RU"/>
        </w:rPr>
        <w:t>28</w:t>
      </w:r>
      <w:r w:rsidRPr="00C56AEF">
        <w:rPr>
          <w:rFonts w:ascii="Times New Roman" w:eastAsia="Times New Roman" w:hAnsi="Times New Roman" w:cs="Times New Roman"/>
          <w:b/>
          <w:sz w:val="28"/>
          <w:szCs w:val="28"/>
          <w:lang w:val="uk-UA" w:eastAsia="ru-RU"/>
        </w:rPr>
        <w:t xml:space="preserve"> </w:t>
      </w:r>
      <w:r w:rsidR="00BA7252">
        <w:rPr>
          <w:rFonts w:ascii="Times New Roman" w:eastAsia="Times New Roman" w:hAnsi="Times New Roman" w:cs="Times New Roman"/>
          <w:b/>
          <w:sz w:val="28"/>
          <w:szCs w:val="28"/>
          <w:lang w:val="uk-UA" w:eastAsia="ru-RU"/>
        </w:rPr>
        <w:t>лип</w:t>
      </w:r>
      <w:r w:rsidRPr="00C56AEF">
        <w:rPr>
          <w:rFonts w:ascii="Times New Roman" w:eastAsia="Times New Roman" w:hAnsi="Times New Roman" w:cs="Times New Roman"/>
          <w:b/>
          <w:sz w:val="28"/>
          <w:szCs w:val="28"/>
          <w:lang w:val="uk-UA" w:eastAsia="ru-RU"/>
        </w:rPr>
        <w:t>ня 2021 року №</w:t>
      </w:r>
      <w:r w:rsidR="00BA7252">
        <w:rPr>
          <w:rFonts w:ascii="Times New Roman" w:eastAsia="Times New Roman" w:hAnsi="Times New Roman" w:cs="Times New Roman"/>
          <w:b/>
          <w:sz w:val="28"/>
          <w:szCs w:val="28"/>
          <w:lang w:val="uk-UA" w:eastAsia="ru-RU"/>
        </w:rPr>
        <w:t>12</w:t>
      </w:r>
      <w:r w:rsidRPr="00C56AEF">
        <w:rPr>
          <w:rFonts w:ascii="Times New Roman" w:eastAsia="Times New Roman" w:hAnsi="Times New Roman" w:cs="Times New Roman"/>
          <w:b/>
          <w:sz w:val="28"/>
          <w:szCs w:val="28"/>
          <w:lang w:val="uk-UA" w:eastAsia="ru-RU"/>
        </w:rPr>
        <w:t>-8/VІІІ</w:t>
      </w:r>
    </w:p>
    <w:p w14:paraId="47529939" w14:textId="77777777" w:rsidR="00C56AEF" w:rsidRPr="00C56AEF" w:rsidRDefault="00C56AEF" w:rsidP="00C56AEF">
      <w:pPr>
        <w:suppressAutoHyphens/>
        <w:spacing w:after="0" w:line="240" w:lineRule="auto"/>
        <w:rPr>
          <w:rFonts w:ascii="Times New Roman" w:eastAsia="Times New Roman" w:hAnsi="Times New Roman" w:cs="Times New Roman"/>
          <w:sz w:val="28"/>
          <w:szCs w:val="28"/>
          <w:lang w:val="uk-UA" w:eastAsia="ru-RU"/>
        </w:rPr>
      </w:pPr>
      <w:r w:rsidRPr="00C56AEF">
        <w:rPr>
          <w:rFonts w:ascii="Times New Roman" w:eastAsia="Times New Roman" w:hAnsi="Times New Roman" w:cs="Times New Roman"/>
          <w:b/>
          <w:sz w:val="28"/>
          <w:szCs w:val="28"/>
          <w:lang w:val="uk-UA" w:eastAsia="ru-RU"/>
        </w:rPr>
        <w:t xml:space="preserve">с. Нова </w:t>
      </w:r>
      <w:proofErr w:type="spellStart"/>
      <w:r w:rsidRPr="00C56AEF">
        <w:rPr>
          <w:rFonts w:ascii="Times New Roman" w:eastAsia="Times New Roman" w:hAnsi="Times New Roman" w:cs="Times New Roman"/>
          <w:b/>
          <w:sz w:val="28"/>
          <w:szCs w:val="28"/>
          <w:lang w:val="uk-UA" w:eastAsia="ru-RU"/>
        </w:rPr>
        <w:t>Дмитрівка</w:t>
      </w:r>
      <w:proofErr w:type="spellEnd"/>
      <w:r w:rsidRPr="00C56AEF">
        <w:rPr>
          <w:rFonts w:ascii="Times New Roman" w:eastAsia="Times New Roman" w:hAnsi="Times New Roman" w:cs="Times New Roman"/>
          <w:sz w:val="28"/>
          <w:szCs w:val="28"/>
          <w:lang w:val="uk-UA" w:eastAsia="ru-RU"/>
        </w:rPr>
        <w:tab/>
      </w:r>
    </w:p>
    <w:p w14:paraId="46CCEF48" w14:textId="77777777" w:rsidR="00C56AEF" w:rsidRPr="00C56AEF" w:rsidRDefault="00C56AEF" w:rsidP="00C56AEF">
      <w:pPr>
        <w:spacing w:after="0" w:line="240" w:lineRule="auto"/>
        <w:rPr>
          <w:rFonts w:ascii="Times New Roman" w:eastAsia="Times New Roman" w:hAnsi="Times New Roman" w:cs="Times New Roman"/>
          <w:bCs/>
          <w:color w:val="000000"/>
          <w:sz w:val="28"/>
          <w:szCs w:val="28"/>
          <w:lang w:val="uk-UA" w:eastAsia="ru-RU"/>
        </w:rPr>
      </w:pPr>
    </w:p>
    <w:p w14:paraId="3F04734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5B08F8E" w14:textId="36F9D0E1"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w:t>
      </w:r>
      <w:r w:rsidR="009A6063">
        <w:rPr>
          <w:rFonts w:ascii="Times New Roman" w:eastAsia="Times New Roman" w:hAnsi="Times New Roman" w:cs="Times New Roman"/>
          <w:color w:val="000000"/>
          <w:sz w:val="28"/>
          <w:szCs w:val="28"/>
          <w:lang w:val="uk-UA" w:eastAsia="ru-RU"/>
        </w:rPr>
        <w:t xml:space="preserve"> затвердження </w:t>
      </w:r>
      <w:r w:rsidRPr="00C56AEF">
        <w:rPr>
          <w:rFonts w:ascii="Times New Roman" w:eastAsia="Times New Roman" w:hAnsi="Times New Roman" w:cs="Times New Roman"/>
          <w:color w:val="000000"/>
          <w:sz w:val="28"/>
          <w:szCs w:val="28"/>
          <w:lang w:val="uk-UA" w:eastAsia="ru-RU"/>
        </w:rPr>
        <w:t xml:space="preserve"> Статут</w:t>
      </w:r>
      <w:r w:rsidR="009A6063">
        <w:rPr>
          <w:rFonts w:ascii="Times New Roman" w:eastAsia="Times New Roman" w:hAnsi="Times New Roman" w:cs="Times New Roman"/>
          <w:color w:val="000000"/>
          <w:sz w:val="28"/>
          <w:szCs w:val="28"/>
          <w:lang w:val="uk-UA" w:eastAsia="ru-RU"/>
        </w:rPr>
        <w:t>у</w:t>
      </w:r>
      <w:r w:rsidRPr="00C56AEF">
        <w:rPr>
          <w:rFonts w:ascii="Times New Roman" w:eastAsia="Times New Roman" w:hAnsi="Times New Roman" w:cs="Times New Roman"/>
          <w:color w:val="000000"/>
          <w:sz w:val="28"/>
          <w:szCs w:val="28"/>
          <w:lang w:val="uk-UA" w:eastAsia="ru-RU"/>
        </w:rPr>
        <w:t xml:space="preserve"> Новодмитрівської ТГ</w:t>
      </w:r>
    </w:p>
    <w:p w14:paraId="71801C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ACFFD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83A51D4" w14:textId="3F7D2A0F" w:rsidR="00C56AEF" w:rsidRPr="00C56AEF" w:rsidRDefault="00756930" w:rsidP="00E510BD">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r w:rsidRPr="00B00911">
        <w:rPr>
          <w:rFonts w:ascii="Times New Roman" w:eastAsia="Times New Roman" w:hAnsi="Times New Roman" w:cs="Times New Roman"/>
          <w:sz w:val="28"/>
          <w:szCs w:val="28"/>
          <w:lang w:val="uk-UA" w:eastAsia="ru-RU"/>
        </w:rPr>
        <w:t xml:space="preserve">Відповідно до Конституції України,  ст. 19, п 48 ч.1 ст. 26 </w:t>
      </w:r>
      <w:r>
        <w:rPr>
          <w:rFonts w:ascii="Times New Roman" w:eastAsia="Times New Roman" w:hAnsi="Times New Roman" w:cs="Times New Roman"/>
          <w:sz w:val="28"/>
          <w:szCs w:val="28"/>
          <w:lang w:val="uk-UA" w:eastAsia="ru-RU"/>
        </w:rPr>
        <w:t>З</w:t>
      </w:r>
      <w:r w:rsidRPr="00B00911">
        <w:rPr>
          <w:rFonts w:ascii="Times New Roman" w:eastAsia="Times New Roman" w:hAnsi="Times New Roman" w:cs="Times New Roman"/>
          <w:sz w:val="28"/>
          <w:szCs w:val="28"/>
          <w:lang w:val="uk-UA" w:eastAsia="ru-RU"/>
        </w:rPr>
        <w:t>акону України «Про місцеве самоврядування в Україні»,  з метою створення сприятливих умов для повної реалізації членами громади прав на участь у здійсненні місцевого самоврядування та подальшому розвитку інститутів безпосередньої участі громадян   у вирішенні питань місцевого значення, виражаючи волю громади, дбаючи про забезпечення демократичних засад місцевого самоврядування, та з метою врахування, історичних, національно-культурних, соціально-економічних та інших особливостей місцевого самоврядування</w:t>
      </w:r>
      <w:r w:rsidR="00C56AEF" w:rsidRPr="00C56AEF">
        <w:rPr>
          <w:rFonts w:ascii="Times New Roman" w:eastAsia="Times New Roman" w:hAnsi="Times New Roman" w:cs="Times New Roman"/>
          <w:color w:val="000000"/>
          <w:sz w:val="28"/>
          <w:szCs w:val="28"/>
          <w:lang w:val="uk-UA" w:eastAsia="ru-RU"/>
        </w:rPr>
        <w:t xml:space="preserve">, </w:t>
      </w:r>
      <w:proofErr w:type="spellStart"/>
      <w:r w:rsidR="00C56AEF" w:rsidRPr="00C56AEF">
        <w:rPr>
          <w:rFonts w:ascii="Times New Roman" w:eastAsia="Times New Roman" w:hAnsi="Times New Roman" w:cs="Times New Roman"/>
          <w:color w:val="000000"/>
          <w:sz w:val="28"/>
          <w:szCs w:val="28"/>
          <w:lang w:val="uk-UA" w:eastAsia="ru-RU"/>
        </w:rPr>
        <w:t>Новодмитрівська</w:t>
      </w:r>
      <w:proofErr w:type="spellEnd"/>
      <w:r w:rsidR="00C56AEF" w:rsidRPr="00C56AEF">
        <w:rPr>
          <w:rFonts w:ascii="Times New Roman" w:eastAsia="Times New Roman" w:hAnsi="Times New Roman" w:cs="Times New Roman"/>
          <w:color w:val="000000"/>
          <w:sz w:val="28"/>
          <w:szCs w:val="28"/>
          <w:lang w:val="uk-UA" w:eastAsia="ru-RU"/>
        </w:rPr>
        <w:t xml:space="preserve"> сільська рада</w:t>
      </w:r>
    </w:p>
    <w:p w14:paraId="70622F4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1BD451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C56AEF">
        <w:rPr>
          <w:rFonts w:ascii="Times New Roman" w:eastAsia="Times New Roman" w:hAnsi="Times New Roman" w:cs="Times New Roman"/>
          <w:b/>
          <w:bCs/>
          <w:color w:val="000000"/>
          <w:sz w:val="28"/>
          <w:szCs w:val="28"/>
          <w:lang w:val="uk-UA" w:eastAsia="ru-RU"/>
        </w:rPr>
        <w:t xml:space="preserve">                                                    В И Р І Ш И Л А:</w:t>
      </w:r>
    </w:p>
    <w:p w14:paraId="550F31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14:paraId="21BBFC15" w14:textId="0E8DAF66" w:rsidR="00756930" w:rsidRPr="00E510BD" w:rsidRDefault="00E510BD" w:rsidP="00E510BD">
      <w:pPr>
        <w:shd w:val="clear" w:color="auto" w:fill="FFFFFF"/>
        <w:spacing w:after="0" w:line="240" w:lineRule="auto"/>
        <w:ind w:firstLine="567"/>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1.</w:t>
      </w:r>
      <w:r w:rsidR="00756930" w:rsidRPr="00E510BD">
        <w:rPr>
          <w:rFonts w:ascii="Times New Roman" w:eastAsia="Times New Roman" w:hAnsi="Times New Roman" w:cs="Times New Roman"/>
          <w:color w:val="000000"/>
          <w:sz w:val="28"/>
          <w:szCs w:val="28"/>
          <w:lang w:val="uk-UA" w:eastAsia="ru-RU"/>
        </w:rPr>
        <w:t xml:space="preserve">Затвердити </w:t>
      </w:r>
      <w:r w:rsidR="00C56AEF" w:rsidRPr="00E510BD">
        <w:rPr>
          <w:rFonts w:ascii="Times New Roman" w:eastAsia="Times New Roman" w:hAnsi="Times New Roman" w:cs="Times New Roman"/>
          <w:color w:val="000000"/>
          <w:sz w:val="28"/>
          <w:szCs w:val="28"/>
          <w:lang w:val="uk-UA" w:eastAsia="ru-RU"/>
        </w:rPr>
        <w:t xml:space="preserve"> Статут Новодмитрівської ТГ</w:t>
      </w:r>
      <w:r w:rsidR="00A1100A">
        <w:rPr>
          <w:rFonts w:ascii="Times New Roman" w:eastAsia="Times New Roman" w:hAnsi="Times New Roman" w:cs="Times New Roman"/>
          <w:color w:val="000000"/>
          <w:sz w:val="28"/>
          <w:szCs w:val="28"/>
          <w:lang w:val="uk-UA" w:eastAsia="ru-RU"/>
        </w:rPr>
        <w:t xml:space="preserve"> (Статут додається)</w:t>
      </w:r>
      <w:r w:rsidR="00756930" w:rsidRPr="00E510BD">
        <w:rPr>
          <w:rFonts w:ascii="Times New Roman" w:eastAsia="Times New Roman" w:hAnsi="Times New Roman" w:cs="Times New Roman"/>
          <w:color w:val="000000"/>
          <w:sz w:val="28"/>
          <w:szCs w:val="28"/>
          <w:lang w:val="uk-UA" w:eastAsia="ru-RU"/>
        </w:rPr>
        <w:t>.</w:t>
      </w:r>
    </w:p>
    <w:p w14:paraId="3E9BABB4" w14:textId="77777777" w:rsidR="00312463" w:rsidRDefault="00E510BD" w:rsidP="00E510BD">
      <w:pPr>
        <w:shd w:val="clear" w:color="auto" w:fill="FFFFFF"/>
        <w:spacing w:after="0" w:line="240" w:lineRule="auto"/>
        <w:ind w:firstLine="567"/>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2.</w:t>
      </w:r>
      <w:r w:rsidR="00312463">
        <w:rPr>
          <w:rFonts w:ascii="Times New Roman" w:eastAsia="Times New Roman" w:hAnsi="Times New Roman" w:cs="Times New Roman"/>
          <w:color w:val="000000"/>
          <w:sz w:val="28"/>
          <w:szCs w:val="28"/>
          <w:lang w:val="uk-UA" w:eastAsia="ru-RU"/>
        </w:rPr>
        <w:t>Сільському голові з</w:t>
      </w:r>
      <w:r w:rsidR="00756930" w:rsidRPr="00E510BD">
        <w:rPr>
          <w:rFonts w:ascii="Times New Roman" w:eastAsia="Times New Roman" w:hAnsi="Times New Roman" w:cs="Times New Roman"/>
          <w:color w:val="000000"/>
          <w:sz w:val="28"/>
          <w:szCs w:val="28"/>
          <w:lang w:val="uk-UA" w:eastAsia="ru-RU"/>
        </w:rPr>
        <w:t xml:space="preserve">ареєструвати Статут Новодмитрівської ТГ  в </w:t>
      </w:r>
      <w:r w:rsidR="00312463">
        <w:rPr>
          <w:rFonts w:ascii="Times New Roman" w:eastAsia="Times New Roman" w:hAnsi="Times New Roman" w:cs="Times New Roman"/>
          <w:color w:val="000000"/>
          <w:sz w:val="28"/>
          <w:szCs w:val="28"/>
          <w:lang w:val="uk-UA" w:eastAsia="ru-RU"/>
        </w:rPr>
        <w:t xml:space="preserve">  </w:t>
      </w:r>
    </w:p>
    <w:p w14:paraId="0D09FCA6" w14:textId="1C105FDA" w:rsidR="00756930" w:rsidRPr="00E510BD" w:rsidRDefault="00312463" w:rsidP="00E510BD">
      <w:pPr>
        <w:shd w:val="clear" w:color="auto" w:fill="FFFFFF"/>
        <w:spacing w:after="0" w:line="240" w:lineRule="auto"/>
        <w:ind w:firstLine="567"/>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756930" w:rsidRPr="00E510BD">
        <w:rPr>
          <w:rFonts w:ascii="Times New Roman" w:eastAsia="Times New Roman" w:hAnsi="Times New Roman" w:cs="Times New Roman"/>
          <w:color w:val="000000"/>
          <w:sz w:val="28"/>
          <w:szCs w:val="28"/>
          <w:lang w:val="uk-UA" w:eastAsia="ru-RU"/>
        </w:rPr>
        <w:t>установленому законом порядку.</w:t>
      </w:r>
    </w:p>
    <w:p w14:paraId="42DE9EA9" w14:textId="24893ABE" w:rsidR="00C56AEF" w:rsidRPr="00E510BD" w:rsidRDefault="00E510BD" w:rsidP="00E510BD">
      <w:pPr>
        <w:shd w:val="clear" w:color="auto" w:fill="FFFFFF"/>
        <w:spacing w:after="0" w:line="240" w:lineRule="auto"/>
        <w:ind w:firstLine="567"/>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3.</w:t>
      </w:r>
      <w:r w:rsidR="00756930" w:rsidRPr="00E510BD">
        <w:rPr>
          <w:rFonts w:ascii="Times New Roman" w:eastAsia="Times New Roman" w:hAnsi="Times New Roman" w:cs="Times New Roman"/>
          <w:color w:val="000000"/>
          <w:sz w:val="28"/>
          <w:szCs w:val="28"/>
          <w:lang w:val="uk-UA" w:eastAsia="ru-RU"/>
        </w:rPr>
        <w:t>Р</w:t>
      </w:r>
      <w:r w:rsidR="00C56AEF" w:rsidRPr="00E510BD">
        <w:rPr>
          <w:rFonts w:ascii="Times New Roman" w:eastAsia="Times New Roman" w:hAnsi="Times New Roman" w:cs="Times New Roman"/>
          <w:color w:val="000000"/>
          <w:sz w:val="28"/>
          <w:szCs w:val="28"/>
          <w:lang w:val="uk-UA" w:eastAsia="ru-RU"/>
        </w:rPr>
        <w:t>озмісти</w:t>
      </w:r>
      <w:r w:rsidR="00756930" w:rsidRPr="00E510BD">
        <w:rPr>
          <w:rFonts w:ascii="Times New Roman" w:eastAsia="Times New Roman" w:hAnsi="Times New Roman" w:cs="Times New Roman"/>
          <w:color w:val="000000"/>
          <w:sz w:val="28"/>
          <w:szCs w:val="28"/>
          <w:lang w:val="uk-UA" w:eastAsia="ru-RU"/>
        </w:rPr>
        <w:t>т</w:t>
      </w:r>
      <w:r w:rsidR="00C56AEF" w:rsidRPr="00E510BD">
        <w:rPr>
          <w:rFonts w:ascii="Times New Roman" w:eastAsia="Times New Roman" w:hAnsi="Times New Roman" w:cs="Times New Roman"/>
          <w:color w:val="000000"/>
          <w:sz w:val="28"/>
          <w:szCs w:val="28"/>
          <w:lang w:val="uk-UA" w:eastAsia="ru-RU"/>
        </w:rPr>
        <w:t xml:space="preserve">и </w:t>
      </w:r>
      <w:r w:rsidR="00756930" w:rsidRPr="00E510BD">
        <w:rPr>
          <w:rFonts w:ascii="Times New Roman" w:eastAsia="Times New Roman" w:hAnsi="Times New Roman" w:cs="Times New Roman"/>
          <w:color w:val="000000"/>
          <w:sz w:val="28"/>
          <w:szCs w:val="28"/>
          <w:lang w:val="uk-UA" w:eastAsia="ru-RU"/>
        </w:rPr>
        <w:t xml:space="preserve">дане рішення </w:t>
      </w:r>
      <w:r w:rsidR="00C56AEF" w:rsidRPr="00E510BD">
        <w:rPr>
          <w:rFonts w:ascii="Times New Roman" w:eastAsia="Times New Roman" w:hAnsi="Times New Roman" w:cs="Times New Roman"/>
          <w:color w:val="000000"/>
          <w:sz w:val="28"/>
          <w:szCs w:val="28"/>
          <w:lang w:val="uk-UA" w:eastAsia="ru-RU"/>
        </w:rPr>
        <w:t xml:space="preserve"> на офіційному сайті громади.</w:t>
      </w:r>
    </w:p>
    <w:p w14:paraId="75A362AC" w14:textId="77777777" w:rsidR="004D40AD" w:rsidRDefault="00E510BD" w:rsidP="00E510BD">
      <w:pPr>
        <w:shd w:val="clear" w:color="auto" w:fill="FFFFFF"/>
        <w:spacing w:after="0" w:line="240" w:lineRule="auto"/>
        <w:ind w:firstLine="567"/>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r w:rsidR="00C56AEF" w:rsidRPr="00C56AEF">
        <w:rPr>
          <w:rFonts w:ascii="Times New Roman" w:eastAsia="Times New Roman" w:hAnsi="Times New Roman" w:cs="Times New Roman"/>
          <w:color w:val="000000"/>
          <w:sz w:val="28"/>
          <w:szCs w:val="28"/>
          <w:lang w:val="uk-UA" w:eastAsia="ru-RU"/>
        </w:rPr>
        <w:t xml:space="preserve">Контроль за виконанням даного рішення </w:t>
      </w:r>
      <w:r w:rsidR="004D40AD">
        <w:rPr>
          <w:rFonts w:ascii="Times New Roman" w:eastAsia="Times New Roman" w:hAnsi="Times New Roman" w:cs="Times New Roman"/>
          <w:color w:val="000000"/>
          <w:sz w:val="28"/>
          <w:szCs w:val="28"/>
          <w:lang w:val="uk-UA" w:eastAsia="ru-RU"/>
        </w:rPr>
        <w:t xml:space="preserve">покласти на сільського </w:t>
      </w:r>
    </w:p>
    <w:p w14:paraId="717987EB" w14:textId="7D2DC254" w:rsidR="00C56AEF" w:rsidRPr="00C56AEF" w:rsidRDefault="004D40AD" w:rsidP="00E510BD">
      <w:pPr>
        <w:shd w:val="clear" w:color="auto" w:fill="FFFFFF"/>
        <w:spacing w:after="0" w:line="240" w:lineRule="auto"/>
        <w:ind w:firstLine="567"/>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голову Новодмитрівської сільської ради.</w:t>
      </w:r>
      <w:r w:rsidR="00C31048">
        <w:rPr>
          <w:rFonts w:ascii="Times New Roman" w:eastAsia="Times New Roman" w:hAnsi="Times New Roman" w:cs="Times New Roman"/>
          <w:color w:val="000000"/>
          <w:sz w:val="28"/>
          <w:szCs w:val="28"/>
          <w:lang w:val="uk-UA" w:eastAsia="ru-RU"/>
        </w:rPr>
        <w:t>.</w:t>
      </w:r>
    </w:p>
    <w:p w14:paraId="5E6029FF" w14:textId="77777777"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2A37FD92" w14:textId="77777777"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561E2109" w14:textId="77777777" w:rsidR="00C31048" w:rsidRDefault="00C31048"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05467A0E" w14:textId="77777777" w:rsidR="00C31048" w:rsidRDefault="00C31048"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5507026A" w14:textId="77777777" w:rsidR="00C31048" w:rsidRDefault="00C31048"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41078D06" w14:textId="2A18FC16" w:rsidR="00C56AEF" w:rsidRPr="00C56AEF" w:rsidRDefault="00C56AEF" w:rsidP="00C56AEF">
      <w:pPr>
        <w:shd w:val="clear" w:color="auto" w:fill="FFFFFF"/>
        <w:spacing w:after="0" w:line="240" w:lineRule="auto"/>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Сільський голова                                                  </w:t>
      </w:r>
      <w:r w:rsidR="00C31048">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А.Кухаренко</w:t>
      </w:r>
      <w:proofErr w:type="spellEnd"/>
    </w:p>
    <w:p w14:paraId="59BA07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0CC2CE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3E2A92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9EF1B13" w14:textId="593500EC" w:rsidR="00C56AEF" w:rsidRPr="00C56AEF" w:rsidRDefault="00C31048"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Д</w:t>
      </w:r>
      <w:r w:rsidR="00C56AEF" w:rsidRPr="00C56AEF">
        <w:rPr>
          <w:rFonts w:ascii="Times New Roman" w:eastAsia="Times New Roman" w:hAnsi="Times New Roman" w:cs="Times New Roman"/>
          <w:color w:val="000000"/>
          <w:sz w:val="28"/>
          <w:szCs w:val="28"/>
          <w:lang w:val="uk-UA" w:eastAsia="ru-RU"/>
        </w:rPr>
        <w:t>одаток</w:t>
      </w:r>
    </w:p>
    <w:p w14:paraId="07EBABBA" w14:textId="53226965" w:rsidR="00C56AEF" w:rsidRDefault="00C31048"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w:t>
      </w:r>
      <w:r w:rsidR="00C56AEF" w:rsidRPr="00C56AEF">
        <w:rPr>
          <w:rFonts w:ascii="Times New Roman" w:eastAsia="Times New Roman" w:hAnsi="Times New Roman" w:cs="Times New Roman"/>
          <w:color w:val="000000"/>
          <w:sz w:val="28"/>
          <w:szCs w:val="28"/>
          <w:lang w:val="uk-UA" w:eastAsia="ru-RU"/>
        </w:rPr>
        <w:t xml:space="preserve">о рішення Новодмитрівської </w:t>
      </w:r>
    </w:p>
    <w:p w14:paraId="64EEA1BC" w14:textId="1EBA0853" w:rsidR="00C56AEF" w:rsidRPr="00185AC0"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сільської ради від </w:t>
      </w:r>
      <w:r w:rsidR="00C657CB">
        <w:rPr>
          <w:rFonts w:ascii="Times New Roman" w:eastAsia="Times New Roman" w:hAnsi="Times New Roman" w:cs="Times New Roman"/>
          <w:color w:val="000000"/>
          <w:sz w:val="28"/>
          <w:szCs w:val="28"/>
          <w:lang w:val="uk-UA" w:eastAsia="ru-RU"/>
        </w:rPr>
        <w:t>28</w:t>
      </w:r>
      <w:r w:rsidRPr="00C56AEF">
        <w:rPr>
          <w:rFonts w:ascii="Times New Roman" w:eastAsia="Times New Roman" w:hAnsi="Times New Roman" w:cs="Times New Roman"/>
          <w:color w:val="000000"/>
          <w:sz w:val="28"/>
          <w:szCs w:val="28"/>
          <w:lang w:val="uk-UA" w:eastAsia="ru-RU"/>
        </w:rPr>
        <w:t>.0</w:t>
      </w:r>
      <w:r w:rsidR="00C657CB">
        <w:rPr>
          <w:rFonts w:ascii="Times New Roman" w:eastAsia="Times New Roman" w:hAnsi="Times New Roman" w:cs="Times New Roman"/>
          <w:color w:val="000000"/>
          <w:sz w:val="28"/>
          <w:szCs w:val="28"/>
          <w:lang w:val="uk-UA" w:eastAsia="ru-RU"/>
        </w:rPr>
        <w:t>7</w:t>
      </w:r>
      <w:r w:rsidRPr="00C56AEF">
        <w:rPr>
          <w:rFonts w:ascii="Times New Roman" w:eastAsia="Times New Roman" w:hAnsi="Times New Roman" w:cs="Times New Roman"/>
          <w:color w:val="000000"/>
          <w:sz w:val="28"/>
          <w:szCs w:val="28"/>
          <w:lang w:val="uk-UA" w:eastAsia="ru-RU"/>
        </w:rPr>
        <w:t>.2021р. №</w:t>
      </w:r>
      <w:r w:rsidR="00C657CB">
        <w:rPr>
          <w:rFonts w:ascii="Times New Roman" w:eastAsia="Times New Roman" w:hAnsi="Times New Roman" w:cs="Times New Roman"/>
          <w:color w:val="000000"/>
          <w:sz w:val="28"/>
          <w:szCs w:val="28"/>
          <w:lang w:val="uk-UA" w:eastAsia="ru-RU"/>
        </w:rPr>
        <w:t>12</w:t>
      </w:r>
      <w:r w:rsidRPr="00C56AEF">
        <w:rPr>
          <w:rFonts w:ascii="Times New Roman" w:eastAsia="Times New Roman" w:hAnsi="Times New Roman" w:cs="Times New Roman"/>
          <w:color w:val="000000"/>
          <w:sz w:val="28"/>
          <w:szCs w:val="28"/>
          <w:lang w:val="uk-UA" w:eastAsia="ru-RU"/>
        </w:rPr>
        <w:t>-8/</w:t>
      </w:r>
      <w:r w:rsidRPr="00C56AEF">
        <w:rPr>
          <w:rFonts w:ascii="Times New Roman" w:eastAsia="Times New Roman" w:hAnsi="Times New Roman" w:cs="Times New Roman"/>
          <w:color w:val="000000"/>
          <w:sz w:val="28"/>
          <w:szCs w:val="28"/>
          <w:lang w:val="en-US" w:eastAsia="ru-RU"/>
        </w:rPr>
        <w:t>VIII</w:t>
      </w:r>
    </w:p>
    <w:p w14:paraId="31BF90A0" w14:textId="39269BB6" w:rsid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r w:rsidR="00A1100A">
        <w:rPr>
          <w:rFonts w:ascii="Times New Roman" w:eastAsia="Times New Roman" w:hAnsi="Times New Roman" w:cs="Times New Roman"/>
          <w:color w:val="000000"/>
          <w:sz w:val="28"/>
          <w:szCs w:val="28"/>
          <w:lang w:val="uk-UA" w:eastAsia="ru-RU"/>
        </w:rPr>
        <w:t xml:space="preserve">                                                            </w:t>
      </w:r>
    </w:p>
    <w:p w14:paraId="1930607F" w14:textId="7A3D1F0F" w:rsidR="00A1100A" w:rsidRPr="00C56AEF" w:rsidRDefault="00A1100A"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Сільський голова                                </w:t>
      </w:r>
      <w:proofErr w:type="spellStart"/>
      <w:r>
        <w:rPr>
          <w:rFonts w:ascii="Times New Roman" w:eastAsia="Times New Roman" w:hAnsi="Times New Roman" w:cs="Times New Roman"/>
          <w:color w:val="000000"/>
          <w:sz w:val="28"/>
          <w:szCs w:val="28"/>
          <w:lang w:val="uk-UA" w:eastAsia="ru-RU"/>
        </w:rPr>
        <w:t>А.Кухаре</w:t>
      </w:r>
      <w:r w:rsidR="009914C9">
        <w:rPr>
          <w:rFonts w:ascii="Times New Roman" w:eastAsia="Times New Roman" w:hAnsi="Times New Roman" w:cs="Times New Roman"/>
          <w:color w:val="000000"/>
          <w:sz w:val="28"/>
          <w:szCs w:val="28"/>
          <w:lang w:val="uk-UA" w:eastAsia="ru-RU"/>
        </w:rPr>
        <w:t>н</w:t>
      </w:r>
      <w:r>
        <w:rPr>
          <w:rFonts w:ascii="Times New Roman" w:eastAsia="Times New Roman" w:hAnsi="Times New Roman" w:cs="Times New Roman"/>
          <w:color w:val="000000"/>
          <w:sz w:val="28"/>
          <w:szCs w:val="28"/>
          <w:lang w:val="uk-UA" w:eastAsia="ru-RU"/>
        </w:rPr>
        <w:t>ко</w:t>
      </w:r>
      <w:proofErr w:type="spellEnd"/>
    </w:p>
    <w:p w14:paraId="1D1C101C" w14:textId="07E4D52B"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r w:rsidR="00C657CB">
        <w:rPr>
          <w:rFonts w:ascii="Times New Roman" w:eastAsia="Times New Roman" w:hAnsi="Times New Roman" w:cs="Times New Roman"/>
          <w:color w:val="000000"/>
          <w:sz w:val="28"/>
          <w:szCs w:val="28"/>
          <w:lang w:val="uk-UA" w:eastAsia="ru-RU"/>
        </w:rPr>
        <w:t xml:space="preserve">                                                            </w:t>
      </w:r>
    </w:p>
    <w:p w14:paraId="58A2CEAC"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78DF87C7"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3268E1B1"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7CA71BA3"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69E9BC79"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bCs/>
          <w:color w:val="000000"/>
          <w:sz w:val="40"/>
          <w:szCs w:val="40"/>
          <w:lang w:val="uk-UA" w:eastAsia="ru-RU"/>
        </w:rPr>
      </w:pPr>
    </w:p>
    <w:p w14:paraId="46F068FD" w14:textId="77777777" w:rsidR="00C56AEF" w:rsidRPr="00C657CB" w:rsidRDefault="00C56AEF" w:rsidP="00C56AEF">
      <w:pPr>
        <w:shd w:val="clear" w:color="auto" w:fill="FFFFFF"/>
        <w:spacing w:after="0" w:line="240" w:lineRule="auto"/>
        <w:jc w:val="center"/>
        <w:rPr>
          <w:rFonts w:ascii="Times New Roman" w:eastAsia="Times New Roman" w:hAnsi="Times New Roman" w:cs="Times New Roman"/>
          <w:b/>
          <w:bCs/>
          <w:color w:val="000000"/>
          <w:sz w:val="72"/>
          <w:szCs w:val="72"/>
          <w:lang w:val="uk-UA" w:eastAsia="ru-RU"/>
        </w:rPr>
      </w:pPr>
      <w:r w:rsidRPr="00C657CB">
        <w:rPr>
          <w:rFonts w:ascii="Times New Roman" w:eastAsia="Times New Roman" w:hAnsi="Times New Roman" w:cs="Times New Roman"/>
          <w:b/>
          <w:bCs/>
          <w:color w:val="000000"/>
          <w:sz w:val="72"/>
          <w:szCs w:val="72"/>
          <w:lang w:val="uk-UA" w:eastAsia="ru-RU"/>
        </w:rPr>
        <w:t>СТАТУТ</w:t>
      </w:r>
    </w:p>
    <w:p w14:paraId="5FA822EC" w14:textId="77777777" w:rsidR="00C657CB" w:rsidRDefault="00C56AEF" w:rsidP="00C56AEF">
      <w:pPr>
        <w:shd w:val="clear" w:color="auto" w:fill="FFFFFF"/>
        <w:spacing w:after="0" w:line="240" w:lineRule="auto"/>
        <w:jc w:val="center"/>
        <w:rPr>
          <w:rFonts w:ascii="Times New Roman" w:eastAsia="Times New Roman" w:hAnsi="Times New Roman" w:cs="Times New Roman"/>
          <w:b/>
          <w:bCs/>
          <w:color w:val="000000"/>
          <w:sz w:val="52"/>
          <w:szCs w:val="52"/>
          <w:lang w:val="uk-UA" w:eastAsia="ru-RU"/>
        </w:rPr>
      </w:pPr>
      <w:r w:rsidRPr="00C657CB">
        <w:rPr>
          <w:rFonts w:ascii="Times New Roman" w:eastAsia="Times New Roman" w:hAnsi="Times New Roman" w:cs="Times New Roman"/>
          <w:b/>
          <w:bCs/>
          <w:color w:val="000000"/>
          <w:sz w:val="52"/>
          <w:szCs w:val="52"/>
          <w:lang w:val="uk-UA" w:eastAsia="ru-RU"/>
        </w:rPr>
        <w:t>НОВОДМИТРІВСЬКОЇ </w:t>
      </w:r>
    </w:p>
    <w:p w14:paraId="0FF8957E" w14:textId="48076B31" w:rsidR="00C56AEF" w:rsidRPr="00C657CB" w:rsidRDefault="00C56AEF" w:rsidP="00C56AEF">
      <w:pPr>
        <w:shd w:val="clear" w:color="auto" w:fill="FFFFFF"/>
        <w:spacing w:after="0" w:line="240" w:lineRule="auto"/>
        <w:jc w:val="center"/>
        <w:rPr>
          <w:rFonts w:ascii="Times New Roman" w:eastAsia="Times New Roman" w:hAnsi="Times New Roman" w:cs="Times New Roman"/>
          <w:b/>
          <w:bCs/>
          <w:color w:val="000000"/>
          <w:sz w:val="52"/>
          <w:szCs w:val="52"/>
          <w:lang w:val="uk-UA" w:eastAsia="ru-RU"/>
        </w:rPr>
      </w:pPr>
      <w:r w:rsidRPr="00C657CB">
        <w:rPr>
          <w:rFonts w:ascii="Times New Roman" w:eastAsia="Times New Roman" w:hAnsi="Times New Roman" w:cs="Times New Roman"/>
          <w:b/>
          <w:bCs/>
          <w:color w:val="000000"/>
          <w:sz w:val="52"/>
          <w:szCs w:val="52"/>
          <w:lang w:val="uk-UA" w:eastAsia="ru-RU"/>
        </w:rPr>
        <w:t xml:space="preserve">ТЕРИТОРІАЛЬНОЇ ГРОМАДИ </w:t>
      </w:r>
    </w:p>
    <w:p w14:paraId="4E8BC59C" w14:textId="77777777" w:rsidR="00C56AEF" w:rsidRPr="00C657CB" w:rsidRDefault="00C56AEF" w:rsidP="00C56AEF">
      <w:pPr>
        <w:shd w:val="clear" w:color="auto" w:fill="FFFFFF"/>
        <w:spacing w:after="0" w:line="240" w:lineRule="auto"/>
        <w:jc w:val="both"/>
        <w:rPr>
          <w:rFonts w:ascii="Times New Roman" w:eastAsia="Times New Roman" w:hAnsi="Times New Roman" w:cs="Times New Roman"/>
          <w:color w:val="000000"/>
          <w:sz w:val="52"/>
          <w:szCs w:val="52"/>
          <w:lang w:val="uk-UA" w:eastAsia="ru-RU"/>
        </w:rPr>
      </w:pPr>
      <w:r w:rsidRPr="00C657CB">
        <w:rPr>
          <w:rFonts w:ascii="Times New Roman" w:eastAsia="Times New Roman" w:hAnsi="Times New Roman" w:cs="Times New Roman"/>
          <w:color w:val="000000"/>
          <w:sz w:val="52"/>
          <w:szCs w:val="52"/>
          <w:lang w:val="uk-UA" w:eastAsia="ru-RU"/>
        </w:rPr>
        <w:t> </w:t>
      </w:r>
    </w:p>
    <w:p w14:paraId="6328CC6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2F36B0B6"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6026046A"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2D844F98"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47EE4213"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1A69B42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643159E4"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5452673A"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784F0F62"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0C0E115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12BC48CB"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5C4155D5"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5186AE2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36D4364F"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06343F42"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1D6B7031"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3DBBB788"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657CAAEE"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7AB65415"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3FC4B1D9"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0EFF2828" w14:textId="77777777" w:rsidR="00C56AEF" w:rsidRPr="00C56AEF" w:rsidRDefault="00C56AEF" w:rsidP="00C56AEF">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6DB44E63" w14:textId="7727C4ED" w:rsidR="00C56AEF" w:rsidRPr="00C56AEF" w:rsidRDefault="00C56AEF" w:rsidP="00C56AEF">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Нова </w:t>
      </w:r>
      <w:proofErr w:type="spellStart"/>
      <w:r w:rsidRPr="00C56AEF">
        <w:rPr>
          <w:rFonts w:ascii="Times New Roman" w:eastAsia="Times New Roman" w:hAnsi="Times New Roman" w:cs="Times New Roman"/>
          <w:color w:val="000000"/>
          <w:sz w:val="28"/>
          <w:szCs w:val="28"/>
          <w:lang w:val="uk-UA" w:eastAsia="ru-RU"/>
        </w:rPr>
        <w:t>Дмитрівка</w:t>
      </w:r>
      <w:proofErr w:type="spellEnd"/>
    </w:p>
    <w:p w14:paraId="39300D39"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2021 рік</w:t>
      </w:r>
    </w:p>
    <w:p w14:paraId="037814D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w:t>
      </w:r>
    </w:p>
    <w:p w14:paraId="30C4E489"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ЗМІСТ</w:t>
      </w:r>
    </w:p>
    <w:p w14:paraId="0C8020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A6AD7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Преамбула</w:t>
      </w:r>
    </w:p>
    <w:p w14:paraId="5FE62B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 Загальні положення:</w:t>
      </w:r>
    </w:p>
    <w:p w14:paraId="1C13CE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1.1. Загальна характеристика Новодмитрівської територіальної громади.</w:t>
      </w:r>
    </w:p>
    <w:p w14:paraId="3EE499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1.2. Межі території громади та її географічне положення.</w:t>
      </w:r>
    </w:p>
    <w:p w14:paraId="62CE72C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1.3. Правова основа Статуту.</w:t>
      </w:r>
    </w:p>
    <w:p w14:paraId="251758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14:paraId="0BBB3A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1.5. Планування розвитку громади.</w:t>
      </w:r>
    </w:p>
    <w:p w14:paraId="28CEF88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ІІ. Система місцевого самоврядування:</w:t>
      </w:r>
    </w:p>
    <w:p w14:paraId="2721E3C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 Загальні засади організації та функціонування системи місцевого самоврядування територіальної громади.</w:t>
      </w:r>
    </w:p>
    <w:p w14:paraId="5A2C50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2.2. Територіальна громада – первинний суб’єкт права на місцеве самоврядування.</w:t>
      </w:r>
    </w:p>
    <w:p w14:paraId="710953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2.3. Права та обов’язки членів територіальної громади.</w:t>
      </w:r>
    </w:p>
    <w:p w14:paraId="0DD26A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2.4. Форми участі членів територіальної громади у здійсненні місцевого самоврядування: загальні засади.</w:t>
      </w:r>
    </w:p>
    <w:p w14:paraId="5C5E74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2.5. Місцеві вибори.</w:t>
      </w:r>
    </w:p>
    <w:p w14:paraId="2EBB50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2.6. Місцевий референдум.</w:t>
      </w:r>
    </w:p>
    <w:p w14:paraId="6314AD3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2.7. Загальні збори членів територіальної громади.</w:t>
      </w:r>
    </w:p>
    <w:p w14:paraId="2B46C3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2.8. Громадські слухання.</w:t>
      </w:r>
    </w:p>
    <w:p w14:paraId="54C4AE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2.9. Місцеві ініціативи.</w:t>
      </w:r>
    </w:p>
    <w:p w14:paraId="186466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2.10. Органи самоорганізації населення.</w:t>
      </w:r>
    </w:p>
    <w:p w14:paraId="5EB9A9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2.11. Індивідуальні та колективні звернення.</w:t>
      </w:r>
    </w:p>
    <w:p w14:paraId="13AF42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2.12. Участь у роботі органів місцевого самоврядування та робота на виборних посадах місцевого самоврядування.</w:t>
      </w:r>
    </w:p>
    <w:p w14:paraId="4592C9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2.13. Сільська рада.</w:t>
      </w:r>
    </w:p>
    <w:p w14:paraId="2B461EE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2.14. Сільський голова.</w:t>
      </w:r>
    </w:p>
    <w:p w14:paraId="3C1D837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2.15. Виконавчі органи ради.</w:t>
      </w:r>
    </w:p>
    <w:p w14:paraId="5349B2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2.16. Староста.</w:t>
      </w:r>
    </w:p>
    <w:p w14:paraId="4D45D79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ІІІ. Матеріальна та фінансова основа місцевого самоврядування територіальної громади:</w:t>
      </w:r>
    </w:p>
    <w:p w14:paraId="0B6CBB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3.1. Матеріальна основа місцевого самоврядування територіальної громади.</w:t>
      </w:r>
    </w:p>
    <w:p w14:paraId="6557BE8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3.2. Фінансова основа місцевого самоврядування територіальної громади.</w:t>
      </w:r>
    </w:p>
    <w:p w14:paraId="7235BA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ІV. Відповідальність органів сільського самоврядування та їхніх посадових осіб. Контроль територіальної громади за діяльністю органів сільського самоврядування та їх посадових осіб.</w:t>
      </w:r>
    </w:p>
    <w:p w14:paraId="124E2DA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4.1. Підстави та форми відповідальності органів сільського самоврядування та їхніх посадових осіб, органів самоорганізації населення.</w:t>
      </w:r>
    </w:p>
    <w:p w14:paraId="5C3A9E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V. Прикінцеві положення.</w:t>
      </w:r>
    </w:p>
    <w:p w14:paraId="4FF112C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Додаток 1. Порядок організації громадських слухань Новодмитрівської територіальної громади.</w:t>
      </w:r>
    </w:p>
    <w:p w14:paraId="6E6ABDE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0041DB0"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ПРЕАМБУЛА</w:t>
      </w:r>
    </w:p>
    <w:p w14:paraId="08F3A99B" w14:textId="314E1FD4"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proofErr w:type="spellStart"/>
      <w:r w:rsidRPr="00C56AEF">
        <w:rPr>
          <w:rFonts w:ascii="Times New Roman" w:eastAsia="Times New Roman" w:hAnsi="Times New Roman" w:cs="Times New Roman"/>
          <w:i/>
          <w:iCs/>
          <w:sz w:val="28"/>
          <w:szCs w:val="28"/>
          <w:lang w:val="uk-UA" w:eastAsia="uk-UA"/>
        </w:rPr>
        <w:t>Новодмитрівська</w:t>
      </w:r>
      <w:proofErr w:type="spellEnd"/>
      <w:r w:rsidRPr="00C56AEF">
        <w:rPr>
          <w:rFonts w:ascii="Times New Roman" w:eastAsia="Times New Roman" w:hAnsi="Times New Roman" w:cs="Times New Roman"/>
          <w:i/>
          <w:iCs/>
          <w:sz w:val="28"/>
          <w:szCs w:val="28"/>
          <w:lang w:val="uk-UA" w:eastAsia="uk-UA"/>
        </w:rPr>
        <w:t xml:space="preserve"> сільська рада від імені територіальної громади, всіх мешканців сіл Антипівка, </w:t>
      </w:r>
      <w:proofErr w:type="spellStart"/>
      <w:r w:rsidRPr="00C56AEF">
        <w:rPr>
          <w:rFonts w:ascii="Times New Roman" w:eastAsia="Times New Roman" w:hAnsi="Times New Roman" w:cs="Times New Roman"/>
          <w:i/>
          <w:iCs/>
          <w:sz w:val="28"/>
          <w:szCs w:val="28"/>
          <w:lang w:val="uk-UA" w:eastAsia="uk-UA"/>
        </w:rPr>
        <w:t>Бакаївка</w:t>
      </w:r>
      <w:proofErr w:type="spellEnd"/>
      <w:r w:rsidRPr="00C56AEF">
        <w:rPr>
          <w:rFonts w:ascii="Times New Roman" w:eastAsia="Times New Roman" w:hAnsi="Times New Roman" w:cs="Times New Roman"/>
          <w:i/>
          <w:iCs/>
          <w:sz w:val="28"/>
          <w:szCs w:val="28"/>
          <w:lang w:val="uk-UA" w:eastAsia="uk-UA"/>
        </w:rPr>
        <w:t xml:space="preserve">, Вільхи, </w:t>
      </w:r>
      <w:proofErr w:type="spellStart"/>
      <w:r w:rsidRPr="00C56AEF">
        <w:rPr>
          <w:rFonts w:ascii="Times New Roman" w:eastAsia="Times New Roman" w:hAnsi="Times New Roman" w:cs="Times New Roman"/>
          <w:i/>
          <w:iCs/>
          <w:sz w:val="28"/>
          <w:szCs w:val="28"/>
          <w:lang w:val="uk-UA" w:eastAsia="uk-UA"/>
        </w:rPr>
        <w:t>Дмитрівка</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Домантове</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Драбівці</w:t>
      </w:r>
      <w:proofErr w:type="spellEnd"/>
      <w:r w:rsidRPr="00C56AEF">
        <w:rPr>
          <w:rFonts w:ascii="Times New Roman" w:eastAsia="Times New Roman" w:hAnsi="Times New Roman" w:cs="Times New Roman"/>
          <w:i/>
          <w:iCs/>
          <w:sz w:val="28"/>
          <w:szCs w:val="28"/>
          <w:lang w:val="uk-UA" w:eastAsia="uk-UA"/>
        </w:rPr>
        <w:t xml:space="preserve">, Ковтуни, </w:t>
      </w:r>
      <w:proofErr w:type="spellStart"/>
      <w:r w:rsidRPr="00C56AEF">
        <w:rPr>
          <w:rFonts w:ascii="Times New Roman" w:eastAsia="Times New Roman" w:hAnsi="Times New Roman" w:cs="Times New Roman"/>
          <w:i/>
          <w:iCs/>
          <w:sz w:val="28"/>
          <w:szCs w:val="28"/>
          <w:lang w:val="uk-UA" w:eastAsia="uk-UA"/>
        </w:rPr>
        <w:t>Львівка</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Марк</w:t>
      </w:r>
      <w:r w:rsidR="00E510BD">
        <w:rPr>
          <w:rFonts w:ascii="Times New Roman" w:eastAsia="Times New Roman" w:hAnsi="Times New Roman" w:cs="Times New Roman"/>
          <w:i/>
          <w:iCs/>
          <w:sz w:val="28"/>
          <w:szCs w:val="28"/>
          <w:lang w:val="uk-UA" w:eastAsia="uk-UA"/>
        </w:rPr>
        <w:t>і</w:t>
      </w:r>
      <w:r w:rsidRPr="00C56AEF">
        <w:rPr>
          <w:rFonts w:ascii="Times New Roman" w:eastAsia="Times New Roman" w:hAnsi="Times New Roman" w:cs="Times New Roman"/>
          <w:i/>
          <w:iCs/>
          <w:sz w:val="28"/>
          <w:szCs w:val="28"/>
          <w:lang w:val="uk-UA" w:eastAsia="uk-UA"/>
        </w:rPr>
        <w:t>зівка</w:t>
      </w:r>
      <w:proofErr w:type="spellEnd"/>
      <w:r w:rsidRPr="00C56AEF">
        <w:rPr>
          <w:rFonts w:ascii="Times New Roman" w:eastAsia="Times New Roman" w:hAnsi="Times New Roman" w:cs="Times New Roman"/>
          <w:i/>
          <w:iCs/>
          <w:sz w:val="28"/>
          <w:szCs w:val="28"/>
          <w:lang w:val="uk-UA" w:eastAsia="uk-UA"/>
        </w:rPr>
        <w:t xml:space="preserve">, Матвіївка, </w:t>
      </w:r>
      <w:proofErr w:type="spellStart"/>
      <w:r w:rsidRPr="00C56AEF">
        <w:rPr>
          <w:rFonts w:ascii="Times New Roman" w:eastAsia="Times New Roman" w:hAnsi="Times New Roman" w:cs="Times New Roman"/>
          <w:i/>
          <w:iCs/>
          <w:sz w:val="28"/>
          <w:szCs w:val="28"/>
          <w:lang w:val="uk-UA" w:eastAsia="uk-UA"/>
        </w:rPr>
        <w:t>Мелесівка</w:t>
      </w:r>
      <w:proofErr w:type="spellEnd"/>
      <w:r w:rsidRPr="00C56AEF">
        <w:rPr>
          <w:rFonts w:ascii="Times New Roman" w:eastAsia="Times New Roman" w:hAnsi="Times New Roman" w:cs="Times New Roman"/>
          <w:i/>
          <w:iCs/>
          <w:sz w:val="28"/>
          <w:szCs w:val="28"/>
          <w:lang w:val="uk-UA" w:eastAsia="uk-UA"/>
        </w:rPr>
        <w:t xml:space="preserve">, </w:t>
      </w:r>
      <w:proofErr w:type="spellStart"/>
      <w:r w:rsidRPr="00C56AEF">
        <w:rPr>
          <w:rFonts w:ascii="Times New Roman" w:eastAsia="Times New Roman" w:hAnsi="Times New Roman" w:cs="Times New Roman"/>
          <w:i/>
          <w:iCs/>
          <w:sz w:val="28"/>
          <w:szCs w:val="28"/>
          <w:lang w:val="uk-UA" w:eastAsia="uk-UA"/>
        </w:rPr>
        <w:t>Мицалівка</w:t>
      </w:r>
      <w:proofErr w:type="spellEnd"/>
      <w:r w:rsidRPr="00C56AEF">
        <w:rPr>
          <w:rFonts w:ascii="Times New Roman" w:eastAsia="Times New Roman" w:hAnsi="Times New Roman" w:cs="Times New Roman"/>
          <w:i/>
          <w:iCs/>
          <w:sz w:val="28"/>
          <w:szCs w:val="28"/>
          <w:lang w:val="uk-UA" w:eastAsia="uk-UA"/>
        </w:rPr>
        <w:t xml:space="preserve">, Нова </w:t>
      </w:r>
      <w:proofErr w:type="spellStart"/>
      <w:r w:rsidRPr="00C56AEF">
        <w:rPr>
          <w:rFonts w:ascii="Times New Roman" w:eastAsia="Times New Roman" w:hAnsi="Times New Roman" w:cs="Times New Roman"/>
          <w:i/>
          <w:iCs/>
          <w:sz w:val="28"/>
          <w:szCs w:val="28"/>
          <w:lang w:val="uk-UA" w:eastAsia="uk-UA"/>
        </w:rPr>
        <w:t>Дмитрівка</w:t>
      </w:r>
      <w:proofErr w:type="spellEnd"/>
      <w:r w:rsidRPr="00C56AEF">
        <w:rPr>
          <w:rFonts w:ascii="Times New Roman" w:eastAsia="Times New Roman" w:hAnsi="Times New Roman" w:cs="Times New Roman"/>
          <w:i/>
          <w:iCs/>
          <w:sz w:val="28"/>
          <w:szCs w:val="28"/>
          <w:lang w:val="uk-UA" w:eastAsia="uk-UA"/>
        </w:rPr>
        <w:t xml:space="preserve">, Подільське, Сеньківці, </w:t>
      </w:r>
      <w:proofErr w:type="spellStart"/>
      <w:r w:rsidRPr="00C56AEF">
        <w:rPr>
          <w:rFonts w:ascii="Times New Roman" w:eastAsia="Times New Roman" w:hAnsi="Times New Roman" w:cs="Times New Roman"/>
          <w:i/>
          <w:iCs/>
          <w:sz w:val="28"/>
          <w:szCs w:val="28"/>
          <w:lang w:val="uk-UA" w:eastAsia="uk-UA"/>
        </w:rPr>
        <w:t>Скориківка</w:t>
      </w:r>
      <w:proofErr w:type="spellEnd"/>
      <w:r w:rsidRPr="00C56AEF">
        <w:rPr>
          <w:rFonts w:ascii="Times New Roman" w:eastAsia="Times New Roman" w:hAnsi="Times New Roman" w:cs="Times New Roman"/>
          <w:i/>
          <w:iCs/>
          <w:sz w:val="28"/>
          <w:szCs w:val="28"/>
          <w:lang w:val="uk-UA" w:eastAsia="uk-UA"/>
        </w:rPr>
        <w:t xml:space="preserve">, селищ Дібрівка та Холодне, виражаючи волю територіальної громади, </w:t>
      </w:r>
      <w:proofErr w:type="spellStart"/>
      <w:r w:rsidRPr="00C56AEF">
        <w:rPr>
          <w:rFonts w:ascii="Times New Roman" w:eastAsia="Times New Roman" w:hAnsi="Times New Roman" w:cs="Times New Roman"/>
          <w:i/>
          <w:iCs/>
          <w:sz w:val="28"/>
          <w:szCs w:val="28"/>
          <w:lang w:val="uk-UA" w:eastAsia="uk-UA"/>
        </w:rPr>
        <w:t>прагнучи</w:t>
      </w:r>
      <w:proofErr w:type="spellEnd"/>
      <w:r w:rsidRPr="00C56AEF">
        <w:rPr>
          <w:rFonts w:ascii="Times New Roman" w:eastAsia="Times New Roman" w:hAnsi="Times New Roman" w:cs="Times New Roman"/>
          <w:i/>
          <w:iCs/>
          <w:sz w:val="28"/>
          <w:szCs w:val="28"/>
          <w:lang w:val="uk-UA" w:eastAsia="uk-UA"/>
        </w:rPr>
        <w:t>:</w:t>
      </w:r>
    </w:p>
    <w:p w14:paraId="06BE496C" w14:textId="19CEF13F"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створити правові основи громадської єдності та ефективного управління територіальною громадою</w:t>
      </w:r>
      <w:r w:rsidR="00E510BD">
        <w:rPr>
          <w:rFonts w:ascii="Times New Roman" w:eastAsia="Times New Roman" w:hAnsi="Times New Roman" w:cs="Times New Roman"/>
          <w:i/>
          <w:iCs/>
          <w:sz w:val="28"/>
          <w:szCs w:val="28"/>
          <w:lang w:val="uk-UA" w:eastAsia="uk-UA"/>
        </w:rPr>
        <w:t>;</w:t>
      </w:r>
    </w:p>
    <w:p w14:paraId="4D136AD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зберегти для майбутніх поколінь історичні, культурні та природні надбання,</w:t>
      </w:r>
    </w:p>
    <w:p w14:paraId="7CF73D5B" w14:textId="19EE0008"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забезпечити достойний рівень комунальних, соціальних, гуманітарних та інших послуг в межах території громади</w:t>
      </w:r>
      <w:r w:rsidR="00E510BD">
        <w:rPr>
          <w:rFonts w:ascii="Times New Roman" w:eastAsia="Times New Roman" w:hAnsi="Times New Roman" w:cs="Times New Roman"/>
          <w:i/>
          <w:iCs/>
          <w:sz w:val="28"/>
          <w:szCs w:val="28"/>
          <w:lang w:val="uk-UA" w:eastAsia="uk-UA"/>
        </w:rPr>
        <w:t>;</w:t>
      </w:r>
    </w:p>
    <w:p w14:paraId="33F9B82E" w14:textId="1399D336"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сформувати бережливе ставлення всіх мешканців громади до власних та колективних ресурсів</w:t>
      </w:r>
      <w:r w:rsidR="00E510BD">
        <w:rPr>
          <w:rFonts w:ascii="Times New Roman" w:eastAsia="Times New Roman" w:hAnsi="Times New Roman" w:cs="Times New Roman"/>
          <w:i/>
          <w:iCs/>
          <w:sz w:val="28"/>
          <w:szCs w:val="28"/>
          <w:lang w:val="uk-UA" w:eastAsia="uk-UA"/>
        </w:rPr>
        <w:t>;</w:t>
      </w:r>
    </w:p>
    <w:p w14:paraId="0E1B9AC0" w14:textId="5DF2EC6D"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зберегти та посилити місцевий патріотиз</w:t>
      </w:r>
      <w:r w:rsidR="00E510BD">
        <w:rPr>
          <w:rFonts w:ascii="Times New Roman" w:eastAsia="Times New Roman" w:hAnsi="Times New Roman" w:cs="Times New Roman"/>
          <w:i/>
          <w:iCs/>
          <w:sz w:val="28"/>
          <w:szCs w:val="28"/>
          <w:lang w:val="uk-UA" w:eastAsia="uk-UA"/>
        </w:rPr>
        <w:t>м;</w:t>
      </w:r>
    </w:p>
    <w:p w14:paraId="540C69A7" w14:textId="7E23E5C1"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пам’ятаючи про свою відповідальність перед Богом та громадою</w:t>
      </w:r>
      <w:r w:rsidR="00E510BD">
        <w:rPr>
          <w:rFonts w:ascii="Times New Roman" w:eastAsia="Times New Roman" w:hAnsi="Times New Roman" w:cs="Times New Roman"/>
          <w:i/>
          <w:iCs/>
          <w:sz w:val="28"/>
          <w:szCs w:val="28"/>
          <w:lang w:val="uk-UA" w:eastAsia="uk-UA"/>
        </w:rPr>
        <w:t>;</w:t>
      </w:r>
    </w:p>
    <w:p w14:paraId="7B3E04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uk-UA"/>
        </w:rPr>
      </w:pPr>
      <w:r w:rsidRPr="00C56AEF">
        <w:rPr>
          <w:rFonts w:ascii="Times New Roman" w:eastAsia="Times New Roman" w:hAnsi="Times New Roman" w:cs="Times New Roman"/>
          <w:i/>
          <w:iCs/>
          <w:sz w:val="28"/>
          <w:szCs w:val="28"/>
          <w:lang w:val="uk-UA" w:eastAsia="uk-UA"/>
        </w:rPr>
        <w:t>базуючись на історичних традиціях місцевого самоврядування;</w:t>
      </w:r>
    </w:p>
    <w:p w14:paraId="153DDFB6" w14:textId="185655B2" w:rsidR="00C56AEF" w:rsidRPr="00C56AEF" w:rsidRDefault="00C56AEF" w:rsidP="00C56AEF">
      <w:pPr>
        <w:shd w:val="clear" w:color="auto" w:fill="FFFFFF"/>
        <w:spacing w:after="0" w:line="240" w:lineRule="auto"/>
        <w:jc w:val="both"/>
        <w:rPr>
          <w:rFonts w:ascii="Times New Roman" w:eastAsia="Times New Roman" w:hAnsi="Times New Roman" w:cs="Times New Roman"/>
          <w:i/>
          <w:iCs/>
          <w:sz w:val="28"/>
          <w:szCs w:val="28"/>
          <w:lang w:val="uk-UA" w:eastAsia="uk-UA"/>
        </w:rPr>
      </w:pPr>
      <w:r w:rsidRPr="00C56AEF">
        <w:rPr>
          <w:rFonts w:ascii="Times New Roman" w:eastAsia="Times New Roman" w:hAnsi="Times New Roman" w:cs="Times New Roman"/>
          <w:i/>
          <w:iCs/>
          <w:sz w:val="28"/>
          <w:szCs w:val="28"/>
          <w:lang w:val="uk-UA" w:eastAsia="uk-UA"/>
        </w:rPr>
        <w:t xml:space="preserve">керуючись Конституцією України, </w:t>
      </w:r>
      <w:r w:rsidRPr="00C56AEF">
        <w:rPr>
          <w:rFonts w:ascii="Times New Roman" w:eastAsia="Times New Roman" w:hAnsi="Times New Roman" w:cs="Times New Roman"/>
          <w:i/>
          <w:color w:val="000000"/>
          <w:sz w:val="28"/>
          <w:szCs w:val="28"/>
          <w:lang w:val="uk-UA" w:eastAsia="ru-RU"/>
        </w:rPr>
        <w:t>Європейською хартією місцевого самоврядування,</w:t>
      </w:r>
      <w:r w:rsidRPr="00C56AEF">
        <w:rPr>
          <w:rFonts w:ascii="Times New Roman" w:eastAsia="Times New Roman" w:hAnsi="Times New Roman" w:cs="Times New Roman"/>
          <w:i/>
          <w:iCs/>
          <w:sz w:val="28"/>
          <w:szCs w:val="28"/>
          <w:lang w:val="uk-UA" w:eastAsia="uk-UA"/>
        </w:rPr>
        <w:t xml:space="preserve"> законом України «Про місцеве самоврядування в Україні», </w:t>
      </w:r>
      <w:r w:rsidRPr="00C56AEF">
        <w:rPr>
          <w:rFonts w:ascii="Times New Roman" w:eastAsia="Times New Roman" w:hAnsi="Times New Roman" w:cs="Times New Roman"/>
          <w:i/>
          <w:color w:val="000000"/>
          <w:sz w:val="28"/>
          <w:szCs w:val="28"/>
          <w:lang w:val="uk-UA" w:eastAsia="ru-RU"/>
        </w:rPr>
        <w:t>іншими законодавчими актами України</w:t>
      </w:r>
      <w:r w:rsidR="00E510BD">
        <w:rPr>
          <w:rFonts w:ascii="Times New Roman" w:eastAsia="Times New Roman" w:hAnsi="Times New Roman" w:cs="Times New Roman"/>
          <w:i/>
          <w:color w:val="000000"/>
          <w:sz w:val="28"/>
          <w:szCs w:val="28"/>
          <w:lang w:val="uk-UA" w:eastAsia="ru-RU"/>
        </w:rPr>
        <w:t>;</w:t>
      </w:r>
      <w:r w:rsidRPr="00C56AEF">
        <w:rPr>
          <w:rFonts w:ascii="Times New Roman" w:eastAsia="Times New Roman" w:hAnsi="Times New Roman" w:cs="Times New Roman"/>
          <w:i/>
          <w:iCs/>
          <w:sz w:val="28"/>
          <w:szCs w:val="28"/>
          <w:lang w:val="uk-UA" w:eastAsia="uk-UA"/>
        </w:rPr>
        <w:t xml:space="preserve"> </w:t>
      </w:r>
    </w:p>
    <w:p w14:paraId="01BC0F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i/>
          <w:sz w:val="28"/>
          <w:szCs w:val="28"/>
          <w:lang w:val="uk-UA" w:eastAsia="uk-UA"/>
        </w:rPr>
      </w:pPr>
      <w:r w:rsidRPr="00C56AEF">
        <w:rPr>
          <w:rFonts w:ascii="Times New Roman" w:eastAsia="Times New Roman" w:hAnsi="Times New Roman" w:cs="Times New Roman"/>
          <w:i/>
          <w:iCs/>
          <w:sz w:val="28"/>
          <w:szCs w:val="28"/>
          <w:lang w:val="uk-UA" w:eastAsia="uk-UA"/>
        </w:rPr>
        <w:t>приймає цей Статут, як основний правовий акт територіальної громади</w:t>
      </w:r>
      <w:r w:rsidRPr="00C56AEF">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i/>
          <w:color w:val="000000"/>
          <w:sz w:val="28"/>
          <w:szCs w:val="28"/>
          <w:lang w:val="uk-UA" w:eastAsia="ru-RU"/>
        </w:rPr>
        <w:t>який визначає систему місцевого самоврядування в громаді, форми та порядок діяльності територіальної громади, її органів та посадових осіб, гарантії прав жителів сіл і селищ, які входять до складу Новодмитрівської територіальної громади.</w:t>
      </w:r>
    </w:p>
    <w:p w14:paraId="26AA84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6A254AA"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t>РОЗДІЛ І. ЗАГАЛЬНІ ПОЛОЖЕННЯ</w:t>
      </w:r>
    </w:p>
    <w:p w14:paraId="4C96F4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A99F226" w14:textId="2854F868" w:rsidR="00C56AEF" w:rsidRDefault="00C56AEF" w:rsidP="00E510BD">
      <w:pPr>
        <w:shd w:val="clear" w:color="auto" w:fill="FFFFFF"/>
        <w:spacing w:after="0" w:line="240" w:lineRule="auto"/>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1.1. Загальна характеристика</w:t>
      </w:r>
      <w:r w:rsidR="00C657CB">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color w:val="000000"/>
          <w:sz w:val="28"/>
          <w:szCs w:val="28"/>
          <w:lang w:val="uk-UA" w:eastAsia="ru-RU"/>
        </w:rPr>
        <w:t xml:space="preserve">Новодмитрівської </w:t>
      </w:r>
      <w:r w:rsidR="00E510BD">
        <w:rPr>
          <w:rFonts w:ascii="Times New Roman" w:eastAsia="Times New Roman" w:hAnsi="Times New Roman" w:cs="Times New Roman"/>
          <w:color w:val="000000"/>
          <w:sz w:val="28"/>
          <w:szCs w:val="28"/>
          <w:lang w:val="uk-UA" w:eastAsia="ru-RU"/>
        </w:rPr>
        <w:t xml:space="preserve">   с</w:t>
      </w:r>
      <w:r w:rsidRPr="00C56AEF">
        <w:rPr>
          <w:rFonts w:ascii="Times New Roman" w:eastAsia="Times New Roman" w:hAnsi="Times New Roman" w:cs="Times New Roman"/>
          <w:color w:val="000000"/>
          <w:sz w:val="28"/>
          <w:szCs w:val="28"/>
          <w:lang w:val="uk-UA" w:eastAsia="ru-RU"/>
        </w:rPr>
        <w:t>ільської  територіальної громади </w:t>
      </w:r>
    </w:p>
    <w:p w14:paraId="5ECA84C5" w14:textId="77777777" w:rsidR="00E510BD" w:rsidRPr="00C56AEF" w:rsidRDefault="00E510BD" w:rsidP="00E510BD">
      <w:pPr>
        <w:shd w:val="clear" w:color="auto" w:fill="FFFFFF"/>
        <w:spacing w:after="0" w:line="240" w:lineRule="auto"/>
        <w:rPr>
          <w:rFonts w:ascii="Times New Roman" w:eastAsia="Times New Roman" w:hAnsi="Times New Roman" w:cs="Times New Roman"/>
          <w:color w:val="000000"/>
          <w:sz w:val="28"/>
          <w:szCs w:val="28"/>
          <w:lang w:val="uk-UA" w:eastAsia="ru-RU"/>
        </w:rPr>
      </w:pPr>
    </w:p>
    <w:p w14:paraId="7EEB9CF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1.1.1. </w:t>
      </w:r>
      <w:proofErr w:type="spellStart"/>
      <w:r w:rsidRPr="00C56AEF">
        <w:rPr>
          <w:rFonts w:ascii="Times New Roman" w:eastAsia="Times New Roman" w:hAnsi="Times New Roman" w:cs="Times New Roman"/>
          <w:color w:val="000000"/>
          <w:sz w:val="28"/>
          <w:szCs w:val="28"/>
          <w:lang w:val="uk-UA" w:eastAsia="ru-RU"/>
        </w:rPr>
        <w:t>Новодмитрівська</w:t>
      </w:r>
      <w:proofErr w:type="spellEnd"/>
      <w:r w:rsidRPr="00C56AEF">
        <w:rPr>
          <w:rFonts w:ascii="Times New Roman" w:eastAsia="Times New Roman" w:hAnsi="Times New Roman" w:cs="Times New Roman"/>
          <w:color w:val="000000"/>
          <w:sz w:val="28"/>
          <w:szCs w:val="28"/>
          <w:lang w:val="uk-UA" w:eastAsia="ru-RU"/>
        </w:rPr>
        <w:t xml:space="preserve"> територіальна громада (далі – територіальна громада) утворена шляхом добровільного об’єднання територіальної громади населених пунктів Новодмитрівської сільської ради Золотоніського району Черкаської області та територіальних громад </w:t>
      </w:r>
      <w:proofErr w:type="spellStart"/>
      <w:r w:rsidRPr="00C56AEF">
        <w:rPr>
          <w:rFonts w:ascii="Times New Roman" w:eastAsia="Times New Roman" w:hAnsi="Times New Roman" w:cs="Times New Roman"/>
          <w:color w:val="000000"/>
          <w:sz w:val="28"/>
          <w:szCs w:val="28"/>
          <w:lang w:val="uk-UA" w:eastAsia="ru-RU"/>
        </w:rPr>
        <w:t>Антипівської</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Вільхівської</w:t>
      </w:r>
      <w:proofErr w:type="spellEnd"/>
      <w:r w:rsidRPr="00C56AEF">
        <w:rPr>
          <w:rFonts w:ascii="Times New Roman" w:eastAsia="Times New Roman" w:hAnsi="Times New Roman" w:cs="Times New Roman"/>
          <w:color w:val="000000"/>
          <w:sz w:val="28"/>
          <w:szCs w:val="28"/>
          <w:lang w:val="uk-UA" w:eastAsia="ru-RU"/>
        </w:rPr>
        <w:t xml:space="preserve">, Дмитрівської, </w:t>
      </w:r>
      <w:proofErr w:type="spellStart"/>
      <w:r w:rsidRPr="00C56AEF">
        <w:rPr>
          <w:rFonts w:ascii="Times New Roman" w:eastAsia="Times New Roman" w:hAnsi="Times New Roman" w:cs="Times New Roman"/>
          <w:color w:val="000000"/>
          <w:sz w:val="28"/>
          <w:szCs w:val="28"/>
          <w:lang w:val="uk-UA" w:eastAsia="ru-RU"/>
        </w:rPr>
        <w:t>Домантівської</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Драбівецької</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Ковтунівської</w:t>
      </w:r>
      <w:proofErr w:type="spellEnd"/>
      <w:r w:rsidRPr="00C56AEF">
        <w:rPr>
          <w:rFonts w:ascii="Times New Roman" w:eastAsia="Times New Roman" w:hAnsi="Times New Roman" w:cs="Times New Roman"/>
          <w:color w:val="000000"/>
          <w:sz w:val="28"/>
          <w:szCs w:val="28"/>
          <w:lang w:val="uk-UA" w:eastAsia="ru-RU"/>
        </w:rPr>
        <w:t xml:space="preserve">, Подільської, </w:t>
      </w:r>
      <w:proofErr w:type="spellStart"/>
      <w:r w:rsidRPr="00C56AEF">
        <w:rPr>
          <w:rFonts w:ascii="Times New Roman" w:eastAsia="Times New Roman" w:hAnsi="Times New Roman" w:cs="Times New Roman"/>
          <w:color w:val="000000"/>
          <w:sz w:val="28"/>
          <w:szCs w:val="28"/>
          <w:lang w:val="uk-UA" w:eastAsia="ru-RU"/>
        </w:rPr>
        <w:t>Скориківської</w:t>
      </w:r>
      <w:proofErr w:type="spellEnd"/>
      <w:r w:rsidRPr="00C56AEF">
        <w:rPr>
          <w:rFonts w:ascii="Times New Roman" w:eastAsia="Times New Roman" w:hAnsi="Times New Roman" w:cs="Times New Roman"/>
          <w:color w:val="000000"/>
          <w:sz w:val="28"/>
          <w:szCs w:val="28"/>
          <w:lang w:val="uk-UA" w:eastAsia="ru-RU"/>
        </w:rPr>
        <w:t xml:space="preserve"> сільських рад Золотоніського району Черкаської області.</w:t>
      </w:r>
    </w:p>
    <w:p w14:paraId="2FF228B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810E51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1.1.2. Територіальна громада є суб’єктом публічного права.</w:t>
      </w:r>
    </w:p>
    <w:p w14:paraId="3B31CA2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Територіальній громаді належить право комунальної власності на майно, у тому числі грошові кошти.</w:t>
      </w:r>
    </w:p>
    <w:p w14:paraId="0024D42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Управління майном, що є у комунальній власності, здійснюють безпосередньо територіальна громада та утворені нею органи місцевого самоврядування.</w:t>
      </w:r>
    </w:p>
    <w:p w14:paraId="1FEC50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7DC51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1.1.3. Адміністративним центром територіальної громади є село Нова </w:t>
      </w:r>
      <w:proofErr w:type="spellStart"/>
      <w:r w:rsidRPr="00C56AEF">
        <w:rPr>
          <w:rFonts w:ascii="Times New Roman" w:eastAsia="Times New Roman" w:hAnsi="Times New Roman" w:cs="Times New Roman"/>
          <w:color w:val="000000"/>
          <w:sz w:val="28"/>
          <w:szCs w:val="28"/>
          <w:lang w:val="uk-UA" w:eastAsia="ru-RU"/>
        </w:rPr>
        <w:t>Дмитрівка</w:t>
      </w:r>
      <w:proofErr w:type="spellEnd"/>
      <w:r w:rsidRPr="00C56AEF">
        <w:rPr>
          <w:rFonts w:ascii="Times New Roman" w:eastAsia="Times New Roman" w:hAnsi="Times New Roman" w:cs="Times New Roman"/>
          <w:color w:val="000000"/>
          <w:sz w:val="28"/>
          <w:szCs w:val="28"/>
          <w:lang w:val="uk-UA" w:eastAsia="ru-RU"/>
        </w:rPr>
        <w:t xml:space="preserve"> Золотоніського району Черкаської області, в якому розміщені її органи місцевого самоврядування.</w:t>
      </w:r>
    </w:p>
    <w:p w14:paraId="6A33514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Жителі всіх населених пунктів громади забезпечуються максимально зручними умовами для відвідування адміністративного центру громади.</w:t>
      </w:r>
    </w:p>
    <w:p w14:paraId="4DC1931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635B19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1.1.4. Територіальна громада має єдиний представницький орган – </w:t>
      </w:r>
      <w:proofErr w:type="spellStart"/>
      <w:r w:rsidRPr="00C56AEF">
        <w:rPr>
          <w:rFonts w:ascii="Times New Roman" w:eastAsia="Times New Roman" w:hAnsi="Times New Roman" w:cs="Times New Roman"/>
          <w:color w:val="000000"/>
          <w:sz w:val="28"/>
          <w:szCs w:val="28"/>
          <w:lang w:val="uk-UA" w:eastAsia="ru-RU"/>
        </w:rPr>
        <w:t>Новодмитрівську</w:t>
      </w:r>
      <w:proofErr w:type="spellEnd"/>
      <w:r w:rsidRPr="00C56AEF">
        <w:rPr>
          <w:rFonts w:ascii="Times New Roman" w:eastAsia="Times New Roman" w:hAnsi="Times New Roman" w:cs="Times New Roman"/>
          <w:color w:val="000000"/>
          <w:sz w:val="28"/>
          <w:szCs w:val="28"/>
          <w:lang w:val="uk-UA" w:eastAsia="ru-RU"/>
        </w:rPr>
        <w:t xml:space="preserve"> сільську раду (далі – рада).</w:t>
      </w:r>
    </w:p>
    <w:p w14:paraId="24EA3F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Перші місцеві вибори депутатів ради (об’єднаної) територіальної громади відбулися 25 жовтня 2021 року.</w:t>
      </w:r>
    </w:p>
    <w:p w14:paraId="499D73E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8756B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1.1.5. Територіальна громада в порядку встановленому законом може об’єднуватися з іншими сільськими територіальними громадами.</w:t>
      </w:r>
    </w:p>
    <w:p w14:paraId="0BBBE2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Рада може об’єднуватися в асоціації органів місцевого самоврядування та вступати в їх добровільні об’єднання.</w:t>
      </w:r>
    </w:p>
    <w:p w14:paraId="41E3DD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DBB7482" w14:textId="7D57AD74"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1.1.6. Пам’ятними датами громади є: день села Нова </w:t>
      </w:r>
      <w:proofErr w:type="spellStart"/>
      <w:r w:rsidRPr="00C56AEF">
        <w:rPr>
          <w:rFonts w:ascii="Times New Roman" w:eastAsia="Times New Roman" w:hAnsi="Times New Roman" w:cs="Times New Roman"/>
          <w:color w:val="000000"/>
          <w:sz w:val="28"/>
          <w:szCs w:val="28"/>
          <w:lang w:val="uk-UA" w:eastAsia="ru-RU"/>
        </w:rPr>
        <w:t>Дмитрівка</w:t>
      </w:r>
      <w:proofErr w:type="spellEnd"/>
      <w:r w:rsidRPr="00C56AEF">
        <w:rPr>
          <w:rFonts w:ascii="Times New Roman" w:eastAsia="Times New Roman" w:hAnsi="Times New Roman" w:cs="Times New Roman"/>
          <w:color w:val="000000"/>
          <w:sz w:val="28"/>
          <w:szCs w:val="28"/>
          <w:lang w:val="uk-UA" w:eastAsia="ru-RU"/>
        </w:rPr>
        <w:t xml:space="preserve">, який відзначається – 24 серпня; свято села </w:t>
      </w:r>
      <w:r w:rsidRPr="00C56AEF">
        <w:rPr>
          <w:rFonts w:ascii="Times New Roman" w:eastAsia="Times New Roman" w:hAnsi="Times New Roman" w:cs="Times New Roman"/>
          <w:iCs/>
          <w:sz w:val="28"/>
          <w:szCs w:val="28"/>
          <w:lang w:val="uk-UA" w:eastAsia="uk-UA"/>
        </w:rPr>
        <w:t>Антипівка</w:t>
      </w:r>
      <w:r w:rsidRPr="00C56AEF">
        <w:rPr>
          <w:rFonts w:ascii="Times New Roman" w:eastAsia="Times New Roman" w:hAnsi="Times New Roman" w:cs="Times New Roman"/>
          <w:color w:val="000000"/>
          <w:sz w:val="28"/>
          <w:szCs w:val="28"/>
          <w:lang w:val="uk-UA" w:eastAsia="ru-RU"/>
        </w:rPr>
        <w:t xml:space="preserve"> – </w:t>
      </w:r>
      <w:r w:rsidR="00C657CB" w:rsidRPr="00C657CB">
        <w:rPr>
          <w:rFonts w:ascii="Times New Roman" w:eastAsia="Times New Roman" w:hAnsi="Times New Roman" w:cs="Times New Roman"/>
          <w:sz w:val="28"/>
          <w:szCs w:val="28"/>
          <w:lang w:val="uk-UA" w:eastAsia="ru-RU"/>
        </w:rPr>
        <w:t>2</w:t>
      </w:r>
      <w:r w:rsidRPr="00C657CB">
        <w:rPr>
          <w:rFonts w:ascii="Times New Roman" w:eastAsia="Times New Roman" w:hAnsi="Times New Roman" w:cs="Times New Roman"/>
          <w:sz w:val="28"/>
          <w:szCs w:val="28"/>
          <w:lang w:val="uk-UA" w:eastAsia="ru-RU"/>
        </w:rPr>
        <w:t>4 серпня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Бакаївка</w:t>
      </w:r>
      <w:proofErr w:type="spellEnd"/>
      <w:r w:rsidRPr="00C56AEF">
        <w:rPr>
          <w:rFonts w:ascii="Times New Roman" w:eastAsia="Times New Roman" w:hAnsi="Times New Roman" w:cs="Times New Roman"/>
          <w:color w:val="000000"/>
          <w:sz w:val="28"/>
          <w:szCs w:val="28"/>
          <w:lang w:val="uk-UA" w:eastAsia="ru-RU"/>
        </w:rPr>
        <w:t xml:space="preserve"> – </w:t>
      </w:r>
      <w:r w:rsidR="00C657CB" w:rsidRPr="00C657CB">
        <w:rPr>
          <w:rFonts w:ascii="Times New Roman" w:eastAsia="Times New Roman" w:hAnsi="Times New Roman" w:cs="Times New Roman"/>
          <w:sz w:val="28"/>
          <w:szCs w:val="28"/>
          <w:lang w:val="uk-UA" w:eastAsia="ru-RU"/>
        </w:rPr>
        <w:t>24</w:t>
      </w:r>
      <w:r w:rsidRPr="00C657CB">
        <w:rPr>
          <w:rFonts w:ascii="Times New Roman" w:eastAsia="Times New Roman" w:hAnsi="Times New Roman" w:cs="Times New Roman"/>
          <w:sz w:val="28"/>
          <w:szCs w:val="28"/>
          <w:lang w:val="uk-UA" w:eastAsia="ru-RU"/>
        </w:rPr>
        <w:t xml:space="preserve"> серпня</w:t>
      </w:r>
      <w:r w:rsidRPr="00C56AEF">
        <w:rPr>
          <w:rFonts w:ascii="Times New Roman" w:eastAsia="Times New Roman" w:hAnsi="Times New Roman" w:cs="Times New Roman"/>
          <w:color w:val="000000"/>
          <w:sz w:val="28"/>
          <w:szCs w:val="28"/>
          <w:lang w:val="uk-UA" w:eastAsia="ru-RU"/>
        </w:rPr>
        <w:t xml:space="preserve">; свято села  </w:t>
      </w:r>
      <w:r w:rsidRPr="00C56AEF">
        <w:rPr>
          <w:rFonts w:ascii="Times New Roman" w:eastAsia="Times New Roman" w:hAnsi="Times New Roman" w:cs="Times New Roman"/>
          <w:iCs/>
          <w:sz w:val="28"/>
          <w:szCs w:val="28"/>
          <w:lang w:val="uk-UA" w:eastAsia="uk-UA"/>
        </w:rPr>
        <w:t>Вільхи</w:t>
      </w:r>
      <w:r w:rsidRPr="00C56AEF">
        <w:rPr>
          <w:rFonts w:ascii="Times New Roman" w:eastAsia="Times New Roman" w:hAnsi="Times New Roman" w:cs="Times New Roman"/>
          <w:color w:val="000000"/>
          <w:sz w:val="28"/>
          <w:szCs w:val="28"/>
          <w:lang w:val="uk-UA" w:eastAsia="ru-RU"/>
        </w:rPr>
        <w:t xml:space="preserve"> – </w:t>
      </w:r>
      <w:r w:rsidR="00C657CB" w:rsidRPr="00C657CB">
        <w:rPr>
          <w:rFonts w:ascii="Times New Roman" w:eastAsia="Times New Roman" w:hAnsi="Times New Roman" w:cs="Times New Roman"/>
          <w:sz w:val="28"/>
          <w:szCs w:val="28"/>
          <w:lang w:val="uk-UA" w:eastAsia="ru-RU"/>
        </w:rPr>
        <w:t>2</w:t>
      </w:r>
      <w:r w:rsidRPr="00C657CB">
        <w:rPr>
          <w:rFonts w:ascii="Times New Roman" w:eastAsia="Times New Roman" w:hAnsi="Times New Roman" w:cs="Times New Roman"/>
          <w:sz w:val="28"/>
          <w:szCs w:val="28"/>
          <w:lang w:val="uk-UA" w:eastAsia="ru-RU"/>
        </w:rPr>
        <w:t xml:space="preserve"> </w:t>
      </w:r>
      <w:r w:rsidR="00C657CB" w:rsidRPr="00C657CB">
        <w:rPr>
          <w:rFonts w:ascii="Times New Roman" w:eastAsia="Times New Roman" w:hAnsi="Times New Roman" w:cs="Times New Roman"/>
          <w:sz w:val="28"/>
          <w:szCs w:val="28"/>
          <w:lang w:val="uk-UA" w:eastAsia="ru-RU"/>
        </w:rPr>
        <w:t>серпня</w:t>
      </w:r>
      <w:r w:rsidRPr="00C56AEF">
        <w:rPr>
          <w:rFonts w:ascii="Times New Roman" w:eastAsia="Times New Roman" w:hAnsi="Times New Roman" w:cs="Times New Roman"/>
          <w:color w:val="000000"/>
          <w:sz w:val="28"/>
          <w:szCs w:val="28"/>
          <w:lang w:val="uk-UA" w:eastAsia="ru-RU"/>
        </w:rPr>
        <w:t>; свято с</w:t>
      </w:r>
      <w:r w:rsidR="00C657CB">
        <w:rPr>
          <w:rFonts w:ascii="Times New Roman" w:eastAsia="Times New Roman" w:hAnsi="Times New Roman" w:cs="Times New Roman"/>
          <w:color w:val="000000"/>
          <w:sz w:val="28"/>
          <w:szCs w:val="28"/>
          <w:lang w:val="uk-UA" w:eastAsia="ru-RU"/>
        </w:rPr>
        <w:t>і</w:t>
      </w:r>
      <w:r w:rsidRPr="00C56AEF">
        <w:rPr>
          <w:rFonts w:ascii="Times New Roman" w:eastAsia="Times New Roman" w:hAnsi="Times New Roman" w:cs="Times New Roman"/>
          <w:color w:val="000000"/>
          <w:sz w:val="28"/>
          <w:szCs w:val="28"/>
          <w:lang w:val="uk-UA" w:eastAsia="ru-RU"/>
        </w:rPr>
        <w:t xml:space="preserve">л </w:t>
      </w:r>
      <w:proofErr w:type="spellStart"/>
      <w:r w:rsidRPr="00C56AEF">
        <w:rPr>
          <w:rFonts w:ascii="Times New Roman" w:eastAsia="Times New Roman" w:hAnsi="Times New Roman" w:cs="Times New Roman"/>
          <w:iCs/>
          <w:sz w:val="28"/>
          <w:szCs w:val="28"/>
          <w:lang w:val="uk-UA" w:eastAsia="uk-UA"/>
        </w:rPr>
        <w:t>Дмитрівка</w:t>
      </w:r>
      <w:proofErr w:type="spellEnd"/>
      <w:r w:rsidRPr="00C56AEF">
        <w:rPr>
          <w:rFonts w:ascii="Times New Roman" w:eastAsia="Times New Roman" w:hAnsi="Times New Roman" w:cs="Times New Roman"/>
          <w:color w:val="000000"/>
          <w:sz w:val="28"/>
          <w:szCs w:val="28"/>
          <w:lang w:val="uk-UA" w:eastAsia="ru-RU"/>
        </w:rPr>
        <w:t xml:space="preserve"> </w:t>
      </w:r>
      <w:r w:rsidR="00C657CB">
        <w:rPr>
          <w:rFonts w:ascii="Times New Roman" w:eastAsia="Times New Roman" w:hAnsi="Times New Roman" w:cs="Times New Roman"/>
          <w:color w:val="000000"/>
          <w:sz w:val="28"/>
          <w:szCs w:val="28"/>
          <w:lang w:val="uk-UA" w:eastAsia="ru-RU"/>
        </w:rPr>
        <w:t xml:space="preserve"> та </w:t>
      </w:r>
      <w:r w:rsidR="00C657CB" w:rsidRPr="00C56AEF">
        <w:rPr>
          <w:rFonts w:ascii="Times New Roman" w:eastAsia="Times New Roman" w:hAnsi="Times New Roman" w:cs="Times New Roman"/>
          <w:iCs/>
          <w:sz w:val="28"/>
          <w:szCs w:val="28"/>
          <w:lang w:val="uk-UA" w:eastAsia="uk-UA"/>
        </w:rPr>
        <w:t>Матвіївка</w:t>
      </w:r>
      <w:r w:rsidR="00C657CB" w:rsidRPr="00C56AEF">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color w:val="000000"/>
          <w:sz w:val="28"/>
          <w:szCs w:val="28"/>
          <w:lang w:val="uk-UA" w:eastAsia="ru-RU"/>
        </w:rPr>
        <w:t xml:space="preserve">– </w:t>
      </w:r>
      <w:r w:rsidR="00C657CB" w:rsidRPr="00C657CB">
        <w:rPr>
          <w:rFonts w:ascii="Times New Roman" w:eastAsia="Times New Roman" w:hAnsi="Times New Roman" w:cs="Times New Roman"/>
          <w:sz w:val="28"/>
          <w:szCs w:val="28"/>
          <w:lang w:val="uk-UA" w:eastAsia="ru-RU"/>
        </w:rPr>
        <w:t>14</w:t>
      </w:r>
      <w:r w:rsidRPr="00C657CB">
        <w:rPr>
          <w:rFonts w:ascii="Times New Roman" w:eastAsia="Times New Roman" w:hAnsi="Times New Roman" w:cs="Times New Roman"/>
          <w:sz w:val="28"/>
          <w:szCs w:val="28"/>
          <w:lang w:val="uk-UA" w:eastAsia="ru-RU"/>
        </w:rPr>
        <w:t xml:space="preserve"> </w:t>
      </w:r>
      <w:r w:rsidR="00C657CB" w:rsidRPr="00C657CB">
        <w:rPr>
          <w:rFonts w:ascii="Times New Roman" w:eastAsia="Times New Roman" w:hAnsi="Times New Roman" w:cs="Times New Roman"/>
          <w:sz w:val="28"/>
          <w:szCs w:val="28"/>
          <w:lang w:val="uk-UA" w:eastAsia="ru-RU"/>
        </w:rPr>
        <w:t>жовтня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Домантове</w:t>
      </w:r>
      <w:proofErr w:type="spellEnd"/>
      <w:r w:rsidRPr="00C56AEF">
        <w:rPr>
          <w:rFonts w:ascii="Times New Roman" w:eastAsia="Times New Roman" w:hAnsi="Times New Roman" w:cs="Times New Roman"/>
          <w:color w:val="000000"/>
          <w:sz w:val="28"/>
          <w:szCs w:val="28"/>
          <w:lang w:val="uk-UA" w:eastAsia="ru-RU"/>
        </w:rPr>
        <w:t xml:space="preserve"> – </w:t>
      </w:r>
      <w:r w:rsidR="00C657CB" w:rsidRPr="00C657CB">
        <w:rPr>
          <w:rFonts w:ascii="Times New Roman" w:eastAsia="Times New Roman" w:hAnsi="Times New Roman" w:cs="Times New Roman"/>
          <w:sz w:val="28"/>
          <w:szCs w:val="28"/>
          <w:lang w:val="uk-UA" w:eastAsia="ru-RU"/>
        </w:rPr>
        <w:t>перша неділя жовтня</w:t>
      </w:r>
      <w:r w:rsidR="00C657CB">
        <w:rPr>
          <w:rFonts w:ascii="Times New Roman" w:eastAsia="Times New Roman" w:hAnsi="Times New Roman" w:cs="Times New Roman"/>
          <w:color w:val="000000"/>
          <w:sz w:val="28"/>
          <w:szCs w:val="28"/>
          <w:lang w:val="uk-UA" w:eastAsia="ru-RU"/>
        </w:rPr>
        <w:t>;</w:t>
      </w:r>
      <w:r w:rsidRPr="00C56AEF">
        <w:rPr>
          <w:rFonts w:ascii="Times New Roman" w:eastAsia="Times New Roman" w:hAnsi="Times New Roman" w:cs="Times New Roman"/>
          <w:color w:val="000000"/>
          <w:sz w:val="28"/>
          <w:szCs w:val="28"/>
          <w:lang w:val="uk-UA" w:eastAsia="ru-RU"/>
        </w:rPr>
        <w:t xml:space="preserve"> свято с</w:t>
      </w:r>
      <w:r w:rsidR="00DB5545">
        <w:rPr>
          <w:rFonts w:ascii="Times New Roman" w:eastAsia="Times New Roman" w:hAnsi="Times New Roman" w:cs="Times New Roman"/>
          <w:color w:val="000000"/>
          <w:sz w:val="28"/>
          <w:szCs w:val="28"/>
          <w:lang w:val="uk-UA" w:eastAsia="ru-RU"/>
        </w:rPr>
        <w:t>і</w:t>
      </w:r>
      <w:r w:rsidRPr="00C56AEF">
        <w:rPr>
          <w:rFonts w:ascii="Times New Roman" w:eastAsia="Times New Roman" w:hAnsi="Times New Roman" w:cs="Times New Roman"/>
          <w:color w:val="000000"/>
          <w:sz w:val="28"/>
          <w:szCs w:val="28"/>
          <w:lang w:val="uk-UA" w:eastAsia="ru-RU"/>
        </w:rPr>
        <w:t xml:space="preserve">л </w:t>
      </w:r>
      <w:proofErr w:type="spellStart"/>
      <w:r w:rsidRPr="00C56AEF">
        <w:rPr>
          <w:rFonts w:ascii="Times New Roman" w:eastAsia="Times New Roman" w:hAnsi="Times New Roman" w:cs="Times New Roman"/>
          <w:iCs/>
          <w:sz w:val="28"/>
          <w:szCs w:val="28"/>
          <w:lang w:val="uk-UA" w:eastAsia="uk-UA"/>
        </w:rPr>
        <w:t>Драбівці</w:t>
      </w:r>
      <w:proofErr w:type="spellEnd"/>
      <w:r w:rsidR="00DB5545">
        <w:rPr>
          <w:rFonts w:ascii="Times New Roman" w:eastAsia="Times New Roman" w:hAnsi="Times New Roman" w:cs="Times New Roman"/>
          <w:iCs/>
          <w:sz w:val="28"/>
          <w:szCs w:val="28"/>
          <w:lang w:val="uk-UA" w:eastAsia="uk-UA"/>
        </w:rPr>
        <w:t xml:space="preserve"> та </w:t>
      </w:r>
      <w:r w:rsidR="00DB5545" w:rsidRPr="00DB5545">
        <w:rPr>
          <w:rFonts w:ascii="Times New Roman" w:eastAsia="Times New Roman" w:hAnsi="Times New Roman" w:cs="Times New Roman"/>
          <w:iCs/>
          <w:sz w:val="28"/>
          <w:szCs w:val="28"/>
          <w:lang w:val="uk-UA" w:eastAsia="uk-UA"/>
        </w:rPr>
        <w:t xml:space="preserve"> </w:t>
      </w:r>
      <w:r w:rsidR="00DB5545" w:rsidRPr="00C56AEF">
        <w:rPr>
          <w:rFonts w:ascii="Times New Roman" w:eastAsia="Times New Roman" w:hAnsi="Times New Roman" w:cs="Times New Roman"/>
          <w:iCs/>
          <w:sz w:val="28"/>
          <w:szCs w:val="28"/>
          <w:lang w:val="uk-UA" w:eastAsia="uk-UA"/>
        </w:rPr>
        <w:t>Сеньківці</w:t>
      </w:r>
      <w:r w:rsidRPr="00C56AEF">
        <w:rPr>
          <w:rFonts w:ascii="Times New Roman" w:eastAsia="Times New Roman" w:hAnsi="Times New Roman" w:cs="Times New Roman"/>
          <w:color w:val="000000"/>
          <w:sz w:val="28"/>
          <w:szCs w:val="28"/>
          <w:lang w:val="uk-UA" w:eastAsia="ru-RU"/>
        </w:rPr>
        <w:t xml:space="preserve"> – </w:t>
      </w:r>
      <w:r w:rsidR="00C657CB" w:rsidRPr="00C657CB">
        <w:rPr>
          <w:rFonts w:ascii="Times New Roman" w:eastAsia="Times New Roman" w:hAnsi="Times New Roman" w:cs="Times New Roman"/>
          <w:sz w:val="28"/>
          <w:szCs w:val="28"/>
          <w:lang w:val="uk-UA" w:eastAsia="ru-RU"/>
        </w:rPr>
        <w:t>21липня</w:t>
      </w:r>
      <w:r w:rsidRPr="00C56AEF">
        <w:rPr>
          <w:rFonts w:ascii="Times New Roman" w:eastAsia="Times New Roman" w:hAnsi="Times New Roman" w:cs="Times New Roman"/>
          <w:color w:val="FF0000"/>
          <w:sz w:val="28"/>
          <w:szCs w:val="28"/>
          <w:lang w:val="uk-UA" w:eastAsia="ru-RU"/>
        </w:rPr>
        <w:t xml:space="preserve"> </w:t>
      </w:r>
      <w:r w:rsidRPr="00C56AEF">
        <w:rPr>
          <w:rFonts w:ascii="Times New Roman" w:eastAsia="Times New Roman" w:hAnsi="Times New Roman" w:cs="Times New Roman"/>
          <w:color w:val="000000"/>
          <w:sz w:val="28"/>
          <w:szCs w:val="28"/>
          <w:lang w:val="uk-UA" w:eastAsia="ru-RU"/>
        </w:rPr>
        <w:t xml:space="preserve">; свято села </w:t>
      </w:r>
      <w:r w:rsidRPr="00C56AEF">
        <w:rPr>
          <w:rFonts w:ascii="Times New Roman" w:eastAsia="Times New Roman" w:hAnsi="Times New Roman" w:cs="Times New Roman"/>
          <w:iCs/>
          <w:sz w:val="28"/>
          <w:szCs w:val="28"/>
          <w:lang w:val="uk-UA" w:eastAsia="uk-UA"/>
        </w:rPr>
        <w:t>Ковтуни</w:t>
      </w:r>
      <w:r w:rsidRPr="00C56AEF">
        <w:rPr>
          <w:rFonts w:ascii="Times New Roman" w:eastAsia="Times New Roman" w:hAnsi="Times New Roman" w:cs="Times New Roman"/>
          <w:color w:val="000000"/>
          <w:sz w:val="28"/>
          <w:szCs w:val="28"/>
          <w:lang w:val="uk-UA" w:eastAsia="ru-RU"/>
        </w:rPr>
        <w:t xml:space="preserve">  – </w:t>
      </w:r>
      <w:r w:rsidR="00C657CB" w:rsidRPr="00C657CB">
        <w:rPr>
          <w:rFonts w:ascii="Times New Roman" w:eastAsia="Times New Roman" w:hAnsi="Times New Roman" w:cs="Times New Roman"/>
          <w:sz w:val="28"/>
          <w:szCs w:val="28"/>
          <w:lang w:val="uk-UA" w:eastAsia="ru-RU"/>
        </w:rPr>
        <w:t>остання субота червня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Львівка</w:t>
      </w:r>
      <w:proofErr w:type="spellEnd"/>
      <w:r w:rsidRPr="00C56AEF">
        <w:rPr>
          <w:rFonts w:ascii="Times New Roman" w:eastAsia="Times New Roman" w:hAnsi="Times New Roman" w:cs="Times New Roman"/>
          <w:color w:val="000000"/>
          <w:sz w:val="28"/>
          <w:szCs w:val="28"/>
          <w:lang w:val="uk-UA" w:eastAsia="ru-RU"/>
        </w:rPr>
        <w:t xml:space="preserve"> – </w:t>
      </w:r>
      <w:r w:rsidR="00C657CB" w:rsidRPr="00C657CB">
        <w:rPr>
          <w:rFonts w:ascii="Times New Roman" w:eastAsia="Times New Roman" w:hAnsi="Times New Roman" w:cs="Times New Roman"/>
          <w:sz w:val="28"/>
          <w:szCs w:val="28"/>
          <w:lang w:val="uk-UA" w:eastAsia="ru-RU"/>
        </w:rPr>
        <w:t>остання субота червня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Маркизівка</w:t>
      </w:r>
      <w:proofErr w:type="spellEnd"/>
      <w:r w:rsidRPr="00C56AEF">
        <w:rPr>
          <w:rFonts w:ascii="Times New Roman" w:eastAsia="Times New Roman" w:hAnsi="Times New Roman" w:cs="Times New Roman"/>
          <w:color w:val="000000"/>
          <w:sz w:val="28"/>
          <w:szCs w:val="28"/>
          <w:lang w:val="uk-UA" w:eastAsia="ru-RU"/>
        </w:rPr>
        <w:t xml:space="preserve"> – </w:t>
      </w:r>
      <w:r w:rsidR="00C657CB" w:rsidRPr="00C657CB">
        <w:rPr>
          <w:rFonts w:ascii="Times New Roman" w:eastAsia="Times New Roman" w:hAnsi="Times New Roman" w:cs="Times New Roman"/>
          <w:sz w:val="28"/>
          <w:szCs w:val="28"/>
          <w:lang w:val="uk-UA" w:eastAsia="ru-RU"/>
        </w:rPr>
        <w:t>21 липня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Мелесівка</w:t>
      </w:r>
      <w:proofErr w:type="spellEnd"/>
      <w:r w:rsidRPr="00C56AEF">
        <w:rPr>
          <w:rFonts w:ascii="Times New Roman" w:eastAsia="Times New Roman" w:hAnsi="Times New Roman" w:cs="Times New Roman"/>
          <w:color w:val="000000"/>
          <w:sz w:val="28"/>
          <w:szCs w:val="28"/>
          <w:lang w:val="uk-UA" w:eastAsia="ru-RU"/>
        </w:rPr>
        <w:t xml:space="preserve"> – </w:t>
      </w:r>
      <w:proofErr w:type="spellStart"/>
      <w:r w:rsidR="00C657CB" w:rsidRPr="00C657CB">
        <w:rPr>
          <w:rFonts w:ascii="Times New Roman" w:eastAsia="Times New Roman" w:hAnsi="Times New Roman" w:cs="Times New Roman"/>
          <w:sz w:val="28"/>
          <w:szCs w:val="28"/>
          <w:lang w:val="uk-UA" w:eastAsia="ru-RU"/>
        </w:rPr>
        <w:t>твято</w:t>
      </w:r>
      <w:proofErr w:type="spellEnd"/>
      <w:r w:rsidR="00C657CB" w:rsidRPr="00C657CB">
        <w:rPr>
          <w:rFonts w:ascii="Times New Roman" w:eastAsia="Times New Roman" w:hAnsi="Times New Roman" w:cs="Times New Roman"/>
          <w:sz w:val="28"/>
          <w:szCs w:val="28"/>
          <w:lang w:val="uk-UA" w:eastAsia="ru-RU"/>
        </w:rPr>
        <w:t xml:space="preserve"> Трійці</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Мицалівка</w:t>
      </w:r>
      <w:proofErr w:type="spellEnd"/>
      <w:r w:rsidRPr="00C56AEF">
        <w:rPr>
          <w:rFonts w:ascii="Times New Roman" w:eastAsia="Times New Roman" w:hAnsi="Times New Roman" w:cs="Times New Roman"/>
          <w:color w:val="000000"/>
          <w:sz w:val="28"/>
          <w:szCs w:val="28"/>
          <w:lang w:val="uk-UA" w:eastAsia="ru-RU"/>
        </w:rPr>
        <w:t xml:space="preserve"> – </w:t>
      </w:r>
      <w:r w:rsidR="00C657CB" w:rsidRPr="00C657CB">
        <w:rPr>
          <w:rFonts w:ascii="Times New Roman" w:eastAsia="Times New Roman" w:hAnsi="Times New Roman" w:cs="Times New Roman"/>
          <w:sz w:val="28"/>
          <w:szCs w:val="28"/>
          <w:lang w:val="uk-UA" w:eastAsia="ru-RU"/>
        </w:rPr>
        <w:t>перша субота вересня</w:t>
      </w:r>
      <w:r w:rsidRPr="00C56AEF">
        <w:rPr>
          <w:rFonts w:ascii="Times New Roman" w:eastAsia="Times New Roman" w:hAnsi="Times New Roman" w:cs="Times New Roman"/>
          <w:color w:val="000000"/>
          <w:sz w:val="28"/>
          <w:szCs w:val="28"/>
          <w:lang w:val="uk-UA" w:eastAsia="ru-RU"/>
        </w:rPr>
        <w:t xml:space="preserve">; свято села </w:t>
      </w:r>
      <w:r w:rsidRPr="00C56AEF">
        <w:rPr>
          <w:rFonts w:ascii="Times New Roman" w:eastAsia="Times New Roman" w:hAnsi="Times New Roman" w:cs="Times New Roman"/>
          <w:iCs/>
          <w:sz w:val="28"/>
          <w:szCs w:val="28"/>
          <w:lang w:val="uk-UA" w:eastAsia="uk-UA"/>
        </w:rPr>
        <w:t>Подільське</w:t>
      </w:r>
      <w:r w:rsidRPr="00C56AEF">
        <w:rPr>
          <w:rFonts w:ascii="Times New Roman" w:eastAsia="Times New Roman" w:hAnsi="Times New Roman" w:cs="Times New Roman"/>
          <w:color w:val="000000"/>
          <w:sz w:val="28"/>
          <w:szCs w:val="28"/>
          <w:lang w:val="uk-UA" w:eastAsia="ru-RU"/>
        </w:rPr>
        <w:t xml:space="preserve"> – </w:t>
      </w:r>
      <w:r w:rsidR="00991BD8" w:rsidRPr="00991BD8">
        <w:rPr>
          <w:rFonts w:ascii="Times New Roman" w:eastAsia="Times New Roman" w:hAnsi="Times New Roman" w:cs="Times New Roman"/>
          <w:sz w:val="28"/>
          <w:szCs w:val="28"/>
          <w:lang w:val="uk-UA" w:eastAsia="ru-RU"/>
        </w:rPr>
        <w:t>16 липня</w:t>
      </w:r>
      <w:r w:rsidRPr="00C56AEF">
        <w:rPr>
          <w:rFonts w:ascii="Times New Roman" w:eastAsia="Times New Roman" w:hAnsi="Times New Roman" w:cs="Times New Roman"/>
          <w:color w:val="000000"/>
          <w:sz w:val="28"/>
          <w:szCs w:val="28"/>
          <w:lang w:val="uk-UA" w:eastAsia="ru-RU"/>
        </w:rPr>
        <w:t xml:space="preserve">; свято села </w:t>
      </w:r>
      <w:proofErr w:type="spellStart"/>
      <w:r w:rsidRPr="00C56AEF">
        <w:rPr>
          <w:rFonts w:ascii="Times New Roman" w:eastAsia="Times New Roman" w:hAnsi="Times New Roman" w:cs="Times New Roman"/>
          <w:iCs/>
          <w:sz w:val="28"/>
          <w:szCs w:val="28"/>
          <w:lang w:val="uk-UA" w:eastAsia="uk-UA"/>
        </w:rPr>
        <w:t>Скориківка</w:t>
      </w:r>
      <w:proofErr w:type="spellEnd"/>
      <w:r w:rsidRPr="00C56AEF">
        <w:rPr>
          <w:rFonts w:ascii="Times New Roman" w:eastAsia="Times New Roman" w:hAnsi="Times New Roman" w:cs="Times New Roman"/>
          <w:color w:val="000000"/>
          <w:sz w:val="28"/>
          <w:szCs w:val="28"/>
          <w:lang w:val="uk-UA" w:eastAsia="ru-RU"/>
        </w:rPr>
        <w:t xml:space="preserve"> – </w:t>
      </w:r>
      <w:r w:rsidR="00DB5545" w:rsidRPr="00DB5545">
        <w:rPr>
          <w:rFonts w:ascii="Times New Roman" w:eastAsia="Times New Roman" w:hAnsi="Times New Roman" w:cs="Times New Roman"/>
          <w:sz w:val="28"/>
          <w:szCs w:val="28"/>
          <w:lang w:val="uk-UA" w:eastAsia="ru-RU"/>
        </w:rPr>
        <w:t>23 вересня</w:t>
      </w:r>
      <w:r w:rsidRPr="00C56AEF">
        <w:rPr>
          <w:rFonts w:ascii="Times New Roman" w:eastAsia="Times New Roman" w:hAnsi="Times New Roman" w:cs="Times New Roman"/>
          <w:color w:val="000000"/>
          <w:sz w:val="28"/>
          <w:szCs w:val="28"/>
          <w:lang w:val="uk-UA" w:eastAsia="ru-RU"/>
        </w:rPr>
        <w:t xml:space="preserve">; свято </w:t>
      </w:r>
      <w:r w:rsidRPr="00C56AEF">
        <w:rPr>
          <w:rFonts w:ascii="Times New Roman" w:eastAsia="Times New Roman" w:hAnsi="Times New Roman" w:cs="Times New Roman"/>
          <w:iCs/>
          <w:sz w:val="28"/>
          <w:szCs w:val="28"/>
          <w:lang w:val="uk-UA" w:eastAsia="uk-UA"/>
        </w:rPr>
        <w:t xml:space="preserve">селища Дібрівка </w:t>
      </w:r>
      <w:r w:rsidRPr="00C56AEF">
        <w:rPr>
          <w:rFonts w:ascii="Times New Roman" w:eastAsia="Times New Roman" w:hAnsi="Times New Roman" w:cs="Times New Roman"/>
          <w:color w:val="000000"/>
          <w:sz w:val="28"/>
          <w:szCs w:val="28"/>
          <w:lang w:val="uk-UA" w:eastAsia="ru-RU"/>
        </w:rPr>
        <w:t xml:space="preserve">-  </w:t>
      </w:r>
      <w:r w:rsidR="00DB5545" w:rsidRPr="00DB5545">
        <w:rPr>
          <w:rFonts w:ascii="Times New Roman" w:eastAsia="Times New Roman" w:hAnsi="Times New Roman" w:cs="Times New Roman"/>
          <w:sz w:val="28"/>
          <w:szCs w:val="28"/>
          <w:lang w:val="uk-UA" w:eastAsia="ru-RU"/>
        </w:rPr>
        <w:t>21 вересня</w:t>
      </w:r>
      <w:r w:rsidRPr="00C56AEF">
        <w:rPr>
          <w:rFonts w:ascii="Times New Roman" w:eastAsia="Times New Roman" w:hAnsi="Times New Roman" w:cs="Times New Roman"/>
          <w:color w:val="000000"/>
          <w:sz w:val="28"/>
          <w:szCs w:val="28"/>
          <w:lang w:val="uk-UA" w:eastAsia="ru-RU"/>
        </w:rPr>
        <w:t>.</w:t>
      </w:r>
    </w:p>
    <w:p w14:paraId="7B7190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1.1.7. Офіційною символікою громади є її прапор та герб. Положення, опис та порядок використання офіційної символіки затверджується рішенням ради.</w:t>
      </w:r>
    </w:p>
    <w:p w14:paraId="4EBF2A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будівлі, де розміщена рада, виконавчі органи ради піднімається Державний Прапор України.</w:t>
      </w:r>
    </w:p>
    <w:p w14:paraId="16CE36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Окремі населені пункти громади можуть мати власну історико-культурну символіку.</w:t>
      </w:r>
    </w:p>
    <w:p w14:paraId="00045FF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r w:rsidRPr="00C56AEF">
        <w:rPr>
          <w:rFonts w:ascii="Times New Roman" w:eastAsia="Times New Roman" w:hAnsi="Times New Roman" w:cs="Times New Roman"/>
          <w:color w:val="000000"/>
          <w:sz w:val="28"/>
          <w:szCs w:val="28"/>
          <w:lang w:val="uk-UA" w:eastAsia="ru-RU"/>
        </w:rPr>
        <w:tab/>
        <w:t>Стаття 1.1.8. Сільська рада може засновувати відзнаки, якими нагороджуються жителі територіальної громади, інші громадяни України, іноземні громадяни та особи без громадянства, які мають значні заслуги перед територіальною громадою та внесли суттєвий вклад в її розвиток.</w:t>
      </w:r>
    </w:p>
    <w:p w14:paraId="42E14B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Перелік відзнак, підстави і порядок нагородження ними, а також статус осіб, нагороджених цими відзнаками, встановлюються Положенням про відзнаки територіальної громади, яке затверджується рішенням сільської ради.</w:t>
      </w:r>
    </w:p>
    <w:p w14:paraId="5819B0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Особам, які мають видатні заслуги перед територіальною громадою, внесли вагомий вклад у її соціально-економічний, науковий, спортивний, культурний </w:t>
      </w:r>
      <w:r w:rsidRPr="00C56AEF">
        <w:rPr>
          <w:rFonts w:ascii="Times New Roman" w:eastAsia="Times New Roman" w:hAnsi="Times New Roman" w:cs="Times New Roman"/>
          <w:color w:val="000000"/>
          <w:sz w:val="28"/>
          <w:szCs w:val="28"/>
          <w:lang w:val="uk-UA" w:eastAsia="ru-RU"/>
        </w:rPr>
        <w:lastRenderedPageBreak/>
        <w:t>розвиток та вплинули на формування позитивного іміджу громади як в Україні так і за її межами, за рішенням ради може бути присвоєно почесне звання «Почесний громадянин Новодмитрівської територіальної громади».</w:t>
      </w:r>
    </w:p>
    <w:p w14:paraId="6CA697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Підстави та порядок присвоєння, права, пільги й обов’язки осіб, відзначених званням «Почесний громадянин Новодмитрівської територіальної громади», визначаються Положенням, яке затверджується рішенням ради.</w:t>
      </w:r>
    </w:p>
    <w:p w14:paraId="4E1668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CBB573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1.2. Межі території громади та її географічне положення</w:t>
      </w:r>
    </w:p>
    <w:p w14:paraId="4A0CED8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D01687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1.2.1. Територія Новодмитрівської територіальної громади є нерозривною, її межі визначаються по зовнішніх межах юрисдикції рад територіальних громад, що об’єдналися. Відстань від адміністративного центру громади до обласного центру 37 км.</w:t>
      </w:r>
    </w:p>
    <w:p w14:paraId="6A11E3A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Територія громади межує:</w:t>
      </w:r>
    </w:p>
    <w:p w14:paraId="4B56E3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1) з півночі – з </w:t>
      </w:r>
      <w:proofErr w:type="spellStart"/>
      <w:r w:rsidRPr="00C56AEF">
        <w:rPr>
          <w:rFonts w:ascii="Times New Roman" w:eastAsia="Times New Roman" w:hAnsi="Times New Roman" w:cs="Times New Roman"/>
          <w:color w:val="000000"/>
          <w:sz w:val="28"/>
          <w:szCs w:val="28"/>
          <w:lang w:val="uk-UA" w:eastAsia="ru-RU"/>
        </w:rPr>
        <w:t>Великохутірською</w:t>
      </w:r>
      <w:proofErr w:type="spellEnd"/>
      <w:r w:rsidRPr="00C56AEF">
        <w:rPr>
          <w:rFonts w:ascii="Times New Roman" w:eastAsia="Times New Roman" w:hAnsi="Times New Roman" w:cs="Times New Roman"/>
          <w:color w:val="000000"/>
          <w:sz w:val="28"/>
          <w:szCs w:val="28"/>
          <w:lang w:val="uk-UA" w:eastAsia="ru-RU"/>
        </w:rPr>
        <w:t xml:space="preserve"> сільською радою;</w:t>
      </w:r>
    </w:p>
    <w:p w14:paraId="5F6EAF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2) з північного заходу – з </w:t>
      </w:r>
      <w:proofErr w:type="spellStart"/>
      <w:r w:rsidRPr="00C56AEF">
        <w:rPr>
          <w:rFonts w:ascii="Times New Roman" w:eastAsia="Times New Roman" w:hAnsi="Times New Roman" w:cs="Times New Roman"/>
          <w:color w:val="000000"/>
          <w:sz w:val="28"/>
          <w:szCs w:val="28"/>
          <w:lang w:val="uk-UA" w:eastAsia="ru-RU"/>
        </w:rPr>
        <w:t>Гельмязівською</w:t>
      </w:r>
      <w:proofErr w:type="spellEnd"/>
      <w:r w:rsidRPr="00C56AEF">
        <w:rPr>
          <w:rFonts w:ascii="Times New Roman" w:eastAsia="Times New Roman" w:hAnsi="Times New Roman" w:cs="Times New Roman"/>
          <w:color w:val="000000"/>
          <w:sz w:val="28"/>
          <w:szCs w:val="28"/>
          <w:lang w:val="uk-UA" w:eastAsia="ru-RU"/>
        </w:rPr>
        <w:t xml:space="preserve"> сільською радою;</w:t>
      </w:r>
    </w:p>
    <w:p w14:paraId="345294C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із заходу – з Піщанською сільською радою;</w:t>
      </w:r>
    </w:p>
    <w:p w14:paraId="5F21C81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4) з південного заходу– з </w:t>
      </w:r>
      <w:proofErr w:type="spellStart"/>
      <w:r w:rsidRPr="00C56AEF">
        <w:rPr>
          <w:rFonts w:ascii="Times New Roman" w:eastAsia="Times New Roman" w:hAnsi="Times New Roman" w:cs="Times New Roman"/>
          <w:color w:val="000000"/>
          <w:sz w:val="28"/>
          <w:szCs w:val="28"/>
          <w:lang w:val="uk-UA" w:eastAsia="ru-RU"/>
        </w:rPr>
        <w:t>Мошнівською</w:t>
      </w:r>
      <w:proofErr w:type="spellEnd"/>
      <w:r w:rsidRPr="00C56AEF">
        <w:rPr>
          <w:rFonts w:ascii="Times New Roman" w:eastAsia="Times New Roman" w:hAnsi="Times New Roman" w:cs="Times New Roman"/>
          <w:color w:val="000000"/>
          <w:sz w:val="28"/>
          <w:szCs w:val="28"/>
          <w:lang w:val="uk-UA" w:eastAsia="ru-RU"/>
        </w:rPr>
        <w:t xml:space="preserve"> сільською радою;</w:t>
      </w:r>
    </w:p>
    <w:p w14:paraId="2E051C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5) з півдня – з </w:t>
      </w:r>
      <w:proofErr w:type="spellStart"/>
      <w:r w:rsidRPr="00C56AEF">
        <w:rPr>
          <w:rFonts w:ascii="Times New Roman" w:eastAsia="Times New Roman" w:hAnsi="Times New Roman" w:cs="Times New Roman"/>
          <w:color w:val="000000"/>
          <w:sz w:val="28"/>
          <w:szCs w:val="28"/>
          <w:lang w:val="uk-UA" w:eastAsia="ru-RU"/>
        </w:rPr>
        <w:t>Будищенською</w:t>
      </w:r>
      <w:proofErr w:type="spellEnd"/>
      <w:r w:rsidRPr="00C56AEF">
        <w:rPr>
          <w:rFonts w:ascii="Times New Roman" w:eastAsia="Times New Roman" w:hAnsi="Times New Roman" w:cs="Times New Roman"/>
          <w:color w:val="000000"/>
          <w:sz w:val="28"/>
          <w:szCs w:val="28"/>
          <w:lang w:val="uk-UA" w:eastAsia="ru-RU"/>
        </w:rPr>
        <w:t xml:space="preserve"> сільською радою;</w:t>
      </w:r>
    </w:p>
    <w:p w14:paraId="1513E8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з південного сходу і  сходу – із Золотоніською міською радою;</w:t>
      </w:r>
    </w:p>
    <w:p w14:paraId="37D7457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з північного сходу – із Вознесенською сільською радою ;</w:t>
      </w:r>
    </w:p>
    <w:p w14:paraId="589087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Межі території громади не можуть бути змінені без згоди членів територіальної громади.</w:t>
      </w:r>
    </w:p>
    <w:p w14:paraId="3BB6855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426011E" w14:textId="2133376B"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1.2.2. Територія  громади займає площу </w:t>
      </w:r>
      <w:r w:rsidR="00312463">
        <w:rPr>
          <w:rFonts w:ascii="Times New Roman" w:eastAsia="Times New Roman" w:hAnsi="Times New Roman" w:cs="Times New Roman"/>
          <w:color w:val="000000"/>
          <w:sz w:val="28"/>
          <w:szCs w:val="28"/>
          <w:lang w:val="uk-UA" w:eastAsia="ru-RU"/>
        </w:rPr>
        <w:t>39661,8га.</w:t>
      </w:r>
    </w:p>
    <w:p w14:paraId="2105C3AD" w14:textId="3448EA42"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Населення громади становить 1261</w:t>
      </w:r>
      <w:r w:rsidR="00DB3525">
        <w:rPr>
          <w:rFonts w:ascii="Times New Roman" w:eastAsia="Times New Roman" w:hAnsi="Times New Roman" w:cs="Times New Roman"/>
          <w:color w:val="000000"/>
          <w:sz w:val="28"/>
          <w:szCs w:val="28"/>
          <w:lang w:val="uk-UA" w:eastAsia="ru-RU"/>
        </w:rPr>
        <w:t>8</w:t>
      </w:r>
      <w:r w:rsidRPr="00C56AEF">
        <w:rPr>
          <w:rFonts w:ascii="Times New Roman" w:eastAsia="Times New Roman" w:hAnsi="Times New Roman" w:cs="Times New Roman"/>
          <w:color w:val="000000"/>
          <w:sz w:val="28"/>
          <w:szCs w:val="28"/>
          <w:lang w:val="uk-UA" w:eastAsia="ru-RU"/>
        </w:rPr>
        <w:t xml:space="preserve"> чоловік.</w:t>
      </w:r>
    </w:p>
    <w:p w14:paraId="75308D46" w14:textId="6A242871" w:rsid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Гідрографічна сітка громади представлена річками Дніпро, </w:t>
      </w:r>
      <w:proofErr w:type="spellStart"/>
      <w:r w:rsidRPr="00C56AEF">
        <w:rPr>
          <w:rFonts w:ascii="Times New Roman" w:eastAsia="Times New Roman" w:hAnsi="Times New Roman" w:cs="Times New Roman"/>
          <w:color w:val="000000"/>
          <w:sz w:val="28"/>
          <w:szCs w:val="28"/>
          <w:lang w:val="uk-UA" w:eastAsia="ru-RU"/>
        </w:rPr>
        <w:t>Супій</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Золотоношка</w:t>
      </w:r>
      <w:proofErr w:type="spellEnd"/>
      <w:r w:rsidRPr="00C56AEF">
        <w:rPr>
          <w:rFonts w:ascii="Times New Roman" w:eastAsia="Times New Roman" w:hAnsi="Times New Roman" w:cs="Times New Roman"/>
          <w:color w:val="000000"/>
          <w:sz w:val="28"/>
          <w:szCs w:val="28"/>
          <w:lang w:val="uk-UA" w:eastAsia="ru-RU"/>
        </w:rPr>
        <w:t xml:space="preserve"> з каскадом штучних водоймищ та технічними водоймами.</w:t>
      </w:r>
    </w:p>
    <w:p w14:paraId="08306B1E" w14:textId="3B7C667E" w:rsidR="00DB3525" w:rsidRPr="00DB3525" w:rsidRDefault="00DB3525" w:rsidP="00C56AEF">
      <w:pPr>
        <w:shd w:val="clear" w:color="auto" w:fill="FFFFFF"/>
        <w:spacing w:after="0" w:line="240" w:lineRule="auto"/>
        <w:jc w:val="both"/>
        <w:rPr>
          <w:rFonts w:ascii="Times New Roman" w:eastAsia="Times New Roman" w:hAnsi="Times New Roman" w:cs="Times New Roman"/>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Площа </w:t>
      </w:r>
      <w:r>
        <w:rPr>
          <w:rFonts w:ascii="Times New Roman" w:eastAsia="Times New Roman" w:hAnsi="Times New Roman" w:cs="Times New Roman"/>
          <w:color w:val="000000"/>
          <w:sz w:val="28"/>
          <w:szCs w:val="28"/>
          <w:lang w:val="uk-UA" w:eastAsia="ru-RU"/>
        </w:rPr>
        <w:t>водн</w:t>
      </w:r>
      <w:r w:rsidRPr="00C56AEF">
        <w:rPr>
          <w:rFonts w:ascii="Times New Roman" w:eastAsia="Times New Roman" w:hAnsi="Times New Roman" w:cs="Times New Roman"/>
          <w:color w:val="000000"/>
          <w:sz w:val="28"/>
          <w:szCs w:val="28"/>
          <w:lang w:val="uk-UA" w:eastAsia="ru-RU"/>
        </w:rPr>
        <w:t>ого фонду становить </w:t>
      </w:r>
      <w:r w:rsidRPr="00DB3525">
        <w:rPr>
          <w:rFonts w:ascii="Times New Roman" w:eastAsia="Times New Roman" w:hAnsi="Times New Roman" w:cs="Times New Roman"/>
          <w:sz w:val="28"/>
          <w:szCs w:val="28"/>
          <w:lang w:val="uk-UA" w:eastAsia="ru-RU"/>
        </w:rPr>
        <w:t>71,72га.</w:t>
      </w:r>
    </w:p>
    <w:p w14:paraId="62A8B6EE" w14:textId="5813353E" w:rsidR="00C56AEF" w:rsidRPr="00DB3525"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ru-RU"/>
        </w:rPr>
      </w:pPr>
      <w:r w:rsidRPr="00DB3525">
        <w:rPr>
          <w:rFonts w:ascii="Times New Roman" w:eastAsia="Times New Roman" w:hAnsi="Times New Roman" w:cs="Times New Roman"/>
          <w:sz w:val="28"/>
          <w:szCs w:val="28"/>
          <w:lang w:val="uk-UA" w:eastAsia="ru-RU"/>
        </w:rPr>
        <w:t>Площа лісового фонду становить </w:t>
      </w:r>
      <w:r w:rsidR="00DB3525" w:rsidRPr="00DB3525">
        <w:rPr>
          <w:rFonts w:ascii="Times New Roman" w:eastAsia="Times New Roman" w:hAnsi="Times New Roman" w:cs="Times New Roman"/>
          <w:sz w:val="28"/>
          <w:szCs w:val="28"/>
          <w:lang w:val="uk-UA" w:eastAsia="ru-RU"/>
        </w:rPr>
        <w:t>3998,10</w:t>
      </w:r>
      <w:r w:rsidRPr="00DB3525">
        <w:rPr>
          <w:rFonts w:ascii="Times New Roman" w:eastAsia="Times New Roman" w:hAnsi="Times New Roman" w:cs="Times New Roman"/>
          <w:sz w:val="28"/>
          <w:szCs w:val="28"/>
          <w:lang w:val="uk-UA" w:eastAsia="ru-RU"/>
        </w:rPr>
        <w:t>. Ліси змішані (хвойні і листяні).</w:t>
      </w:r>
    </w:p>
    <w:p w14:paraId="7D7EB614" w14:textId="7D765191" w:rsidR="00C56AEF" w:rsidRPr="00DB3525"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ru-RU"/>
        </w:rPr>
      </w:pPr>
      <w:r w:rsidRPr="00DB3525">
        <w:rPr>
          <w:rFonts w:ascii="Times New Roman" w:eastAsia="Times New Roman" w:hAnsi="Times New Roman" w:cs="Times New Roman"/>
          <w:sz w:val="28"/>
          <w:szCs w:val="28"/>
          <w:lang w:val="uk-UA" w:eastAsia="ru-RU"/>
        </w:rPr>
        <w:t>Площа земель сільськогосподарського призначення складає </w:t>
      </w:r>
      <w:r w:rsidR="00DB3525" w:rsidRPr="00DB3525">
        <w:rPr>
          <w:rFonts w:ascii="Times New Roman" w:eastAsia="Times New Roman" w:hAnsi="Times New Roman" w:cs="Times New Roman"/>
          <w:sz w:val="28"/>
          <w:szCs w:val="28"/>
          <w:lang w:val="uk-UA" w:eastAsia="ru-RU"/>
        </w:rPr>
        <w:t>15763,41</w:t>
      </w:r>
      <w:r w:rsidRPr="00DB3525">
        <w:rPr>
          <w:rFonts w:ascii="Times New Roman" w:eastAsia="Times New Roman" w:hAnsi="Times New Roman" w:cs="Times New Roman"/>
          <w:sz w:val="28"/>
          <w:szCs w:val="28"/>
          <w:lang w:val="uk-UA" w:eastAsia="ru-RU"/>
        </w:rPr>
        <w:t xml:space="preserve"> га.</w:t>
      </w:r>
    </w:p>
    <w:p w14:paraId="011C1382" w14:textId="572158B3" w:rsidR="00C56AEF" w:rsidRPr="00DB3525"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ru-RU"/>
        </w:rPr>
      </w:pPr>
      <w:r w:rsidRPr="00DB3525">
        <w:rPr>
          <w:rFonts w:ascii="Times New Roman" w:eastAsia="Times New Roman" w:hAnsi="Times New Roman" w:cs="Times New Roman"/>
          <w:sz w:val="28"/>
          <w:szCs w:val="28"/>
          <w:lang w:val="uk-UA" w:eastAsia="ru-RU"/>
        </w:rPr>
        <w:t>Площа земель запасу складає </w:t>
      </w:r>
      <w:r w:rsidR="00DB3525" w:rsidRPr="00DB3525">
        <w:rPr>
          <w:rFonts w:ascii="Times New Roman" w:eastAsia="Times New Roman" w:hAnsi="Times New Roman" w:cs="Times New Roman"/>
          <w:sz w:val="28"/>
          <w:szCs w:val="28"/>
          <w:lang w:val="uk-UA" w:eastAsia="ru-RU"/>
        </w:rPr>
        <w:t>2612,9</w:t>
      </w:r>
      <w:r w:rsidRPr="00DB3525">
        <w:rPr>
          <w:rFonts w:ascii="Times New Roman" w:eastAsia="Times New Roman" w:hAnsi="Times New Roman" w:cs="Times New Roman"/>
          <w:sz w:val="28"/>
          <w:szCs w:val="28"/>
          <w:lang w:val="uk-UA" w:eastAsia="ru-RU"/>
        </w:rPr>
        <w:t>га.</w:t>
      </w:r>
    </w:p>
    <w:p w14:paraId="2D25079E" w14:textId="4ACEB2E7" w:rsidR="00C56AEF" w:rsidRPr="00DB3525" w:rsidRDefault="00C56AEF" w:rsidP="00C56AEF">
      <w:pPr>
        <w:shd w:val="clear" w:color="auto" w:fill="FFFFFF"/>
        <w:spacing w:after="0" w:line="240" w:lineRule="auto"/>
        <w:jc w:val="both"/>
        <w:rPr>
          <w:rFonts w:ascii="Times New Roman" w:eastAsia="Times New Roman" w:hAnsi="Times New Roman" w:cs="Times New Roman"/>
          <w:sz w:val="28"/>
          <w:szCs w:val="28"/>
          <w:lang w:val="uk-UA" w:eastAsia="ru-RU"/>
        </w:rPr>
      </w:pPr>
      <w:r w:rsidRPr="00DB3525">
        <w:rPr>
          <w:rFonts w:ascii="Times New Roman" w:eastAsia="Times New Roman" w:hAnsi="Times New Roman" w:cs="Times New Roman"/>
          <w:sz w:val="28"/>
          <w:szCs w:val="28"/>
          <w:lang w:val="uk-UA" w:eastAsia="ru-RU"/>
        </w:rPr>
        <w:t xml:space="preserve">Площа земель резервного фонду </w:t>
      </w:r>
      <w:r w:rsidR="00DB3525" w:rsidRPr="00DB3525">
        <w:rPr>
          <w:rFonts w:ascii="Times New Roman" w:eastAsia="Times New Roman" w:hAnsi="Times New Roman" w:cs="Times New Roman"/>
          <w:sz w:val="28"/>
          <w:szCs w:val="28"/>
          <w:lang w:val="uk-UA" w:eastAsia="ru-RU"/>
        </w:rPr>
        <w:t>671,65</w:t>
      </w:r>
      <w:r w:rsidRPr="00DB3525">
        <w:rPr>
          <w:rFonts w:ascii="Times New Roman" w:eastAsia="Times New Roman" w:hAnsi="Times New Roman" w:cs="Times New Roman"/>
          <w:sz w:val="28"/>
          <w:szCs w:val="28"/>
          <w:lang w:val="uk-UA" w:eastAsia="ru-RU"/>
        </w:rPr>
        <w:t xml:space="preserve"> га.</w:t>
      </w:r>
    </w:p>
    <w:p w14:paraId="00A2046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території громади з корисних копалин поширені будівельні матеріали осадового походження (піски, глини, крейда, вапняки, мергелі) та горючі - торф.</w:t>
      </w:r>
    </w:p>
    <w:p w14:paraId="628EC3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9E59E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1.2.3. Рішенням ради,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(історико-заповідні, лісопаркові, промислові тощо).</w:t>
      </w:r>
    </w:p>
    <w:p w14:paraId="18F0D3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Відповідне подання (пропозицію) вносять до ради сільський голова, депутати ради, виконавчий комітет ради або члени територіальної громади у порядку місцевої ініціативи.</w:t>
      </w:r>
    </w:p>
    <w:p w14:paraId="69DB6D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Правил благоустрою на території  Новодмитрівської сільської ради, які передбачають:</w:t>
      </w:r>
    </w:p>
    <w:p w14:paraId="2204EB2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вимоги до утримання будинків і споруд;</w:t>
      </w:r>
    </w:p>
    <w:p w14:paraId="31BDB8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вимоги до впорядкування доріг та під’їздів, місць паркування транспортних засобів;</w:t>
      </w:r>
    </w:p>
    <w:p w14:paraId="566AE3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вимоги до забезпечення експлуатації інженерно-транспортної інфраструктури;</w:t>
      </w:r>
    </w:p>
    <w:p w14:paraId="5DA5F20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вимоги до озеленення та впорядкування територій;</w:t>
      </w:r>
    </w:p>
    <w:p w14:paraId="4242B2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обмеження у використанні земельних ділянок (будівельні, інженерні, санітарно-епідеміологічні, природоохоронні, протипожежні, історико-культурні);</w:t>
      </w:r>
    </w:p>
    <w:p w14:paraId="13BAA5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інші вимоги, які можуть бути встановлені відповідно до законодавства України.</w:t>
      </w:r>
    </w:p>
    <w:p w14:paraId="7A67D1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BEB9B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1.2.4. 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до закону.</w:t>
      </w:r>
    </w:p>
    <w:p w14:paraId="18C4D3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1E2646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1.2.5. Найменування та перейменування територіальних об’єктів Новодмитрівської територіальної громади, загальна характеристика кожного села; територіальних зон зі спеціальним статусом, вулиць, мікрорайонів, провулків, площ, парків, скверів тощо – здійснюються радою з врахуванням думки членів територіальної громади – жителів відповідного села, селища, міста у порядку, встановленому радою.</w:t>
      </w:r>
    </w:p>
    <w:p w14:paraId="7531CD5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14:paraId="129F058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Присвоєння територіальним об’єктам громади, площам, вулицям імен з метою увічнення пам’яті видатних історичних, державних, військових діячів України та громади, видатних діячів науки і культури, громадських діячів,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селища, села, площі, вулиці.</w:t>
      </w:r>
    </w:p>
    <w:p w14:paraId="79A3E92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 прийнятті рішень радою щодо увічнення пам’яті історичних осіб та подій пріоритет надається тим з них, які пов’язані з населеними пунктами територіальної громади.</w:t>
      </w:r>
    </w:p>
    <w:p w14:paraId="20355B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Назви територіальним об’єктам даються українською мовою з дотриманням норм українського правопису.</w:t>
      </w:r>
    </w:p>
    <w:p w14:paraId="39F418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462D1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1.3. Правова основа Статуту</w:t>
      </w:r>
    </w:p>
    <w:p w14:paraId="3E12C2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w:t>
      </w:r>
    </w:p>
    <w:p w14:paraId="70B1DF8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1.3.1. Статут затверджується рішенням ради. Він підлягає реєстрації в установленому порядку і набуває чинності з моменту його державної реєстрації.</w:t>
      </w:r>
    </w:p>
    <w:p w14:paraId="72D8D0D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Статут діє в просторових межах територіальної громади. Окремі положення Статуту, відповідно до закону, можуть діяти і на території, що перебуває за межами території громади.</w:t>
      </w:r>
    </w:p>
    <w:p w14:paraId="02D105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7CAE6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1.3.2. Статут має найвищу юридичну силу по відношенню до всіх інших актів, які приймаються в системі місцевого самоврядування територіальної громади, за винятком рішень, прийнятих місцевим референдумом.</w:t>
      </w:r>
    </w:p>
    <w:p w14:paraId="2E098C8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F6203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1.3.3. Статут відповідає положенням Конституції України, законам України, указам Президента України і постановам Кабінету Міністрів України.</w:t>
      </w:r>
    </w:p>
    <w:p w14:paraId="2E2CE5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невідповідності окремих положень Статуту Конституції та законам України, указам Президента України та постановам Кабінету Міністрів України діють норми останніх, як актів більш вищої юридичної сили.</w:t>
      </w:r>
    </w:p>
    <w:p w14:paraId="0B7881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910B72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1.3.4. Правові акти органів місцевого самоврядування Територіальної громади та їхніх посадових осіб, що суперечать цьому Статуту, не підлягають застосуванню і використанню.</w:t>
      </w:r>
    </w:p>
    <w:p w14:paraId="014F349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6A0CA5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1.3.5. Внесення змін і доповнень до Статуту здійснюються радою.</w:t>
      </w:r>
    </w:p>
    <w:p w14:paraId="717F24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ради про внесення змін і доповнень до Статуту приймаються двома третинами голосів депутатів від загального складу ради.</w:t>
      </w:r>
    </w:p>
    <w:p w14:paraId="35A45C9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Пропозиції щодо внесення змін і доповнень до Статуту вносяться до ради депутатами ради, постійними комісіями ради, сільським головою або членами територіальної громади у порядку місцевої ініціативи.</w:t>
      </w:r>
    </w:p>
    <w:p w14:paraId="7D809F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у тримісячний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 Зміни та доповнення до Статуту набирають чинності з моменту їх державної реєстрації.</w:t>
      </w:r>
    </w:p>
    <w:p w14:paraId="4A85866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F829FF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140CD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14:paraId="3E14EB9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9FE8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Стаття 1.4.1.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14:paraId="689E205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для органів і посадових осіб територіальної громади акти з питань, віднесених до самоврядних повноважень, або регламентувати їхню діяльність.</w:t>
      </w:r>
    </w:p>
    <w:p w14:paraId="154B86D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і посадові особи територіальної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14:paraId="0D7FD84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Відповідно до вимог ч.2 ст.67 Закону України «Про місцеве самоврядування  в Україні», рішення органів державної влади, які призводять до додаткових видатків сільської ради виконуються радою в межах переданих їй фінансових ресурсів.</w:t>
      </w:r>
    </w:p>
    <w:p w14:paraId="7C9888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За організацію </w:t>
      </w:r>
      <w:proofErr w:type="spellStart"/>
      <w:r w:rsidRPr="00C56AEF">
        <w:rPr>
          <w:rFonts w:ascii="Times New Roman" w:eastAsia="Times New Roman" w:hAnsi="Times New Roman" w:cs="Times New Roman"/>
          <w:color w:val="000000"/>
          <w:sz w:val="28"/>
          <w:szCs w:val="28"/>
          <w:lang w:val="uk-UA" w:eastAsia="ru-RU"/>
        </w:rPr>
        <w:t>зв’язків</w:t>
      </w:r>
      <w:proofErr w:type="spellEnd"/>
      <w:r w:rsidRPr="00C56AEF">
        <w:rPr>
          <w:rFonts w:ascii="Times New Roman" w:eastAsia="Times New Roman" w:hAnsi="Times New Roman" w:cs="Times New Roman"/>
          <w:color w:val="000000"/>
          <w:sz w:val="28"/>
          <w:szCs w:val="28"/>
          <w:lang w:val="uk-UA" w:eastAsia="ru-RU"/>
        </w:rPr>
        <w:t xml:space="preserve"> органів і посадових осіб територіальної громади з органами виконавчої влади відповідає Сільський голова.</w:t>
      </w:r>
    </w:p>
    <w:p w14:paraId="02B7F5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66358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1.4.2. Органи і посадові особи Територіальної громади сприяють місцевим органам судової влади, прокуратури та інших правоохоронних органів в їхній діяльності, можуть надавати, в передбачених законодавством випадках, допомогу у здійсненні їхніх повноважень.</w:t>
      </w:r>
    </w:p>
    <w:p w14:paraId="0C45003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Сільський голова, або за його дорученням інша посадова особа, відповідає за організацію </w:t>
      </w:r>
      <w:proofErr w:type="spellStart"/>
      <w:r w:rsidRPr="00C56AEF">
        <w:rPr>
          <w:rFonts w:ascii="Times New Roman" w:eastAsia="Times New Roman" w:hAnsi="Times New Roman" w:cs="Times New Roman"/>
          <w:color w:val="000000"/>
          <w:sz w:val="28"/>
          <w:szCs w:val="28"/>
          <w:lang w:val="uk-UA" w:eastAsia="ru-RU"/>
        </w:rPr>
        <w:t>зв’язків</w:t>
      </w:r>
      <w:proofErr w:type="spellEnd"/>
      <w:r w:rsidRPr="00C56AEF">
        <w:rPr>
          <w:rFonts w:ascii="Times New Roman" w:eastAsia="Times New Roman" w:hAnsi="Times New Roman" w:cs="Times New Roman"/>
          <w:color w:val="000000"/>
          <w:sz w:val="28"/>
          <w:szCs w:val="28"/>
          <w:lang w:val="uk-UA" w:eastAsia="ru-RU"/>
        </w:rPr>
        <w:t xml:space="preserve"> органів і посадових осіб територіальної громади з органами судової влади і прокуратури.</w:t>
      </w:r>
    </w:p>
    <w:p w14:paraId="4E25C6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A3251C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1.4.3. 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14:paraId="1778D7D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14:paraId="11FC95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утворюють, реорганізують та ліквідують комунальні </w:t>
      </w:r>
      <w:proofErr w:type="spellStart"/>
      <w:r w:rsidRPr="00C56AEF">
        <w:rPr>
          <w:rFonts w:ascii="Times New Roman" w:eastAsia="Times New Roman" w:hAnsi="Times New Roman" w:cs="Times New Roman"/>
          <w:color w:val="000000"/>
          <w:sz w:val="28"/>
          <w:szCs w:val="28"/>
          <w:lang w:val="uk-UA" w:eastAsia="ru-RU"/>
        </w:rPr>
        <w:t>підприємства,установи</w:t>
      </w:r>
      <w:proofErr w:type="spellEnd"/>
      <w:r w:rsidRPr="00C56AEF">
        <w:rPr>
          <w:rFonts w:ascii="Times New Roman" w:eastAsia="Times New Roman" w:hAnsi="Times New Roman" w:cs="Times New Roman"/>
          <w:color w:val="000000"/>
          <w:sz w:val="28"/>
          <w:szCs w:val="28"/>
          <w:lang w:val="uk-UA" w:eastAsia="ru-RU"/>
        </w:rPr>
        <w:t xml:space="preserve"> і організації громади в інтересах Територіальної громади у порядку, визначеному чинним законодавством;</w:t>
      </w:r>
    </w:p>
    <w:p w14:paraId="220F164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призначають та звільняють з посади їхніх керівників за погодженням ради;</w:t>
      </w:r>
    </w:p>
    <w:p w14:paraId="37D79D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визначають цілі, функції, організаційні форми і порядок діяльності та затверджують Статути створюваних ними підприємств, установ і організацій;</w:t>
      </w:r>
    </w:p>
    <w:p w14:paraId="65BA938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встановлюють у порядку і в межах, визначених законодавством, економічно обґрунтовані ціни та тарифи на послуги комунальних підприємств;</w:t>
      </w:r>
    </w:p>
    <w:p w14:paraId="41BB566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14:paraId="4AED65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визначають порядок використання прибутку і доходів підприємств, установ і організацій, встановлюють для них розмір частки прибутку, що підлягає зарахуванню до місцевого бюджету;</w:t>
      </w:r>
    </w:p>
    <w:p w14:paraId="1061D4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приймають рішення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14:paraId="1421C6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14:paraId="6EC0903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14:paraId="6C68B8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контролюють ефективність і законність використання майна комунальних підприємств, установ і організацій міста в порядку, визначеному чинним законодавством і цим Статутом.</w:t>
      </w:r>
    </w:p>
    <w:p w14:paraId="087783D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14:paraId="6C0A88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14:paraId="6B249B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надання згоди на зміну функціонального призначення об’єктів соціальної сфери, якими управляють ці підприємства, установи і організації;</w:t>
      </w:r>
    </w:p>
    <w:p w14:paraId="767526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соціально-економічного і культурного розвитку громади;</w:t>
      </w:r>
    </w:p>
    <w:p w14:paraId="075D353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w:t>
      </w:r>
    </w:p>
    <w:p w14:paraId="1DCEB3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надання відповідно до законодавства згоди на розміщення на території громади нових об’єктів, у тому числі місць чи об’єктів для розміщення </w:t>
      </w:r>
      <w:r w:rsidRPr="00C56AEF">
        <w:rPr>
          <w:rFonts w:ascii="Times New Roman" w:eastAsia="Times New Roman" w:hAnsi="Times New Roman" w:cs="Times New Roman"/>
          <w:color w:val="000000"/>
          <w:sz w:val="28"/>
          <w:szCs w:val="28"/>
          <w:lang w:val="uk-UA" w:eastAsia="ru-RU"/>
        </w:rPr>
        <w:lastRenderedPageBreak/>
        <w:t>відходів, сфера екологічного впливу діяльності яких згідно з чинними нормативами включає територію громади або її частину.</w:t>
      </w:r>
    </w:p>
    <w:p w14:paraId="1DB8E00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8775D9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1.4.4. Взаємовідносини Територіальної громади, її органів і посадових осіб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14:paraId="764F07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Територіальна громада, рада, виконавчий орган ради і їх посадові особи можуть брати участь у міжмуніципальному та міжнародному співробітництві.</w:t>
      </w:r>
    </w:p>
    <w:p w14:paraId="50D363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8AD4A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1.5. Планування розвитку громади</w:t>
      </w:r>
    </w:p>
    <w:p w14:paraId="0B0DDE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2F84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1.5.1. З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14:paraId="6FFF87E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Планування розвитку громади та її населених пунктів реалізується шляхом прийняття радою розробленої з залученням громадськості</w:t>
      </w:r>
    </w:p>
    <w:p w14:paraId="390D6EF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Генерального плану розвитку населених пунктів громади;</w:t>
      </w:r>
    </w:p>
    <w:p w14:paraId="536740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Стратегії розвитку громади.</w:t>
      </w:r>
    </w:p>
    <w:p w14:paraId="3B1D1D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виконання Генерального плану розвитку населених пунктів Територіальної громади та Стратегії розвитку громади радою приймаються щорічні Програми соціально-економічного та культурного розвитку громади.</w:t>
      </w:r>
    </w:p>
    <w:p w14:paraId="67120D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AA653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1.5.2. Генеральний план розвитку населених пунктів Територіальної громади(далі – генеральний план) – це основний документ містобудівного планування, який визначає довгострокову політику Ради щодо розвитку, планування, забудови та іншого використання територій населених пунктів з урахуванням як історичних традицій забудови, збереження та відновлення історичних центрів, так і сучасних потреб розвитку і новітніх тенденцій містобудування.</w:t>
      </w:r>
    </w:p>
    <w:p w14:paraId="19EC52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Генеральний план розробляється відповідно до законодавства України  про планування та забудову територій з урахуванням положень цього статуту.</w:t>
      </w:r>
    </w:p>
    <w:p w14:paraId="1A2C875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Генеральний план затверджується рішенням Ради лише після проходження ним процедури громадського обговорення у тому населеному пункті план якого затверджується.</w:t>
      </w:r>
    </w:p>
    <w:p w14:paraId="395031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49262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1.5.3 Планування соціально-економічного та культурного розвитку громади передбачає:</w:t>
      </w:r>
    </w:p>
    <w:p w14:paraId="0EE265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аналіз розвитку Територіальної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14:paraId="1E6415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визначення основних проблем розвитку економіки громади, її соціальної сфери, культурного розвитку;</w:t>
      </w:r>
    </w:p>
    <w:p w14:paraId="00907CA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3) оцінку стану використання природного, виробничого, науково-технічного та трудового потенціалу громади, визначення резервів такого потенціалу;</w:t>
      </w:r>
    </w:p>
    <w:p w14:paraId="420A562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визначення пріоритетних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14:paraId="2196EC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постановку завдань з досягнення визначених цілей, встановлення термінів їхнього виконання у прив’язці до фінансових та інших ресурсів громади;</w:t>
      </w:r>
    </w:p>
    <w:p w14:paraId="35FA19D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інші програми розвитку громади передбачені законами України.</w:t>
      </w:r>
    </w:p>
    <w:p w14:paraId="56BE6F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2C486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1.5.4. Стратегія розвитку передбачає планування соціально- економічного та культурного розвитку громади, її населених пунктів на період не менше двох каденцій повноважень ради.</w:t>
      </w:r>
    </w:p>
    <w:p w14:paraId="2869C72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Короткострокові програми розвитку громади розробляються на 1 (один) рік та спрямовуються на вирішення завдань, визначених Стратегією розвитку.</w:t>
      </w:r>
    </w:p>
    <w:p w14:paraId="7D0A02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Короткострокові програми розвитку встановлюють пріоритети соціально-економічного та культурного розвитку громади, її населених пунктів на плановий період та систему заходів органів і посадових осіб Територіальної громади з їх реалізації з визначенням термінів виконання, виконавців та ресурсів.</w:t>
      </w:r>
    </w:p>
    <w:p w14:paraId="040AFE1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4C275B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ІІ. СИСТЕМА МІСЦЕВОГО САМОВРЯДУВАННЯ</w:t>
      </w:r>
    </w:p>
    <w:p w14:paraId="232B0AF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55111A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 Загальні засади організації та функціонування</w:t>
      </w:r>
    </w:p>
    <w:p w14:paraId="5220198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системи місцевого самоврядування Територіальної громади</w:t>
      </w:r>
    </w:p>
    <w:p w14:paraId="348017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10AB4D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2.1.1. Організація та функціонування системи місцевого самоврядування Територіальної громади здійснюється відповідно до положень Конституції та законів України, а також цього Статуту.</w:t>
      </w:r>
    </w:p>
    <w:p w14:paraId="02C8B47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Система місцевого самоврядування Територіальної громади включає:</w:t>
      </w:r>
    </w:p>
    <w:p w14:paraId="68BEEA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територіальну громаду;</w:t>
      </w:r>
    </w:p>
    <w:p w14:paraId="7F3FCA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внутрішні громади, які утворюють жителі населених пунктів </w:t>
      </w:r>
      <w:proofErr w:type="spellStart"/>
      <w:r w:rsidRPr="00C56AEF">
        <w:rPr>
          <w:rFonts w:ascii="Times New Roman" w:eastAsia="Times New Roman" w:hAnsi="Times New Roman" w:cs="Times New Roman"/>
          <w:color w:val="000000"/>
          <w:sz w:val="28"/>
          <w:szCs w:val="28"/>
          <w:lang w:val="uk-UA" w:eastAsia="ru-RU"/>
        </w:rPr>
        <w:t>старостинських</w:t>
      </w:r>
      <w:proofErr w:type="spellEnd"/>
      <w:r w:rsidRPr="00C56AEF">
        <w:rPr>
          <w:rFonts w:ascii="Times New Roman" w:eastAsia="Times New Roman" w:hAnsi="Times New Roman" w:cs="Times New Roman"/>
          <w:color w:val="000000"/>
          <w:sz w:val="28"/>
          <w:szCs w:val="28"/>
          <w:lang w:val="uk-UA" w:eastAsia="ru-RU"/>
        </w:rPr>
        <w:t xml:space="preserve"> округів та адміністративного центру;</w:t>
      </w:r>
    </w:p>
    <w:p w14:paraId="4D4FF97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сільську раду - представницький орган місцевого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14:paraId="102111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сільського голову, який є головною посадовою особою Територіальної громади;</w:t>
      </w:r>
    </w:p>
    <w:p w14:paraId="5FA4B2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виконавчі органи ради (виконавчий комітет, управління, відділи, служби тощо);</w:t>
      </w:r>
    </w:p>
    <w:p w14:paraId="4C59C5D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старост</w:t>
      </w:r>
      <w:proofErr w:type="spellEnd"/>
      <w:r w:rsidRPr="00C56AEF">
        <w:rPr>
          <w:rFonts w:ascii="Times New Roman" w:eastAsia="Times New Roman" w:hAnsi="Times New Roman" w:cs="Times New Roman"/>
          <w:color w:val="000000"/>
          <w:sz w:val="28"/>
          <w:szCs w:val="28"/>
          <w:lang w:val="uk-UA" w:eastAsia="ru-RU"/>
        </w:rPr>
        <w:t xml:space="preserve"> сіл;</w:t>
      </w:r>
    </w:p>
    <w:p w14:paraId="2B0778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органи самоорганізації населення.</w:t>
      </w:r>
    </w:p>
    <w:p w14:paraId="58AAD8A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Розмежування повноважень між складовими системи місцевого самоврядування Територіальної громади здійснюється згідно із законом, цим </w:t>
      </w:r>
      <w:r w:rsidRPr="00C56AEF">
        <w:rPr>
          <w:rFonts w:ascii="Times New Roman" w:eastAsia="Times New Roman" w:hAnsi="Times New Roman" w:cs="Times New Roman"/>
          <w:color w:val="000000"/>
          <w:sz w:val="28"/>
          <w:szCs w:val="28"/>
          <w:lang w:val="uk-UA" w:eastAsia="ru-RU"/>
        </w:rPr>
        <w:lastRenderedPageBreak/>
        <w:t>Статутом та рішеннями, прийнятими на сесії ради, які не можуть суперечити цьому Статуту.</w:t>
      </w:r>
    </w:p>
    <w:p w14:paraId="2D4672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2A977C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2.1.2. Система місцевого самоврядування Територіальної громади організується та функціонує на принципах, передбачених Конституцією України, Законом України «Про місцеве самоврядування в Україні» та іншими законами України.</w:t>
      </w:r>
    </w:p>
    <w:p w14:paraId="3A6460C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своїй діяльності складові системи місцевого самоврядування Територіальної громади додатково дотримуються таких принципів:</w:t>
      </w:r>
    </w:p>
    <w:p w14:paraId="37E1DC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ефективності - рішення, що готуються чи ухвалюються ними мають бути максимально ефективними серед можливих альтернативних рішень;</w:t>
      </w:r>
    </w:p>
    <w:p w14:paraId="6EE4919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сталості - використання ресурсів Територіальної громади не може шкодити наступним поколінням;</w:t>
      </w:r>
    </w:p>
    <w:p w14:paraId="51B30C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екологічності - при прийнятті рішення має забезпечуватися його мінімальний негативний вплив на навколишнє природне середовище;</w:t>
      </w:r>
    </w:p>
    <w:p w14:paraId="5CE03F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системності - кожне рішення розглядається у взаємозв’язку з іншими рішеннями в просторі та часі;</w:t>
      </w:r>
    </w:p>
    <w:p w14:paraId="21EE3A3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відкритості - рішення готуються та розглядаються відкрито, не може бути жодного рішення, закритого для громадськості;</w:t>
      </w:r>
    </w:p>
    <w:p w14:paraId="4B3C7FB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громадської участі - підготовка проектів та прийняття рішень, особливо тих, що стосуються планування та використання ресурсів громади мають відбуватись за умов широкого громадського обговорення та врахування інтересів Територіальної громади, рішення, що стосуються окремих населених пунктів громади – також і інтересів їхніх жителів.</w:t>
      </w:r>
    </w:p>
    <w:p w14:paraId="6AFB5AC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2BB2525" w14:textId="09CF17C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2.2. Територіальна громада – первинний</w:t>
      </w:r>
      <w:r w:rsidR="00C65803">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color w:val="000000"/>
          <w:sz w:val="28"/>
          <w:szCs w:val="28"/>
          <w:lang w:val="uk-UA" w:eastAsia="ru-RU"/>
        </w:rPr>
        <w:t>суб’єкт права на місцеве самоврядування</w:t>
      </w:r>
    </w:p>
    <w:p w14:paraId="408CEDE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98ED1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2.2.1. 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тих, які, відповідно до принципу </w:t>
      </w:r>
      <w:proofErr w:type="spellStart"/>
      <w:r w:rsidRPr="00C56AEF">
        <w:rPr>
          <w:rFonts w:ascii="Times New Roman" w:eastAsia="Times New Roman" w:hAnsi="Times New Roman" w:cs="Times New Roman"/>
          <w:color w:val="000000"/>
          <w:sz w:val="28"/>
          <w:szCs w:val="28"/>
          <w:lang w:val="uk-UA" w:eastAsia="ru-RU"/>
        </w:rPr>
        <w:t>субсидіарності</w:t>
      </w:r>
      <w:proofErr w:type="spellEnd"/>
      <w:r w:rsidRPr="00C56AEF">
        <w:rPr>
          <w:rFonts w:ascii="Times New Roman" w:eastAsia="Times New Roman" w:hAnsi="Times New Roman" w:cs="Times New Roman"/>
          <w:color w:val="000000"/>
          <w:sz w:val="28"/>
          <w:szCs w:val="28"/>
          <w:lang w:val="uk-UA" w:eastAsia="ru-RU"/>
        </w:rPr>
        <w:t>, вирішуються органами місцевого самоврядування районного та обласного територіальних рівнів.</w:t>
      </w:r>
    </w:p>
    <w:p w14:paraId="76F83EF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w:t>
      </w:r>
    </w:p>
    <w:p w14:paraId="2C945A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26F38C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2.2.2. 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вибір місця проживання в Україні», інших актів законодавства України зареєстрували своє місце проживання в населених пунктах громади.</w:t>
      </w:r>
    </w:p>
    <w:p w14:paraId="0FE2691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Реєстрація осіб, які постійно чи тимчасово проживають у населених пунктах громади, здійснюється у порядку, визначеному чинним законодавством.</w:t>
      </w:r>
    </w:p>
    <w:p w14:paraId="7BE54F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w:t>
      </w:r>
    </w:p>
    <w:p w14:paraId="2734104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2.2.3. Структурними елементами Територіальної громади є внутрішні громади, членами яких є жителі </w:t>
      </w:r>
      <w:proofErr w:type="spellStart"/>
      <w:r w:rsidRPr="00C56AEF">
        <w:rPr>
          <w:rFonts w:ascii="Times New Roman" w:eastAsia="Times New Roman" w:hAnsi="Times New Roman" w:cs="Times New Roman"/>
          <w:color w:val="000000"/>
          <w:sz w:val="28"/>
          <w:szCs w:val="28"/>
          <w:lang w:val="uk-UA" w:eastAsia="ru-RU"/>
        </w:rPr>
        <w:t>старостинських</w:t>
      </w:r>
      <w:proofErr w:type="spellEnd"/>
      <w:r w:rsidRPr="00C56AEF">
        <w:rPr>
          <w:rFonts w:ascii="Times New Roman" w:eastAsia="Times New Roman" w:hAnsi="Times New Roman" w:cs="Times New Roman"/>
          <w:color w:val="000000"/>
          <w:sz w:val="28"/>
          <w:szCs w:val="28"/>
          <w:lang w:val="uk-UA" w:eastAsia="ru-RU"/>
        </w:rPr>
        <w:t xml:space="preserve"> округів, адміністративного центру та сіл громади. Внутрішні громади безпосередньо беруть участь у вирішенні питань віднесених законом до відання Територіальної громади, її органів та посадових осіб шляхом використання форм прямої демократії: загальні </w:t>
      </w:r>
      <w:proofErr w:type="spellStart"/>
      <w:r w:rsidRPr="00C56AEF">
        <w:rPr>
          <w:rFonts w:ascii="Times New Roman" w:eastAsia="Times New Roman" w:hAnsi="Times New Roman" w:cs="Times New Roman"/>
          <w:color w:val="000000"/>
          <w:sz w:val="28"/>
          <w:szCs w:val="28"/>
          <w:lang w:val="uk-UA" w:eastAsia="ru-RU"/>
        </w:rPr>
        <w:t>збори,громадські</w:t>
      </w:r>
      <w:proofErr w:type="spellEnd"/>
      <w:r w:rsidRPr="00C56AEF">
        <w:rPr>
          <w:rFonts w:ascii="Times New Roman" w:eastAsia="Times New Roman" w:hAnsi="Times New Roman" w:cs="Times New Roman"/>
          <w:color w:val="000000"/>
          <w:sz w:val="28"/>
          <w:szCs w:val="28"/>
          <w:lang w:val="uk-UA" w:eastAsia="ru-RU"/>
        </w:rPr>
        <w:t xml:space="preserve"> слухання, тощо.</w:t>
      </w:r>
    </w:p>
    <w:p w14:paraId="1361E1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Інтереси членів кожної з внутрішніх громад в органах місцевого самоврядування Територіальної громади представляють староста відповідного </w:t>
      </w:r>
      <w:proofErr w:type="spellStart"/>
      <w:r w:rsidRPr="00C56AEF">
        <w:rPr>
          <w:rFonts w:ascii="Times New Roman" w:eastAsia="Times New Roman" w:hAnsi="Times New Roman" w:cs="Times New Roman"/>
          <w:color w:val="000000"/>
          <w:sz w:val="28"/>
          <w:szCs w:val="28"/>
          <w:lang w:val="uk-UA" w:eastAsia="ru-RU"/>
        </w:rPr>
        <w:t>старостинського</w:t>
      </w:r>
      <w:proofErr w:type="spellEnd"/>
      <w:r w:rsidRPr="00C56AEF">
        <w:rPr>
          <w:rFonts w:ascii="Times New Roman" w:eastAsia="Times New Roman" w:hAnsi="Times New Roman" w:cs="Times New Roman"/>
          <w:color w:val="000000"/>
          <w:sz w:val="28"/>
          <w:szCs w:val="28"/>
          <w:lang w:val="uk-UA" w:eastAsia="ru-RU"/>
        </w:rPr>
        <w:t xml:space="preserve"> округу, депутати Ради, обрані у відповідних одномандатних виборчих округах.</w:t>
      </w:r>
    </w:p>
    <w:p w14:paraId="2D1092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FD0CB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2.2.4. Територіальна громада обирає раду та сільського голову, а також формує об’єкти комунальної власності.</w:t>
      </w:r>
    </w:p>
    <w:p w14:paraId="381A1F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місцевого самоврядування Територіальної громади є суб’єктами фінансово-кредитних та цивільно-правових відносин у межах, визначених законодавством.</w:t>
      </w:r>
    </w:p>
    <w:p w14:paraId="5D3BE1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D4B2F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2.2.5. До компетенції Територіальної громади входять:</w:t>
      </w:r>
    </w:p>
    <w:p w14:paraId="28696DA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всі питання, вирішення яких, відповідно до законів України, здійснюється на місцевому референдумі;</w:t>
      </w:r>
    </w:p>
    <w:p w14:paraId="6FA096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питання, віднесені до повноважень органів місцевого самоврядування Територіальної громади.</w:t>
      </w:r>
    </w:p>
    <w:p w14:paraId="7EA970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Перелік питань, віднесених до повноважень органів місцевого самоврядування Територіальної громади, встановлюється відповідно до Закону України «Про місцеве самоврядування в Україні», інших законів України, з врахуванням положень статті 4 «Європейської Хартії місцевого самоврядування», а саме: «Органи місцевого самоврядування в межах закону мають повне право вирішувати будь-яке питання, яке не вилучене із сфери їхньої компетенції і вирішення якого не доручене жодному іншому органу».</w:t>
      </w:r>
    </w:p>
    <w:p w14:paraId="455286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9F9685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2.3. Права та обов’язки членів Територіальної громади</w:t>
      </w:r>
    </w:p>
    <w:p w14:paraId="4024A1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84837C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2.3.1. Членом Територіальної громади є особа, яка постійно проживає на території громади на законних підставах.</w:t>
      </w:r>
    </w:p>
    <w:p w14:paraId="6591A85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Особи, які відповідно до вимог Закону України «Про свободу пересування і вільний вибір місця проживання в Україні», інших актів законодавства України не зареєстрували своє місце проживання в населених пунктах громади, але які володіють нерухомим майном (нерухомістю) на території громади, працюють на території громади, ведуть іншу діяльність, пов’язану зі сплатою податків до місцевого бюджету Територіальної громади, користуються усіма правами членів Територіальної громади, окрім виборчого права, права участі у місцевих референдумах, загальних зборах громадян за місцем проживання.</w:t>
      </w:r>
    </w:p>
    <w:p w14:paraId="1FF4B9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Рішенням органів місцевого самоврядування Територіальної 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14:paraId="0A6BE33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7F8975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2.3.2. Основні права членів Територіальної громади передбачені Конституцією та законами України. Крім них, члени Територіальної громади мають права на:</w:t>
      </w:r>
    </w:p>
    <w:p w14:paraId="46D3913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забезпеченість питною водою;</w:t>
      </w:r>
    </w:p>
    <w:p w14:paraId="3D76E14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якісне електропостачання і інших альтернативних видів енергії;</w:t>
      </w:r>
    </w:p>
    <w:p w14:paraId="14ADCCD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ефективну систему прибирання та вивезення сміття з вулиць, прибудинкових територій та під’їздів багатоквартирних будинків в селищі та організацію приймання вторинної сировини  та ліквідацію стихійних сміттєзвалищ у всіх населених пунктах об’єднаної громади;</w:t>
      </w:r>
    </w:p>
    <w:p w14:paraId="6A974E3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забезпеченість належним транспортним сполученням;</w:t>
      </w:r>
    </w:p>
    <w:p w14:paraId="49A030C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розгалуженість і якість доріг;</w:t>
      </w:r>
    </w:p>
    <w:p w14:paraId="217B2C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освітлення вулиць і під’їздів будинків у темну пору доби;</w:t>
      </w:r>
    </w:p>
    <w:p w14:paraId="0D61B3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8) забезпечення тиші на вулицях та у житлових будинках у нічну пору;</w:t>
      </w:r>
    </w:p>
    <w:p w14:paraId="783E1B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9) ефективну систему безпеки громадян та захисту їхнього майна (боротьба зі злочинністю; охорона громадського порядку, попередження та ліквідація наслідків стихійного лиха);</w:t>
      </w:r>
    </w:p>
    <w:p w14:paraId="01AFCF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10) наявність умов для своєї зайнятості;</w:t>
      </w:r>
    </w:p>
    <w:p w14:paraId="50B4D7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11)доступність та якість медичних послуг відповідно до державних стандартів;</w:t>
      </w:r>
    </w:p>
    <w:p w14:paraId="44C2A3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12)доступність та якість освітніх послуг відповідно до державних стандартів;</w:t>
      </w:r>
    </w:p>
    <w:p w14:paraId="7A1590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13) забезпечення фізіологічних потреб людини;</w:t>
      </w:r>
    </w:p>
    <w:p w14:paraId="284DE8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14) доступність та якість мобільного зв’язку та інтернет-мереж;</w:t>
      </w:r>
    </w:p>
    <w:p w14:paraId="4FDFA9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15) забезпеченість місцями для відпочинку і дозвілля;</w:t>
      </w:r>
    </w:p>
    <w:p w14:paraId="526D5E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16) забезпеченість закладами й спорудами фізичної культури і спорту (спортивні майданчики, спортивні стадіони тощо);</w:t>
      </w:r>
    </w:p>
    <w:p w14:paraId="48BF37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17) забезпеченість закладами культури (бібліотеки, будинки культури,</w:t>
      </w:r>
    </w:p>
    <w:p w14:paraId="6AB95F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музеї тощо);</w:t>
      </w:r>
    </w:p>
    <w:p w14:paraId="6491021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18) вільний доступ до усіх природних об’єктів та угідь в межах громади – лісів, берегів рік та озер тощо.</w:t>
      </w:r>
    </w:p>
    <w:p w14:paraId="2A09473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Зазначений перелік прав членів Територіальної громади не є вичерпним.</w:t>
      </w:r>
    </w:p>
    <w:p w14:paraId="40FD677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477F8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2.3.3. Права і обов`язки членів Територіальної громади взаємопов`язані. Наявність прав породжує необхідність виконання членами Територіальної громади обов`язків стосовно Територіальної громади в цілому, внутрішніх громад чи інших членів Територіальної громади.</w:t>
      </w:r>
    </w:p>
    <w:p w14:paraId="1991D5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Основні обов’язки членів Територіальної громади передбачені Конституцією та законами України. Крім них, на членів Територіальної громади покладаються обов’язки щодо:</w:t>
      </w:r>
    </w:p>
    <w:p w14:paraId="0AC10BF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1) збереження та розвитку традицій, звичаїв та особливостей Територіальної громади, об’єктів історико-культурної спадщини, населених пунктів, шанобливого ставлення до їхньої історії;</w:t>
      </w:r>
    </w:p>
    <w:p w14:paraId="2AF438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сприяння сталому розвитку громади та її населених пунктів;</w:t>
      </w:r>
    </w:p>
    <w:p w14:paraId="7632F9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толерантного ставлення до усіх членів Територіальної громади незалежно до їхнього етнічного походження, віросповідання, політичних переконань, поваги до прав інших громадян, тощо;</w:t>
      </w:r>
    </w:p>
    <w:p w14:paraId="1C9750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сприяння реалізації права членів Територіальної громади на задоволення передбачених цим Статутом основних соціально-побутових, економічних, безпекових, культурно-духовних потреб;</w:t>
      </w:r>
    </w:p>
    <w:p w14:paraId="73F8BF4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бережливого ставлення до зелених насаджень, природних об’єктів, усього довкілля території громади, дотримання Правил благоустрою.</w:t>
      </w:r>
    </w:p>
    <w:p w14:paraId="28CEF32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 хто проживає або перебуває на території громади, зобов’язані поважати права і свободи членів Територіальної громади.</w:t>
      </w:r>
    </w:p>
    <w:p w14:paraId="265278B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4EE70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2.4. Форми участі членів Територіальної громади у здійсненні</w:t>
      </w:r>
    </w:p>
    <w:p w14:paraId="0A6A64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місцевого самоврядування: загальні засади</w:t>
      </w:r>
    </w:p>
    <w:p w14:paraId="2EA34D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9E11F9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2.4.1. Участь членів Територіальної громади у здійсненні місцевого самоврядування реалізується у формах, визначених Конституцією та законами України та цим Статутом.</w:t>
      </w:r>
    </w:p>
    <w:p w14:paraId="5C8684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території громади створюються необхідні умови для розвитку демократії, активного залучення членів Територіальної громади до участі у плануванні розвитку території, у розробці та прийнятті рішень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місцевого самоврядування, органів самоорганізації населення та їхніх посадових осіб.</w:t>
      </w:r>
    </w:p>
    <w:p w14:paraId="2F83F10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соціально-економічного та культурного розвитку, забезпечення прав членів Територіальної громади на участь у вирішенні питань місцевого значення.</w:t>
      </w:r>
    </w:p>
    <w:p w14:paraId="73C1CC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w:t>
      </w:r>
      <w:proofErr w:type="spellStart"/>
      <w:r w:rsidRPr="00C56AEF">
        <w:rPr>
          <w:rFonts w:ascii="Times New Roman" w:eastAsia="Times New Roman" w:hAnsi="Times New Roman" w:cs="Times New Roman"/>
          <w:color w:val="000000"/>
          <w:sz w:val="28"/>
          <w:szCs w:val="28"/>
          <w:lang w:val="uk-UA" w:eastAsia="ru-RU"/>
        </w:rPr>
        <w:t>мовними</w:t>
      </w:r>
      <w:proofErr w:type="spellEnd"/>
      <w:r w:rsidRPr="00C56AEF">
        <w:rPr>
          <w:rFonts w:ascii="Times New Roman" w:eastAsia="Times New Roman" w:hAnsi="Times New Roman" w:cs="Times New Roman"/>
          <w:color w:val="000000"/>
          <w:sz w:val="28"/>
          <w:szCs w:val="28"/>
          <w:lang w:val="uk-UA" w:eastAsia="ru-RU"/>
        </w:rPr>
        <w:t xml:space="preserve"> або іншими ознаками забороняються.</w:t>
      </w:r>
    </w:p>
    <w:p w14:paraId="6CC448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129ACD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2.4.2. Формами участі членів Територіальної громади у вирішенні питань місцевого значення є:</w:t>
      </w:r>
    </w:p>
    <w:p w14:paraId="76D7F8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місцеві вибори;</w:t>
      </w:r>
    </w:p>
    <w:p w14:paraId="565551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місцевий референдум;</w:t>
      </w:r>
    </w:p>
    <w:p w14:paraId="221A64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загальні збори (</w:t>
      </w:r>
      <w:proofErr w:type="spellStart"/>
      <w:r w:rsidRPr="00C56AEF">
        <w:rPr>
          <w:rFonts w:ascii="Times New Roman" w:eastAsia="Times New Roman" w:hAnsi="Times New Roman" w:cs="Times New Roman"/>
          <w:color w:val="000000"/>
          <w:sz w:val="28"/>
          <w:szCs w:val="28"/>
          <w:lang w:val="uk-UA" w:eastAsia="ru-RU"/>
        </w:rPr>
        <w:t>конференнції</w:t>
      </w:r>
      <w:proofErr w:type="spellEnd"/>
      <w:r w:rsidRPr="00C56AEF">
        <w:rPr>
          <w:rFonts w:ascii="Times New Roman" w:eastAsia="Times New Roman" w:hAnsi="Times New Roman" w:cs="Times New Roman"/>
          <w:color w:val="000000"/>
          <w:sz w:val="28"/>
          <w:szCs w:val="28"/>
          <w:lang w:val="uk-UA" w:eastAsia="ru-RU"/>
        </w:rPr>
        <w:t>);</w:t>
      </w:r>
    </w:p>
    <w:p w14:paraId="69963B8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громадські слухання;</w:t>
      </w:r>
    </w:p>
    <w:p w14:paraId="4376D1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місцеві ініціативи;</w:t>
      </w:r>
    </w:p>
    <w:p w14:paraId="403F01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індивідуальні та колективні петиції;</w:t>
      </w:r>
    </w:p>
    <w:p w14:paraId="4C2BFEB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органи самоорганізації населення;</w:t>
      </w:r>
    </w:p>
    <w:p w14:paraId="4ED70FD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участь у роботі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14:paraId="2B886E4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не заборонені законом форми безпосередньої участі членів Територіальної громади у вирішенні питань місцевого значення, встановлені рішенням ради.</w:t>
      </w:r>
    </w:p>
    <w:p w14:paraId="2BFB36D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F74A8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2.5. Місцеві вибори</w:t>
      </w:r>
    </w:p>
    <w:p w14:paraId="196D7BB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830F95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2.5.1. Члени Територіальної громади на основі загального, рівного, прямого виборчого права шляхом таємного голосування беруть участь у вільних виборах:</w:t>
      </w:r>
    </w:p>
    <w:p w14:paraId="29D99BB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сільського голови;</w:t>
      </w:r>
    </w:p>
    <w:p w14:paraId="1C3704D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депутатів ради;</w:t>
      </w:r>
    </w:p>
    <w:p w14:paraId="05C235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старост</w:t>
      </w:r>
      <w:proofErr w:type="spellEnd"/>
      <w:r w:rsidRPr="00C56AEF">
        <w:rPr>
          <w:rFonts w:ascii="Times New Roman" w:eastAsia="Times New Roman" w:hAnsi="Times New Roman" w:cs="Times New Roman"/>
          <w:color w:val="000000"/>
          <w:sz w:val="28"/>
          <w:szCs w:val="28"/>
          <w:lang w:val="uk-UA" w:eastAsia="ru-RU"/>
        </w:rPr>
        <w:t>(окрім адміністративного центру громади).</w:t>
      </w:r>
    </w:p>
    <w:p w14:paraId="0696D71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2.5.2. Порядок реалізації виборчого права членами Територіальної громади на</w:t>
      </w:r>
    </w:p>
    <w:p w14:paraId="63C52F4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місцевих виборах встановлюється законодавством України.</w:t>
      </w:r>
    </w:p>
    <w:p w14:paraId="1EB335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C0D86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DE6137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Глава 2.6. Місцевий референдум</w:t>
      </w:r>
    </w:p>
    <w:p w14:paraId="4E8567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EDC32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2.6.1. Місцевий референдум є формою безпосереднього вирішення членами Територіальної громади питань, віднесених Конституцією, законами України до відання місцевого самоврядування, шляхом вільного волевиявлення.</w:t>
      </w:r>
    </w:p>
    <w:p w14:paraId="1094F92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Участь у місцевому референдумі приймають лише повнолітні члени Територіальної громади.</w:t>
      </w:r>
    </w:p>
    <w:p w14:paraId="3E260B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Види, порядок ініціювання, призначення та проведення місцевих референдумів визначається законом.</w:t>
      </w:r>
    </w:p>
    <w:p w14:paraId="549EB24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7291C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2.6.2. Предметом місцевого референдуму може бути питання місцевого значення, віднесене до відання Територіальної громади та її органів.</w:t>
      </w:r>
    </w:p>
    <w:p w14:paraId="2F40502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Питання, що виносяться на місцевий референдум, не повинні призводити до порушення рівноправності,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14:paraId="5150E6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7A89F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2.6.3. Рішення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w:t>
      </w:r>
      <w:r w:rsidRPr="00C56AEF">
        <w:rPr>
          <w:rFonts w:ascii="Times New Roman" w:eastAsia="Times New Roman" w:hAnsi="Times New Roman" w:cs="Times New Roman"/>
          <w:color w:val="000000"/>
          <w:sz w:val="28"/>
          <w:szCs w:val="28"/>
          <w:lang w:val="uk-UA" w:eastAsia="ru-RU"/>
        </w:rPr>
        <w:lastRenderedPageBreak/>
        <w:t>«проти», вважається, що питання, яке було винесене на референдум, вирішене негативно.</w:t>
      </w:r>
    </w:p>
    <w:p w14:paraId="0AFC2F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Питання, яке не одержало підтримки на референдумі, може повторно виноситися на референдум не раніше, ніж через рік.</w:t>
      </w:r>
    </w:p>
    <w:p w14:paraId="07BAAD3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місцевого референдуму і результати голосування оприлюднюються шляхом офіційного повідомлення в місцевих засобах масової інформації та на офіційному веб-сайті ради.</w:t>
      </w:r>
    </w:p>
    <w:p w14:paraId="1F94E0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 підприємств, організацій розташованих на території ради.</w:t>
      </w:r>
    </w:p>
    <w:p w14:paraId="2D845B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Якщо для реалізації рішення місцевого референдуму потрібне прийняття іншого правового </w:t>
      </w:r>
      <w:proofErr w:type="spellStart"/>
      <w:r w:rsidRPr="00C56AEF">
        <w:rPr>
          <w:rFonts w:ascii="Times New Roman" w:eastAsia="Times New Roman" w:hAnsi="Times New Roman" w:cs="Times New Roman"/>
          <w:color w:val="000000"/>
          <w:sz w:val="28"/>
          <w:szCs w:val="28"/>
          <w:lang w:val="uk-UA" w:eastAsia="ru-RU"/>
        </w:rPr>
        <w:t>акта</w:t>
      </w:r>
      <w:proofErr w:type="spellEnd"/>
      <w:r w:rsidRPr="00C56AEF">
        <w:rPr>
          <w:rFonts w:ascii="Times New Roman" w:eastAsia="Times New Roman" w:hAnsi="Times New Roman" w:cs="Times New Roman"/>
          <w:color w:val="000000"/>
          <w:sz w:val="28"/>
          <w:szCs w:val="28"/>
          <w:lang w:val="uk-UA" w:eastAsia="ru-RU"/>
        </w:rPr>
        <w:t>, орган місцевого самоврядування Територіальної громади, до компетенції якого належить дане питання, зобов’язаний прийняти такий акт невідкладно (не пізніше, ніж на найближчих сесії ради або засіданні її виконавчого комітету).</w:t>
      </w:r>
    </w:p>
    <w:p w14:paraId="49BAF5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466C95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2.7. Загальні збори громадян за місцем проживання</w:t>
      </w:r>
    </w:p>
    <w:p w14:paraId="1647E2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Стаття 2.7.1. 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громади, або питань, що мають важливе значення для внутрішніх громад або жителів певної частини </w:t>
      </w:r>
      <w:proofErr w:type="spellStart"/>
      <w:r w:rsidRPr="00C56AEF">
        <w:rPr>
          <w:rFonts w:ascii="Times New Roman" w:eastAsia="Times New Roman" w:hAnsi="Times New Roman" w:cs="Times New Roman"/>
          <w:color w:val="000000"/>
          <w:sz w:val="28"/>
          <w:szCs w:val="28"/>
          <w:lang w:val="uk-UA" w:eastAsia="ru-RU"/>
        </w:rPr>
        <w:t>населенного</w:t>
      </w:r>
      <w:proofErr w:type="spellEnd"/>
      <w:r w:rsidRPr="00C56AEF">
        <w:rPr>
          <w:rFonts w:ascii="Times New Roman" w:eastAsia="Times New Roman" w:hAnsi="Times New Roman" w:cs="Times New Roman"/>
          <w:color w:val="000000"/>
          <w:sz w:val="28"/>
          <w:szCs w:val="28"/>
          <w:lang w:val="uk-UA" w:eastAsia="ru-RU"/>
        </w:rPr>
        <w:t xml:space="preserve"> </w:t>
      </w:r>
      <w:proofErr w:type="spellStart"/>
      <w:r w:rsidRPr="00C56AEF">
        <w:rPr>
          <w:rFonts w:ascii="Times New Roman" w:eastAsia="Times New Roman" w:hAnsi="Times New Roman" w:cs="Times New Roman"/>
          <w:color w:val="000000"/>
          <w:sz w:val="28"/>
          <w:szCs w:val="28"/>
          <w:lang w:val="uk-UA" w:eastAsia="ru-RU"/>
        </w:rPr>
        <w:t>пунктугромади</w:t>
      </w:r>
      <w:proofErr w:type="spellEnd"/>
      <w:r w:rsidRPr="00C56AEF">
        <w:rPr>
          <w:rFonts w:ascii="Times New Roman" w:eastAsia="Times New Roman" w:hAnsi="Times New Roman" w:cs="Times New Roman"/>
          <w:color w:val="000000"/>
          <w:sz w:val="28"/>
          <w:szCs w:val="28"/>
          <w:lang w:val="uk-UA" w:eastAsia="ru-RU"/>
        </w:rPr>
        <w:t xml:space="preserve">, проводять загальні збори членів Територіальної громади або конференції їх легітимних представників, збори жителів </w:t>
      </w:r>
      <w:proofErr w:type="spellStart"/>
      <w:r w:rsidRPr="00C56AEF">
        <w:rPr>
          <w:rFonts w:ascii="Times New Roman" w:eastAsia="Times New Roman" w:hAnsi="Times New Roman" w:cs="Times New Roman"/>
          <w:color w:val="000000"/>
          <w:sz w:val="28"/>
          <w:szCs w:val="28"/>
          <w:lang w:val="uk-UA" w:eastAsia="ru-RU"/>
        </w:rPr>
        <w:t>населенних</w:t>
      </w:r>
      <w:proofErr w:type="spellEnd"/>
      <w:r w:rsidRPr="00C56AEF">
        <w:rPr>
          <w:rFonts w:ascii="Times New Roman" w:eastAsia="Times New Roman" w:hAnsi="Times New Roman" w:cs="Times New Roman"/>
          <w:color w:val="000000"/>
          <w:sz w:val="28"/>
          <w:szCs w:val="28"/>
          <w:lang w:val="uk-UA" w:eastAsia="ru-RU"/>
        </w:rPr>
        <w:t xml:space="preserve"> пунктів громади, жителів мікрорайонів, вулиць, кварталів, будинків тощо.</w:t>
      </w:r>
    </w:p>
    <w:p w14:paraId="5EC57FA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Ініціювання, організація та проведення загальних зборів(конференцій), норми представництва на конференції регламентуються законом та Положенням про загальні збори (конференції) члені Територіальної громади, яке </w:t>
      </w:r>
      <w:proofErr w:type="spellStart"/>
      <w:r w:rsidRPr="00C56AEF">
        <w:rPr>
          <w:rFonts w:ascii="Times New Roman" w:eastAsia="Times New Roman" w:hAnsi="Times New Roman" w:cs="Times New Roman"/>
          <w:color w:val="000000"/>
          <w:sz w:val="28"/>
          <w:szCs w:val="28"/>
          <w:lang w:val="uk-UA" w:eastAsia="ru-RU"/>
        </w:rPr>
        <w:t>затвержується</w:t>
      </w:r>
      <w:proofErr w:type="spellEnd"/>
      <w:r w:rsidRPr="00C56AEF">
        <w:rPr>
          <w:rFonts w:ascii="Times New Roman" w:eastAsia="Times New Roman" w:hAnsi="Times New Roman" w:cs="Times New Roman"/>
          <w:color w:val="000000"/>
          <w:sz w:val="28"/>
          <w:szCs w:val="28"/>
          <w:lang w:val="uk-UA" w:eastAsia="ru-RU"/>
        </w:rPr>
        <w:t xml:space="preserve"> сільською радою.   </w:t>
      </w:r>
    </w:p>
    <w:p w14:paraId="59BF1B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393FA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2.8. Громадські слухання</w:t>
      </w:r>
    </w:p>
    <w:p w14:paraId="2EF478B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3C8BE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2.8.1. Організація громадських слухань здійснюється згідно Порядку, який є невід’ємною частиною цього Статуту.</w:t>
      </w:r>
    </w:p>
    <w:p w14:paraId="773E5EA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організації громадських слухань Новодмитрівської сільської  Територіальної громади є додатком та невід’ємною частиною Статуту Новодмитрівської сільської  Територіальної громади (додаток№1).</w:t>
      </w:r>
    </w:p>
    <w:p w14:paraId="2EC1D4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CFA91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2.9. Місцеві ініціативи</w:t>
      </w:r>
    </w:p>
    <w:p w14:paraId="13B160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6BF6E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2.9.1. Члени Територіальної громади мають право ініціювати розгляд у раді будь-якого питання, віднесеного законом до відання місцевого самоврядування.</w:t>
      </w:r>
    </w:p>
    <w:p w14:paraId="48F293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Місцева ініціатива реалізується у формі подання до сільської ради проекту рішення ради разом з супровідними документами.</w:t>
      </w:r>
    </w:p>
    <w:p w14:paraId="1D1D2F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Суб’єктами розробки проекту рішення ради у порядку місцевої ініціативи можуть бути:</w:t>
      </w:r>
    </w:p>
    <w:p w14:paraId="03B0A6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члени Територіальної громади, об’єднані в ініціативну групу;</w:t>
      </w:r>
    </w:p>
    <w:p w14:paraId="2AEB01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органи самоорганізації населення, легалізовані на території громади.</w:t>
      </w:r>
    </w:p>
    <w:p w14:paraId="14AECC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0EA71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2.9.2.  Реєстрація проекту рішення Ради, поданого у порядку місцевої ініціативи, здійснюється секретарем Ради за умови підтримки такого проекту рішення не менше як 300 членами Територіальної громади а рішення, що стосується окремого населеного пункту громади за умови підтримки не менш як 50 жителями цього населеного пункту.</w:t>
      </w:r>
    </w:p>
    <w:p w14:paraId="0D0E36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Підтримка проекту рішення Ради, поданого в порядку місцевої ініціативи, здійснюється у формі підписів членів Територіальної громади, які збирає ініціативна група, на підписних листах, форма яких затверджується Радою.   </w:t>
      </w:r>
    </w:p>
    <w:p w14:paraId="754E50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Суб’єктами права місцевої ініціативи може бути ініціативна група членів Територіальної громади.</w:t>
      </w:r>
    </w:p>
    <w:p w14:paraId="587603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Проекти нормативно-правових актів, внесених в порядку місцевої ініціативи підлягають оприлюдненню і першочерговому розгляду на сесії сільської ради.</w:t>
      </w:r>
    </w:p>
    <w:p w14:paraId="426F29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DA7FF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2.9.3. Розгляд  питання,  внесеного  в  порядку   місцевої  ініціативи, здійснюється на відкритому пленарному засіданні сільської ради з обов’язковою участю членів ініціативної групи.</w:t>
      </w:r>
    </w:p>
    <w:p w14:paraId="710A56D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4B343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2.9.4. Рішення, прийняті сільською радою з питань, внесених в порядку місцевої ініціативи, підлягають обов’язковому оприлюдненню в порядку, встановленому сільською радою.</w:t>
      </w:r>
    </w:p>
    <w:p w14:paraId="5C2D04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60EE2A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2.10. Органи самоорганізації населення</w:t>
      </w:r>
    </w:p>
    <w:p w14:paraId="4419BE1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A9F472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2.10.1. Органи самоорганізації населення є представницькими органами, які утворюються членами Територіальної громади для вирішення таких основних завдань:</w:t>
      </w:r>
    </w:p>
    <w:p w14:paraId="3B78D31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14:paraId="25462CB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задоволення соціальних, культурних, побутових та інших потреб жителів шляхом сприяння у наданні їм відповідних послуг;</w:t>
      </w:r>
    </w:p>
    <w:p w14:paraId="102E0D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сприяння участі жителів у реалізації проектів та програм соціально-економічного, культурного розвитку відповідної території , інших програм.</w:t>
      </w:r>
    </w:p>
    <w:p w14:paraId="51C5B0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системи органів самоорганізації населення Територіальної громади</w:t>
      </w:r>
    </w:p>
    <w:p w14:paraId="281B22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входять:</w:t>
      </w:r>
    </w:p>
    <w:p w14:paraId="340568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сільські комітети;</w:t>
      </w:r>
    </w:p>
    <w:p w14:paraId="4E757F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вуличні, будинкові комітети.</w:t>
      </w:r>
    </w:p>
    <w:p w14:paraId="0C9B0EF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Організація та діяльність органів самоорганізації населення регламентується законом.</w:t>
      </w:r>
    </w:p>
    <w:p w14:paraId="339A353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DF808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2.10.2. 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
    <w:p w14:paraId="6F67EC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0F17F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
    <w:p w14:paraId="4BA4DE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EEA9D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Глава 2.11. Індивідуальні та колективні звернення.</w:t>
      </w:r>
    </w:p>
    <w:p w14:paraId="599E044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16BB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2.11.1. 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законом строк.</w:t>
      </w:r>
    </w:p>
    <w:p w14:paraId="6919C3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розгляду звернень членів Територіальної громади регламентується Законом України «Про звернення громадян» та відповідними актами органів місцевого самоврядування Територіальної громади.</w:t>
      </w:r>
    </w:p>
    <w:p w14:paraId="1C6A92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F81108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2.12. Участь у роботі органів місцевого самоврядування та робота</w:t>
      </w:r>
    </w:p>
    <w:p w14:paraId="5564FC1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виборних посадах місцевого самоврядування</w:t>
      </w:r>
    </w:p>
    <w:p w14:paraId="1E26E1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4B550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2.12.1. Члени Територіальної громади мають право бути присутніми на засіданнях ради, її постійних комісій. Особи, що виявили бажання відвідати таке засідання, повинні до його початку, повідомити усно чи  подати відповідну заяву на ім’я секретаря ради не пізніше за півгодини до початку засідання, на якого покладається обов’язок забезпечити умови для такого відвідування при наявності вільних місць.</w:t>
      </w:r>
    </w:p>
    <w:p w14:paraId="4AEE978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E37BA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2.12.2. Члени Територіальної громади мають право брати участь у засіданнях виконавчого комітету ради.</w:t>
      </w:r>
    </w:p>
    <w:p w14:paraId="7AEA9FA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5FAC1D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2.12.3. Членам Територіальної громади гарантується право бути обраними на посади в системі місцевого самоврядування, які визначені законом і цим Статутом як виборні, на рівних підставах.</w:t>
      </w:r>
    </w:p>
    <w:p w14:paraId="4FEA89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3A9E9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Глава 2.13. Сільська рада</w:t>
      </w:r>
    </w:p>
    <w:p w14:paraId="5861C4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9B476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2.13.1. Сільська рада є представницьким і нормотворчим органом місцевого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14:paraId="5B3A51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Загальний склад (чисельність депутатів) ради встановлюється відповідно до Закону України «Про місцеві вибори».</w:t>
      </w:r>
    </w:p>
    <w:p w14:paraId="67517B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Строк повноважень ради відповідно до Конституції України становить 5 років.</w:t>
      </w:r>
    </w:p>
    <w:p w14:paraId="3BFC390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Дострокове припинення повноважень ради може бути здійснене у випадках і у порядку, визначеному Конституцією та Законом України «Про місцеве самоврядування в Україні».</w:t>
      </w:r>
    </w:p>
    <w:p w14:paraId="562516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7D9BB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2.13.2. Завдання, функції та повноваження ради визначаються законодавством України та цим Статутом.</w:t>
      </w:r>
    </w:p>
    <w:p w14:paraId="270B17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Сільська рада є юридичною особою, має власну печатку, 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14:paraId="6F8941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FA0FB9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2.13.3. Робочими органами ради є її постійні й тимчасові контрольні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рішень ради та її виконавчого комітету.</w:t>
      </w:r>
    </w:p>
    <w:p w14:paraId="5DE0EB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Видатки на забезпечення діяльності ради передбачаються у місцевому бюджеті Територіальної громади.</w:t>
      </w:r>
    </w:p>
    <w:p w14:paraId="18AB326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AB897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2.13.4. Формами роботи ради є її пленарні сесійні засідання та робота постійних і тимчасових комісій ради. Сесійні засідання ради проводяться у приміщенні залу засідань ради.</w:t>
      </w:r>
    </w:p>
    <w:p w14:paraId="16A9D7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роботи ради визначається Регламентом Новодмитрівської сільської ради, який затверджується радою у відповідності до законодавства України і не може суперечити цьому Статуту.</w:t>
      </w:r>
    </w:p>
    <w:p w14:paraId="0CB10FC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Дотримання вимог Регламенту ради забезпечує Сільський голова.</w:t>
      </w:r>
    </w:p>
    <w:p w14:paraId="7FB7EA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Сесійне засідання ради є правомочним, якщо на ньому зареєстровано більшість від загального складу депутатів ради. Порядок реєстрації депутатів ради на сесійному засіданні визначається Регламентом ради.</w:t>
      </w:r>
    </w:p>
    <w:p w14:paraId="4DA2EE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підготовки, проходження, ухвалення, зберігання рішень ради,</w:t>
      </w:r>
    </w:p>
    <w:p w14:paraId="7EA1763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забезпечення режиму доступу до них визначається законами України, Регламентом ради та цим Статутом.</w:t>
      </w:r>
    </w:p>
    <w:p w14:paraId="13419CD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72A8A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2.13.5. Рада на реалізацію повноважень, визначених Конституцією та законами України, приймає нормативно-правові та інші акти у формі рішень.</w:t>
      </w:r>
    </w:p>
    <w:p w14:paraId="1617970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Рішення ради приймається більшістю голосів депутатів від її загального складу шляхом відкритого поіменного голосування, якщо інше не встановлене законом.</w:t>
      </w:r>
    </w:p>
    <w:p w14:paraId="220A6CA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випадках, визначених законом та цим Статутом, рішення ради може бути прийняте лише після проведення місцевого референдуму, громадських слухань, загальних зборів членів Територіальної громади.</w:t>
      </w:r>
    </w:p>
    <w:p w14:paraId="04F7B6A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ради підписуються сільським головою.</w:t>
      </w:r>
    </w:p>
    <w:p w14:paraId="2E264E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Рішення ради у п’ятиденний строк з моменту його прийняття може бути </w:t>
      </w:r>
      <w:proofErr w:type="spellStart"/>
      <w:r w:rsidRPr="00C56AEF">
        <w:rPr>
          <w:rFonts w:ascii="Times New Roman" w:eastAsia="Times New Roman" w:hAnsi="Times New Roman" w:cs="Times New Roman"/>
          <w:color w:val="000000"/>
          <w:sz w:val="28"/>
          <w:szCs w:val="28"/>
          <w:lang w:val="uk-UA" w:eastAsia="ru-RU"/>
        </w:rPr>
        <w:t>зупинено</w:t>
      </w:r>
      <w:proofErr w:type="spellEnd"/>
      <w:r w:rsidRPr="00C56AEF">
        <w:rPr>
          <w:rFonts w:ascii="Times New Roman" w:eastAsia="Times New Roman" w:hAnsi="Times New Roman" w:cs="Times New Roman"/>
          <w:color w:val="000000"/>
          <w:sz w:val="28"/>
          <w:szCs w:val="28"/>
          <w:lang w:val="uk-UA" w:eastAsia="ru-RU"/>
        </w:rPr>
        <w:t xml:space="preserve"> сільським головою і </w:t>
      </w:r>
      <w:proofErr w:type="spellStart"/>
      <w:r w:rsidRPr="00C56AEF">
        <w:rPr>
          <w:rFonts w:ascii="Times New Roman" w:eastAsia="Times New Roman" w:hAnsi="Times New Roman" w:cs="Times New Roman"/>
          <w:color w:val="000000"/>
          <w:sz w:val="28"/>
          <w:szCs w:val="28"/>
          <w:lang w:val="uk-UA" w:eastAsia="ru-RU"/>
        </w:rPr>
        <w:t>внесено</w:t>
      </w:r>
      <w:proofErr w:type="spellEnd"/>
      <w:r w:rsidRPr="00C56AEF">
        <w:rPr>
          <w:rFonts w:ascii="Times New Roman" w:eastAsia="Times New Roman" w:hAnsi="Times New Roman" w:cs="Times New Roman"/>
          <w:color w:val="000000"/>
          <w:sz w:val="28"/>
          <w:szCs w:val="28"/>
          <w:lang w:val="uk-UA" w:eastAsia="ru-RU"/>
        </w:rPr>
        <w:t xml:space="preserve"> на повторний розгляд ради із обґрунтуванням зауважень. У цьому разі Сільський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У випадку, якщо сільський голова не підписує рішення ради, і не зупиняє його в зазначеному порядку, такі його дії можуть бути оскаржені у суді.</w:t>
      </w:r>
    </w:p>
    <w:p w14:paraId="0EACC20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Підставами зупинення рішення ради сільським головою можуть бути:</w:t>
      </w:r>
    </w:p>
    <w:p w14:paraId="149CCB3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порушення Радою Конституції та законів України, рішень місцевих референдумів, Статуту Новодмитрівської сільської об’єднаної Територіальної громади, Регламенту ради, рішень ради про затвердження місцевого бюджету та щодо проектів і програм розвитку Територіальної громади, її населених пунктів;</w:t>
      </w:r>
    </w:p>
    <w:p w14:paraId="5E2D68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виявлення порушень при підготовці тексту рішення, поданого на підпис сільському голові, виходячи із співставлення тексту проекту рішення, внесеного на розгляд ради;</w:t>
      </w:r>
    </w:p>
    <w:p w14:paraId="0F1C6B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прийняття радою рішень з питань, які не віднесені до її компетенції;</w:t>
      </w:r>
    </w:p>
    <w:p w14:paraId="50646E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w:t>
      </w:r>
    </w:p>
    <w:p w14:paraId="37F618E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випадки, коли при прийнятті рішення ради не було повідомлено про конфлікт інтересів суб’єктів прийняття рішення.</w:t>
      </w:r>
    </w:p>
    <w:p w14:paraId="7725D85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двотижневий строк сільська рада зобов’язана повторно розглянути рішення, зупинене сільським головою та його пропозиції. У разі, якщо рада прийме рішення про відхилення пропозицій сільського голови і підтвердить попереднє рішення двома третинами голосів від загального складу ради, то таке рішення набирає чинності.</w:t>
      </w:r>
    </w:p>
    <w:p w14:paraId="01E86E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якщо сільська рада не розгляне у встановлений законом термін рішення, зупинене сільським головою та його пропозиції, а також у разі, якщо рада не проголосує двома третинами голосів за відхилення зауважень сільського голови чи підтвердження попереднього рішення ради, то таке рішення втрачає чинність з дня його прийняття.</w:t>
      </w:r>
    </w:p>
    <w:p w14:paraId="4CD38FD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Рішення сільської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 ради </w:t>
      </w:r>
      <w:r w:rsidRPr="00C56AEF">
        <w:rPr>
          <w:rFonts w:ascii="Times New Roman" w:eastAsia="Times New Roman" w:hAnsi="Times New Roman" w:cs="Times New Roman"/>
          <w:color w:val="000000"/>
          <w:sz w:val="28"/>
          <w:szCs w:val="28"/>
          <w:lang w:val="uk-UA" w:eastAsia="ru-RU"/>
        </w:rPr>
        <w:lastRenderedPageBreak/>
        <w:t>здійснюється у порядку, визначеному цим Статутом та Регламентом Новодмитрівської сільської ради.</w:t>
      </w:r>
    </w:p>
    <w:p w14:paraId="6B42FD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14:paraId="0409135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B386C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2.13.6. У передбачених законодавством України випадках, а також у випадках, коли повноваження сільської ради може бути ефективніше реалізоване іншим органом системи місцевого самоврядування Територіальної громади нею утвореним, рада може делегувати частину власних повноважень, що не є виключними, цьому органу на період повноважень ради поточного скликання.</w:t>
      </w:r>
    </w:p>
    <w:p w14:paraId="6E9F31B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Делегування повноважень ради здійснюється за попередньою згодою такого органу, якому вони делегуються. Таке делегування здійснюється на договірній основі, якщо інше не встановлено законодавством України.</w:t>
      </w:r>
    </w:p>
    <w:p w14:paraId="6C441E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Делегування повноважень ради супроводжується одночасною передачею відповідному органу коштів, матеріальних та інших ресурсів для здійснення цих повноважень.</w:t>
      </w:r>
    </w:p>
    <w:p w14:paraId="0C4DB5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 якому делегуються повноваження ради, є відповідальним, підзвітним і підконтрольним перед радою за реалізацію делегованих повноважень.</w:t>
      </w:r>
    </w:p>
    <w:p w14:paraId="1C3D54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7E088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2.13.7. Сільська рада відповідальна, підзвітна і підконтрольна перед територіальною громадою.</w:t>
      </w:r>
    </w:p>
    <w:p w14:paraId="7BE623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6F9AE1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голова зобов’язаний прозвітувати перед радою про роботу виконавчих органів ради у будь-який визначений ними термін.</w:t>
      </w:r>
    </w:p>
    <w:p w14:paraId="7399AB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966C7E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2.13.8. Депутат сільської ради є членом представницького органу місцевого самоврядування, представником інтересів Територіальної громади, інтересів виборців округу.</w:t>
      </w:r>
    </w:p>
    <w:p w14:paraId="270F79A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депутата сільської ради починаються з дня відкриття першої сесії ради з моменту офіційного оголошення підсумків виборів сільською виборчою комісією і закінчуються в день відкриття першої сесії ради нового скликання з моменту набуття повноважень її депутатами, крім випадків дострокового припинення повноважень депутата.</w:t>
      </w:r>
    </w:p>
    <w:p w14:paraId="17B9DC6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депутатів, порядок організації і гарантії депутатської діяльності визначаються Конституцією України, Законом України «Про статус депутатів місцевих рад», іншими законами.</w:t>
      </w:r>
    </w:p>
    <w:p w14:paraId="5047FB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депутата можуть бути припинені достроково у випадках та в порядку, передбачених законом.</w:t>
      </w:r>
    </w:p>
    <w:p w14:paraId="7497D3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Депутат здійснює свої повноваження на громадських засадах.</w:t>
      </w:r>
    </w:p>
    <w:p w14:paraId="7F9944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bookmarkStart w:id="0" w:name="110"/>
      <w:bookmarkStart w:id="1" w:name="111"/>
      <w:bookmarkEnd w:id="0"/>
      <w:bookmarkEnd w:id="1"/>
      <w:r w:rsidRPr="00C56AEF">
        <w:rPr>
          <w:rFonts w:ascii="Times New Roman" w:eastAsia="Times New Roman" w:hAnsi="Times New Roman" w:cs="Times New Roman"/>
          <w:color w:val="000000"/>
          <w:sz w:val="28"/>
          <w:szCs w:val="28"/>
          <w:lang w:val="uk-UA" w:eastAsia="ru-RU"/>
        </w:rPr>
        <w:lastRenderedPageBreak/>
        <w:t>Сільська рада, інші органи місцевого самоврядування Територіальної громади створюють умови для навчання та підвищення професійної компетентності депутатів ради.</w:t>
      </w:r>
    </w:p>
    <w:p w14:paraId="35F6A5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24AF6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2.13.9. Секретар сільської ради працює в раді на постійній основі. Секретар ради обирається радою з числа її депутатів на строк повноважень ради за пропозицією сільського голови.</w:t>
      </w:r>
    </w:p>
    <w:p w14:paraId="20DB0A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Пропозиція щодо кандидатури секретаря ради може вноситися на розгляд ради не менш як половиною депутатів від загального складу відповідної ради у випадках передбачених част.1 ст. 50 Закону України «Про місцеве самоврядування в Україні».</w:t>
      </w:r>
    </w:p>
    <w:p w14:paraId="0E208FD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bookmarkStart w:id="2" w:name="656"/>
      <w:bookmarkStart w:id="3" w:name="660"/>
      <w:bookmarkStart w:id="4" w:name="661"/>
      <w:bookmarkStart w:id="5" w:name="662"/>
      <w:bookmarkStart w:id="6" w:name="663"/>
      <w:bookmarkEnd w:id="2"/>
      <w:bookmarkEnd w:id="3"/>
      <w:bookmarkEnd w:id="4"/>
      <w:bookmarkEnd w:id="5"/>
      <w:bookmarkEnd w:id="6"/>
      <w:r w:rsidRPr="00C56AEF">
        <w:rPr>
          <w:rFonts w:ascii="Times New Roman" w:eastAsia="Times New Roman" w:hAnsi="Times New Roman" w:cs="Times New Roman"/>
          <w:color w:val="000000"/>
          <w:sz w:val="28"/>
          <w:szCs w:val="28"/>
          <w:lang w:val="uk-UA" w:eastAsia="ru-RU"/>
        </w:rPr>
        <w:t>Повноваження секретаря сільської ради визначені част.3 ст. 50 Закону України «Про місцеве самоврядування в Україні».</w:t>
      </w:r>
    </w:p>
    <w:p w14:paraId="123B34F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випадку відсутності сільського голови, секретар ради виконує його обов’язки з питань діяльності Ради.</w:t>
      </w:r>
    </w:p>
    <w:p w14:paraId="046C16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1AF3C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2.13.10.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 ради, сільського голови, інших посадових осіб сільської ради або його родичів).</w:t>
      </w:r>
    </w:p>
    <w:p w14:paraId="7ABC36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якщо на розгляд сесії сільської ради або її виконавчих органів винесене питання, яке породжує у депутатів ради, сільського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до протоколу засідання.</w:t>
      </w:r>
    </w:p>
    <w:p w14:paraId="217BF9C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сільським головою зазначеного рішення ради, виконавчого комітету відповідно до положень частин 4 і 7 статті 59 Закону України «Про місцеве самоврядування в Україні» та п. 5 частини шостої статті 2.13.5 цього Статуту.</w:t>
      </w:r>
    </w:p>
    <w:p w14:paraId="2C2AC8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04A46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2.14. Сільський голова</w:t>
      </w:r>
    </w:p>
    <w:p w14:paraId="3C8E3E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812750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2.14.1. Сільський голова є головною посадовою особою Територіальної громади.</w:t>
      </w:r>
    </w:p>
    <w:p w14:paraId="372079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обирається членами Територіальної громади, у визначеному законом порядку, шляхом вільних виборів на основі загального, прямого, рівного виборчого права при таємному голосуванні.</w:t>
      </w:r>
    </w:p>
    <w:p w14:paraId="73F3CC3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Сільським головою може бути обраний громадянин України, який має право голосу відповідно до статті 70 Конституції України.</w:t>
      </w:r>
    </w:p>
    <w:p w14:paraId="6AEDA7B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Не може бути обраним сільським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14:paraId="3A4782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не може бути депутатом будь-якої ради, суміщати свою службову діяльність з іншою посадою, у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14:paraId="6474A72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сільського голову поширюються повноваження та гарантії депутатів місцевих рад, що передбачені Законом України «Про статус депутатів місцевих рад», а також обмеження, встановлені Законами України «Про місцеве самоврядування в Україні», «Про службу в органах місцевого самоврядування», «Про засади запобігання корупції».</w:t>
      </w:r>
    </w:p>
    <w:p w14:paraId="6A3DBD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Термін повноважень сільського голови відповідно до Конституції України становить 5 років. Повноваження сільського голови починаються з моменту оголошення сільською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w:t>
      </w:r>
    </w:p>
    <w:p w14:paraId="5D93A1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Перед вступом у свої повноваження Сільський голова, який вперше обирається на цю посаду,  складає урочисту присягу такого змісту:</w:t>
      </w:r>
    </w:p>
    <w:p w14:paraId="039C92F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8BE313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«Я, (прізвище, ім’я, по батькові),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p>
    <w:p w14:paraId="2372187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B225EA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Форми роботи і повноваження сільського голови визначаються Конституцією України, законодавством України, цим Статутом, Регламентом ради.</w:t>
      </w:r>
    </w:p>
    <w:p w14:paraId="209543E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сільського голови припиняються достроково сільською громадою шляхом сільського референдуму. Рішення про проведення сільського референдуму, щодо дострокового припинення повноважень сільського голови приймається сільською радою як з власної ініціативи, так і на вимогу не менш як однієї десятої частини жителів міста, які мають право голосу на місцевих виборах.</w:t>
      </w:r>
    </w:p>
    <w:p w14:paraId="195B6AE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сільського голови вважаються достроково припиненими у випадках передбачених част.1 ст. 79 Закону України «Про місцеве самоврядування в Україні»</w:t>
      </w:r>
    </w:p>
    <w:p w14:paraId="63212C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дострокового припинення повноважень сільського голови проводяться позачергові вибори сільського голови в порядку, передбаченому законодавством.</w:t>
      </w:r>
    </w:p>
    <w:p w14:paraId="0ABA215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 достроковому припиненні повноважень сільського голови і до моменту вступу на посаду новообраного голови його обов’язки по організації роботи сільської ради здійснює секретар ради.</w:t>
      </w:r>
    </w:p>
    <w:p w14:paraId="219DBB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Сільський голова здійснює надані йому повноваження передбачені  ст.42 Закону України «Про місцеве самоврядування в Україні»</w:t>
      </w:r>
    </w:p>
    <w:p w14:paraId="3B40661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може мати першого заступника з фінансово -економічних питань та заступника з питань діяльності виконавчих органів ради, Заступники сільського голови призначаються та звільняються з посади у порядку, визначеному чинним законодавством.</w:t>
      </w:r>
    </w:p>
    <w:p w14:paraId="30987FA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5651B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2.15. Виконавчі органи ради</w:t>
      </w:r>
    </w:p>
    <w:p w14:paraId="72CCB51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24B2F1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2.15.1. Виконавчими органами ради (далі: виконавчі органи) є виконавчий комітет сільської ради (далі: виконавчий комітет), управління, відділи та інші утворені радою виконавчі органи.</w:t>
      </w:r>
    </w:p>
    <w:p w14:paraId="095B08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Структура виконавчих органів, загальна чисельність їхнього апарату, система оплати праці та розмір заробітної плати працівників виконавчих органів затверджуються радою за поданням сільського голови, з врахуванням чинного законодавства України.</w:t>
      </w:r>
    </w:p>
    <w:p w14:paraId="0457AF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виконавчих органів визначаються законодавством та положеннями про них, затвердженими відповідними рішеннями ради.</w:t>
      </w:r>
    </w:p>
    <w:p w14:paraId="32E45E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Виконавчі органи можуть бути наділені правами юридичної особи за рішенням ради.</w:t>
      </w:r>
    </w:p>
    <w:p w14:paraId="7E08F1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Виконавчі органи утворюються, реорганізуються та ліквідуються сільською радою за поданням сільського голови.</w:t>
      </w:r>
    </w:p>
    <w:p w14:paraId="381314F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F186B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2.15.2. Виконавчий комітет ради є її виконавчим і розпорядчим органом, який створюється сільською радою на період її повноважень у порядку, визначеному Законом України «Про місцеве самоврядування в Україні».</w:t>
      </w:r>
    </w:p>
    <w:p w14:paraId="76D930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Виконавчий комітет має свою печатку.</w:t>
      </w:r>
    </w:p>
    <w:p w14:paraId="0524B6E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Очолює виконавчий комітет сільський голова. Основною формою роботи виконавчого комітету сільської ради є його засідання. Засідання виконавчого комітету скликаються сільським головою, а в разі його відсутності чи неможливості здійснення ним цієї функції - заступником сільського голови з питань діяльності виконавчих органів ради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14:paraId="6C8A3B0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Виконавчий комітет є підзвітним і підконтрольним сільській раді.</w:t>
      </w:r>
    </w:p>
    <w:p w14:paraId="0E0827D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звітує перед радою про роботу виконавчого комітету в порядку, встановленому законодавством України.</w:t>
      </w:r>
    </w:p>
    <w:p w14:paraId="69EDD6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Кількісний і персональний склад виконавчого комітету затверджується</w:t>
      </w:r>
    </w:p>
    <w:p w14:paraId="645DD7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сільською радою за поданням сільського голови.</w:t>
      </w:r>
    </w:p>
    <w:p w14:paraId="7F2880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За посадою до складу виконавчого комітету входять секретар ради, старости </w:t>
      </w:r>
      <w:proofErr w:type="spellStart"/>
      <w:r w:rsidRPr="00C56AEF">
        <w:rPr>
          <w:rFonts w:ascii="Times New Roman" w:eastAsia="Times New Roman" w:hAnsi="Times New Roman" w:cs="Times New Roman"/>
          <w:color w:val="000000"/>
          <w:sz w:val="28"/>
          <w:szCs w:val="28"/>
          <w:lang w:val="uk-UA" w:eastAsia="ru-RU"/>
        </w:rPr>
        <w:t>старостинських</w:t>
      </w:r>
      <w:proofErr w:type="spellEnd"/>
      <w:r w:rsidRPr="00C56AEF">
        <w:rPr>
          <w:rFonts w:ascii="Times New Roman" w:eastAsia="Times New Roman" w:hAnsi="Times New Roman" w:cs="Times New Roman"/>
          <w:color w:val="000000"/>
          <w:sz w:val="28"/>
          <w:szCs w:val="28"/>
          <w:lang w:val="uk-UA" w:eastAsia="ru-RU"/>
        </w:rPr>
        <w:t xml:space="preserve"> округів. До складу виконавчого комітету не можуть входити депутати ради, окрім секретаря ради.</w:t>
      </w:r>
    </w:p>
    <w:p w14:paraId="4FC69D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Порядок скликання засідання виконавчого комітету та порядок прийняття ним рішень визначаються Регламентом виконавчого комітету, який затверджується виконавчим комітетом.</w:t>
      </w:r>
    </w:p>
    <w:p w14:paraId="118A1C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Засідання виконавчого комітету носять відкритий характер, крім випадків, передбачених законодавством.</w:t>
      </w:r>
    </w:p>
    <w:p w14:paraId="7A8470A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Рішення виконавчого комітету з питань, віднесених до власної компетенції виконавчих органів ради, можуть бути скасовані відповідною радою.</w:t>
      </w:r>
    </w:p>
    <w:p w14:paraId="45E3D9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незгоди сільського голови з рішенням виконавчого комітету, він може зупинити його дію своїм розпорядженням та винести це питання на розгляд відповідної ради.</w:t>
      </w:r>
    </w:p>
    <w:p w14:paraId="5119A53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FE4B8D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2.16. Староста</w:t>
      </w:r>
    </w:p>
    <w:p w14:paraId="6493622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52A24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2.16.1. Староста є посадовою особою місцевого самоврядування, який представляє інтереси громади відповідного </w:t>
      </w:r>
      <w:proofErr w:type="spellStart"/>
      <w:r w:rsidRPr="00C56AEF">
        <w:rPr>
          <w:rFonts w:ascii="Times New Roman" w:eastAsia="Times New Roman" w:hAnsi="Times New Roman" w:cs="Times New Roman"/>
          <w:color w:val="000000"/>
          <w:sz w:val="28"/>
          <w:szCs w:val="28"/>
          <w:lang w:val="uk-UA" w:eastAsia="ru-RU"/>
        </w:rPr>
        <w:t>старостинського</w:t>
      </w:r>
      <w:proofErr w:type="spellEnd"/>
      <w:r w:rsidRPr="00C56AEF">
        <w:rPr>
          <w:rFonts w:ascii="Times New Roman" w:eastAsia="Times New Roman" w:hAnsi="Times New Roman" w:cs="Times New Roman"/>
          <w:color w:val="000000"/>
          <w:sz w:val="28"/>
          <w:szCs w:val="28"/>
          <w:lang w:val="uk-UA" w:eastAsia="ru-RU"/>
        </w:rPr>
        <w:t xml:space="preserve"> округу.</w:t>
      </w:r>
    </w:p>
    <w:p w14:paraId="3CD764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Старости обираються на строк 5 років у відповідних </w:t>
      </w:r>
      <w:proofErr w:type="spellStart"/>
      <w:r w:rsidRPr="00C56AEF">
        <w:rPr>
          <w:rFonts w:ascii="Times New Roman" w:eastAsia="Times New Roman" w:hAnsi="Times New Roman" w:cs="Times New Roman"/>
          <w:color w:val="000000"/>
          <w:sz w:val="28"/>
          <w:szCs w:val="28"/>
          <w:lang w:val="uk-UA" w:eastAsia="ru-RU"/>
        </w:rPr>
        <w:t>старостинських</w:t>
      </w:r>
      <w:proofErr w:type="spellEnd"/>
      <w:r w:rsidRPr="00C56AEF">
        <w:rPr>
          <w:rFonts w:ascii="Times New Roman" w:eastAsia="Times New Roman" w:hAnsi="Times New Roman" w:cs="Times New Roman"/>
          <w:color w:val="000000"/>
          <w:sz w:val="28"/>
          <w:szCs w:val="28"/>
          <w:lang w:val="uk-UA" w:eastAsia="ru-RU"/>
        </w:rPr>
        <w:t xml:space="preserve"> округах, які визначаються рішенням ради. Порядок обрання старости визначається Законом України «Про місцеві вибори».</w:t>
      </w:r>
    </w:p>
    <w:p w14:paraId="2E242DE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посадою староста входить до складу виконавчого комітету сільської ради та здійснює свої повноваження на постійній основі.</w:t>
      </w:r>
    </w:p>
    <w:p w14:paraId="3D0242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Правовий статус старости визначається Конституцією України, Законами України «Про місцеве самоврядування в Україні» та «Про добровільне об’єднання територіальних громад», іншими законодавчими актами України, цим Статутом та Положенням про старосту, яке затверджується радою.</w:t>
      </w:r>
    </w:p>
    <w:p w14:paraId="1AC3AF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03369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2.16.2. Місце та режим роботи, правила внутрішнього розпорядку, діловодства та інші питання організації діяльності старости визначаються радою. Діяльність старости фінансується за рахунок місцевого бюджету Територіальної громади.</w:t>
      </w:r>
    </w:p>
    <w:p w14:paraId="2F50139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0C8B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2.16.4. При здійсненні наданих йому повноважень староста є підзвітним, підконтрольним і відповідальним перед громадою, відповідальним - перед радою та її виконавчим </w:t>
      </w:r>
      <w:proofErr w:type="spellStart"/>
      <w:r w:rsidRPr="00C56AEF">
        <w:rPr>
          <w:rFonts w:ascii="Times New Roman" w:eastAsia="Times New Roman" w:hAnsi="Times New Roman" w:cs="Times New Roman"/>
          <w:color w:val="000000"/>
          <w:sz w:val="28"/>
          <w:szCs w:val="28"/>
          <w:lang w:val="uk-UA" w:eastAsia="ru-RU"/>
        </w:rPr>
        <w:t>комітетом.Староста</w:t>
      </w:r>
      <w:proofErr w:type="spellEnd"/>
      <w:r w:rsidRPr="00C56AEF">
        <w:rPr>
          <w:rFonts w:ascii="Times New Roman" w:eastAsia="Times New Roman" w:hAnsi="Times New Roman" w:cs="Times New Roman"/>
          <w:color w:val="000000"/>
          <w:sz w:val="28"/>
          <w:szCs w:val="28"/>
          <w:lang w:val="uk-UA" w:eastAsia="ru-RU"/>
        </w:rPr>
        <w:t xml:space="preserve"> не рідше одного разу на рік звітує про свою роботу перед жителями відповідного населеного пункту громади. На вимогу не менше половини депутатів сільської ради староста зобов’язаний прозвітувати перед радою про свою роботу у будь-який визначений ними термін.</w:t>
      </w:r>
    </w:p>
    <w:p w14:paraId="3261F2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порушення Конституції та законів України, цього Статуту, Положення про старосту, не 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законом.</w:t>
      </w:r>
    </w:p>
    <w:p w14:paraId="729CF5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14:paraId="0A94E6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D592B23"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lastRenderedPageBreak/>
        <w:t>РОЗДІЛ ІІІ. МАТЕРІАЛЬНА ТА ФІНАНСОВА ОСНОВА МІСЦЕВОГО САМОВРЯДУВАННЯ ТЕРИТОРІАЛЬНОЇ ГРОМАДИ</w:t>
      </w:r>
    </w:p>
    <w:p w14:paraId="30D886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D9A89B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3.1. Матеріальна основа місцевого самоврядування Територіальної громади</w:t>
      </w:r>
    </w:p>
    <w:p w14:paraId="2CA317A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Стаття 3.1.1. Територіальна 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комунальна власність). До комунальної власності Територіальної громади належить рухоме і нерухоме майно, доходи місцевого бюджету, інші кошти, визначені в «Переліку об’єктів права власності Новодмитрівської Територіальної громади». Спадщина на території громади, визнана судом </w:t>
      </w:r>
      <w:proofErr w:type="spellStart"/>
      <w:r w:rsidRPr="00C56AEF">
        <w:rPr>
          <w:rFonts w:ascii="Times New Roman" w:eastAsia="Times New Roman" w:hAnsi="Times New Roman" w:cs="Times New Roman"/>
          <w:color w:val="000000"/>
          <w:sz w:val="28"/>
          <w:szCs w:val="28"/>
          <w:lang w:val="uk-UA" w:eastAsia="ru-RU"/>
        </w:rPr>
        <w:t>відумерлою</w:t>
      </w:r>
      <w:proofErr w:type="spellEnd"/>
      <w:r w:rsidRPr="00C56AEF">
        <w:rPr>
          <w:rFonts w:ascii="Times New Roman" w:eastAsia="Times New Roman" w:hAnsi="Times New Roman" w:cs="Times New Roman"/>
          <w:color w:val="000000"/>
          <w:sz w:val="28"/>
          <w:szCs w:val="28"/>
          <w:lang w:val="uk-UA" w:eastAsia="ru-RU"/>
        </w:rPr>
        <w:t>, переходить у власність Територіальної громади.</w:t>
      </w:r>
    </w:p>
    <w:p w14:paraId="07CEAB5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комунальної власності Територіальної громади можуть належати:</w:t>
      </w:r>
    </w:p>
    <w:p w14:paraId="1E9034B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земля та її природні ресурси;</w:t>
      </w:r>
    </w:p>
    <w:p w14:paraId="1D436A5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комунальні підприємства;</w:t>
      </w:r>
    </w:p>
    <w:p w14:paraId="3E522F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заклади і установи культури, освіти, спорту, охорони здоров’я, соціального забезпечення та інше майно, що належить територіальній громаді;</w:t>
      </w:r>
    </w:p>
    <w:p w14:paraId="71E28F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частки (паї) у майні підприємств;</w:t>
      </w:r>
    </w:p>
    <w:p w14:paraId="1BB6AC5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комунальний житловий та нежитловий фонд громади;</w:t>
      </w:r>
    </w:p>
    <w:p w14:paraId="49FF4EE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доходи місцевого бюджету, позабюджетні, валютні та інші кошти та депозити міста (органів сільського самоврядування) в банківських установах, цінні папери, інші передбачені чинним законодавством фінансові ресурси;</w:t>
      </w:r>
    </w:p>
    <w:p w14:paraId="62834CC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нерухоме майно, що передається до комунальної власності Територіальної громади за рішенням суду;</w:t>
      </w:r>
    </w:p>
    <w:p w14:paraId="6224A1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інше рухоме та нерухоме майно, визначене чинним законодавством.</w:t>
      </w:r>
    </w:p>
    <w:p w14:paraId="326570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Об’єкти виключної комунальної власності Територіальної громади визнаються рішенням сільської ради.</w:t>
      </w:r>
    </w:p>
    <w:p w14:paraId="78A7D8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Визначені рішенням сільської ради об’єкти виключної комунальної власності не можуть бути відчужені в будь-якій формі.</w:t>
      </w:r>
    </w:p>
    <w:p w14:paraId="5A1952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w:t>
      </w:r>
    </w:p>
    <w:p w14:paraId="187FE82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DFAC5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3.1.2. До комунальної власності Територіальної громади належать усі землі в просторових межах громади, крім земель приватної та державної власності.</w:t>
      </w:r>
    </w:p>
    <w:p w14:paraId="1880B0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Територіальна громада, в разі необхідності, може набувати у свою комунальну власність також земельні ділянки поза межами території громади.</w:t>
      </w:r>
    </w:p>
    <w:p w14:paraId="1C09FF3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законодавства України.</w:t>
      </w:r>
    </w:p>
    <w:p w14:paraId="469164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w:t>
      </w:r>
    </w:p>
    <w:p w14:paraId="52D616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 цьому всі власники та землекористувачі земельних ділянок зобов’язані:</w:t>
      </w:r>
    </w:p>
    <w:p w14:paraId="7A2ACF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а) забезпечувати використання землі за цільовим призначенням;</w:t>
      </w:r>
    </w:p>
    <w:p w14:paraId="576DCDC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б) додержуватися вимог законодавства про охорону довкілля;</w:t>
      </w:r>
    </w:p>
    <w:p w14:paraId="2A7C327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 своєчасно вносити плату за землю;</w:t>
      </w:r>
    </w:p>
    <w:p w14:paraId="79A904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 не порушувати прав інших власників земельних ділянок та землекористувачів;</w:t>
      </w:r>
    </w:p>
    <w:p w14:paraId="640B6F1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ґ) додержуватися правил добросусідства та встановлених законом обмежень (сервітутів, охоронних зон тощо).</w:t>
      </w:r>
    </w:p>
    <w:p w14:paraId="25B2496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B7ED0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3.1.3.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 ради у порядку, визначеному законодавством України.</w:t>
      </w:r>
    </w:p>
    <w:p w14:paraId="020C3CB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земель комунальної власності, які не можуть передаватись у приватну власність, належать:</w:t>
      </w:r>
    </w:p>
    <w:p w14:paraId="2A8234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загального користування населених пунктів (майдани, вулиці, проїзди, шляхи, набережні, пляжі, парки, сквери, бульвари, кладовища, місця знешкодження та утилізації відходів тощо);</w:t>
      </w:r>
    </w:p>
    <w:p w14:paraId="601BCA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під автомобільними дорогами;</w:t>
      </w:r>
    </w:p>
    <w:p w14:paraId="2542F0B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під об’єктами природно-заповідного фонду, історико-культурного та оздоровчого призначення, що мають особливу екологічну, оздоровчу, наукову, естетичну та історико-культурну цінність, якщо інше не передбачено законом;</w:t>
      </w:r>
    </w:p>
    <w:p w14:paraId="141A0B5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лісогосподарського призначення, крім випадків, визначених Земельним Кодексом;</w:t>
      </w:r>
    </w:p>
    <w:p w14:paraId="4632583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водного фонду, крім випадків, визначених Земельним Кодексом;</w:t>
      </w:r>
    </w:p>
    <w:p w14:paraId="146FB5C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земельні ділянки, які використовуються для забезпечення діяльності органів місцевого самоврядування;</w:t>
      </w:r>
    </w:p>
    <w:p w14:paraId="1C9DBE8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земельні ділянки, штучно створені в межах прибережної захисної смуги чи смуги відведення, на землях лісогосподарського призначення та природно-заповідного фонду, що перебувають у прибережній захисній смузі водних об’єктів, або на земельних ділянках </w:t>
      </w:r>
      <w:proofErr w:type="spellStart"/>
      <w:r w:rsidRPr="00C56AEF">
        <w:rPr>
          <w:rFonts w:ascii="Times New Roman" w:eastAsia="Times New Roman" w:hAnsi="Times New Roman" w:cs="Times New Roman"/>
          <w:color w:val="000000"/>
          <w:sz w:val="28"/>
          <w:szCs w:val="28"/>
          <w:lang w:val="uk-UA" w:eastAsia="ru-RU"/>
        </w:rPr>
        <w:t>дна</w:t>
      </w:r>
      <w:proofErr w:type="spellEnd"/>
      <w:r w:rsidRPr="00C56AEF">
        <w:rPr>
          <w:rFonts w:ascii="Times New Roman" w:eastAsia="Times New Roman" w:hAnsi="Times New Roman" w:cs="Times New Roman"/>
          <w:color w:val="000000"/>
          <w:sz w:val="28"/>
          <w:szCs w:val="28"/>
          <w:lang w:val="uk-UA" w:eastAsia="ru-RU"/>
        </w:rPr>
        <w:t xml:space="preserve"> водних об’єктів;</w:t>
      </w:r>
    </w:p>
    <w:p w14:paraId="6AA236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землі під об’єктами інженерної інфраструктури міжгосподарських меліоративних систем, які перебувають у комунальній власності.</w:t>
      </w:r>
    </w:p>
    <w:p w14:paraId="6C148BD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Перелік об’єктів комунальної власності, які не підлягають відчуженню,</w:t>
      </w:r>
    </w:p>
    <w:p w14:paraId="6B45297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затверджується радою за поданням виконавчого комітету.</w:t>
      </w:r>
    </w:p>
    <w:p w14:paraId="5754B85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83089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3.1.4. Власником усіх комунальних суб’єктів господарювання є територіальна громада.</w:t>
      </w:r>
    </w:p>
    <w:p w14:paraId="291F2BF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Сільська рада здійснює щодо об’єктів комунальної власності Територіальної громади всі майнові операції. Сільська рада дає попередню згоду на розпорядження такими об’єктами комунальної власності:</w:t>
      </w:r>
    </w:p>
    <w:p w14:paraId="2BE63BF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xml:space="preserve">- школами та навчальними установами, бібліотеками, установами культури, дитячими садками, лікарнями і </w:t>
      </w:r>
      <w:proofErr w:type="spellStart"/>
      <w:r w:rsidRPr="00C56AEF">
        <w:rPr>
          <w:rFonts w:ascii="Times New Roman" w:eastAsia="Times New Roman" w:hAnsi="Times New Roman" w:cs="Times New Roman"/>
          <w:color w:val="000000"/>
          <w:sz w:val="28"/>
          <w:szCs w:val="28"/>
          <w:lang w:val="uk-UA" w:eastAsia="ru-RU"/>
        </w:rPr>
        <w:t>поліклініками</w:t>
      </w:r>
      <w:proofErr w:type="spellEnd"/>
      <w:r w:rsidRPr="00C56AEF">
        <w:rPr>
          <w:rFonts w:ascii="Times New Roman" w:eastAsia="Times New Roman" w:hAnsi="Times New Roman" w:cs="Times New Roman"/>
          <w:color w:val="000000"/>
          <w:sz w:val="28"/>
          <w:szCs w:val="28"/>
          <w:lang w:val="uk-UA" w:eastAsia="ru-RU"/>
        </w:rPr>
        <w:t xml:space="preserve">, спортивними спорудами </w:t>
      </w:r>
      <w:proofErr w:type="spellStart"/>
      <w:r w:rsidRPr="00C56AEF">
        <w:rPr>
          <w:rFonts w:ascii="Times New Roman" w:eastAsia="Times New Roman" w:hAnsi="Times New Roman" w:cs="Times New Roman"/>
          <w:color w:val="000000"/>
          <w:sz w:val="28"/>
          <w:szCs w:val="28"/>
          <w:lang w:val="uk-UA" w:eastAsia="ru-RU"/>
        </w:rPr>
        <w:t>загальносільського</w:t>
      </w:r>
      <w:proofErr w:type="spellEnd"/>
      <w:r w:rsidRPr="00C56AEF">
        <w:rPr>
          <w:rFonts w:ascii="Times New Roman" w:eastAsia="Times New Roman" w:hAnsi="Times New Roman" w:cs="Times New Roman"/>
          <w:color w:val="000000"/>
          <w:sz w:val="28"/>
          <w:szCs w:val="28"/>
          <w:lang w:val="uk-UA" w:eastAsia="ru-RU"/>
        </w:rPr>
        <w:t xml:space="preserve"> значення;</w:t>
      </w:r>
    </w:p>
    <w:p w14:paraId="3A97EE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будинками, що використовуються для потреб управління громадою;</w:t>
      </w:r>
    </w:p>
    <w:p w14:paraId="719997C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будинками житлового фонду, якщо це пов’язано з переселенням їх наймачів;</w:t>
      </w:r>
    </w:p>
    <w:p w14:paraId="2C5FAB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будинками та інші спорудами, що підлягають продажу іноземним фізичним та юридичним особам.</w:t>
      </w:r>
    </w:p>
    <w:p w14:paraId="6D498F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Оперативне управління об’єктами комунальної власності Територіальної громади здійснює виконавчий комітет сільської ради, на який покладаються наступні функції:</w:t>
      </w:r>
    </w:p>
    <w:p w14:paraId="3A24F68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підготовка пропозицій на розгляд сільської ради, щодо прийняття об’єктів до комунальної власності Територіальної громади;</w:t>
      </w:r>
    </w:p>
    <w:p w14:paraId="3713A14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підготовка і передача на розгляд сільської ради проектів рішень про створення, реорганізацію та ліквідацію підприємств і організацій, що перебувають у комунальній власності Територіальної громади;</w:t>
      </w:r>
    </w:p>
    <w:p w14:paraId="071F8FD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надання пропозицій на розгляд сільської ради, щодо передачі в оренду об’єктів комунальної власності Територіальної громади та поводження з комунальним майном.</w:t>
      </w:r>
    </w:p>
    <w:p w14:paraId="60DD090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Загальний контроль за об’єктами комунальної власності та їх використанням здійснює Сільський голова.</w:t>
      </w:r>
    </w:p>
    <w:p w14:paraId="1AB07C6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Сільський голова раз на рік інформує сільську раду про стан комунальної власності Територіальної громади, реєстрацію, відчуження або придбання об’єктів комунальної власності.</w:t>
      </w:r>
    </w:p>
    <w:p w14:paraId="7FA074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9A11AA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Глава 3.2. Фінансова основа місцевого самоврядування</w:t>
      </w:r>
    </w:p>
    <w:p w14:paraId="44874FD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Територіальної громади</w:t>
      </w:r>
    </w:p>
    <w:p w14:paraId="160F555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549705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 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14:paraId="4D68EC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Фінансову основу місцевого самоврядування Територіальної громади складають:</w:t>
      </w:r>
    </w:p>
    <w:p w14:paraId="4D39DB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кошти сільського бюджету;</w:t>
      </w:r>
    </w:p>
    <w:p w14:paraId="3F959E5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кошти позабюджетних і цільових фондів;</w:t>
      </w:r>
    </w:p>
    <w:p w14:paraId="69E7A1C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фінансово-кредитні ресурси;</w:t>
      </w:r>
    </w:p>
    <w:p w14:paraId="76354D8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страхові ресурси;</w:t>
      </w:r>
    </w:p>
    <w:p w14:paraId="75EBAA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кошти підприємств, організацій і установ, що перебувають у комунальній власності Територіальної громади;</w:t>
      </w:r>
    </w:p>
    <w:p w14:paraId="6CE8951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кошти, отримані від приватизації комунального майна Територіальної громади;</w:t>
      </w:r>
    </w:p>
    <w:p w14:paraId="31AD36E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джерелами формування коштів можуть бути кошти міжнародних донорських організацій, що надходять у вигляді безповоротної допомоги чи співфінансування;</w:t>
      </w:r>
    </w:p>
    <w:p w14:paraId="5D200C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інші фінансові ресурси, передані територіальній громаді.</w:t>
      </w:r>
    </w:p>
    <w:p w14:paraId="319694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8D2395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3.2.2. Територіальна громада має право отримувати плату за користування землею, лісами, іншими природними ресурсами від природо користувачів, розмір якої встановлюється сільською радою в межах, визначених законодавством.</w:t>
      </w:r>
    </w:p>
    <w:p w14:paraId="33EDA0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Територіальна громада має право на отримання </w:t>
      </w:r>
      <w:proofErr w:type="spellStart"/>
      <w:r w:rsidRPr="00C56AEF">
        <w:rPr>
          <w:rFonts w:ascii="Times New Roman" w:eastAsia="Times New Roman" w:hAnsi="Times New Roman" w:cs="Times New Roman"/>
          <w:color w:val="000000"/>
          <w:sz w:val="28"/>
          <w:szCs w:val="28"/>
          <w:lang w:val="uk-UA" w:eastAsia="ru-RU"/>
        </w:rPr>
        <w:t>відшкодувань</w:t>
      </w:r>
      <w:proofErr w:type="spellEnd"/>
      <w:r w:rsidRPr="00C56AEF">
        <w:rPr>
          <w:rFonts w:ascii="Times New Roman" w:eastAsia="Times New Roman" w:hAnsi="Times New Roman" w:cs="Times New Roman"/>
          <w:color w:val="000000"/>
          <w:sz w:val="28"/>
          <w:szCs w:val="28"/>
          <w:lang w:val="uk-UA" w:eastAsia="ru-RU"/>
        </w:rPr>
        <w:t xml:space="preserve"> за екологічні збитки, заподіяні на території сільської ради підприємствами, установами, організаціями незалежно від форм власності.</w:t>
      </w:r>
    </w:p>
    <w:p w14:paraId="3E222BC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FF734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3.2.3.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14:paraId="09B2B5A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Текст місцевого бюджету розміщується на офіційному веб-сайті сільської ради для загального доступу.</w:t>
      </w:r>
    </w:p>
    <w:p w14:paraId="27EFC58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Будь-яка фінансова діяльність органів місцевого самоврядування Територіальної громади є відкритою і доступною для громадського контролю в установленому законом і цим Статутом порядку.</w:t>
      </w:r>
    </w:p>
    <w:p w14:paraId="347A6B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Будь-яке втручання в розробку, затвердження і виконання сільського бюджету органів державної влади або органів місцевого самоврядування інших територіальних громад заборонено законодавством.</w:t>
      </w:r>
    </w:p>
    <w:p w14:paraId="57824B5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C91A4A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3.2.4. Кошти поточного бюджету спрямовуються для поточних видатків, утримання об’єктів соціальної сфери, посадових осіб та апарату органів сільського самоврядування, комунальних служб, апарату органів самоорганізації населення, соціальне обслуговування жителів Територіальної громади, сплату видатків по сільських позиках тощо.</w:t>
      </w:r>
    </w:p>
    <w:p w14:paraId="3A6720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14FA85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3.2.5. Кошти бюджету розвитку спрямовуються на реалізацію програм розвитку Територіальної громади, пов’язаних із здійсненням інвестиційної та інноваційної діяльності, а також на фінансування субвенцій та інших видатків, пов’язаних з розширеним відтворенням.</w:t>
      </w:r>
    </w:p>
    <w:p w14:paraId="07FA78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E373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3.2.6. В доходи сільського бюджету зараховуються:</w:t>
      </w:r>
    </w:p>
    <w:p w14:paraId="66C2CB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місцеві податки і збори;</w:t>
      </w:r>
    </w:p>
    <w:p w14:paraId="5A1691D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надходження від закріплених законодавством окремих загальнодержавних податків або їх часини, відповідно до нормативів, затверджених у встановленому порядку законодавством;</w:t>
      </w:r>
    </w:p>
    <w:p w14:paraId="2EE52B1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фінансові ресурси (дотації, субсидії, субвенції та інші трансферти), передані місту з Державного бюджету безпосередньо або розподілені через обласний бюджет;</w:t>
      </w:r>
    </w:p>
    <w:p w14:paraId="28B3BA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фінансові ресурси, передані територіальній громаді з Державного бюджету для здійснення визначених законодавством повноважень виконавчої влади;</w:t>
      </w:r>
    </w:p>
    <w:p w14:paraId="1210089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надходження від приватизації або інших способів відчуження об’єктів комунальної власності Територіальної громади;</w:t>
      </w:r>
    </w:p>
    <w:p w14:paraId="0C26E64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прибуток підприємств, що перебувають у комунальній власності Територіальної громади (або частка прибутку, визначена рішенням сільської ради);</w:t>
      </w:r>
    </w:p>
    <w:p w14:paraId="4B5CB5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штрафи і відшкодування за екологічні збитки;</w:t>
      </w:r>
    </w:p>
    <w:p w14:paraId="3EA1CCA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кошти, отримані від господарської діяльності органів сільського самоврядування;</w:t>
      </w:r>
    </w:p>
    <w:p w14:paraId="60345D2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податки і збори, передбачені законами України;</w:t>
      </w:r>
    </w:p>
    <w:p w14:paraId="53E5CBF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пожертви та інша благодійна допомога.</w:t>
      </w:r>
    </w:p>
    <w:p w14:paraId="31CEFB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доходній частині бюджету кошти, необхідні для здійснення самоврядних і наданих законодавством окремих повноважень органів виконавчої влади, виділяються окремо.</w:t>
      </w:r>
    </w:p>
    <w:p w14:paraId="6C935A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Дохідна частина бюджету повинна бути достатньою для виконання функцій сільського самоврядування та наданих законодавством окремих повноважень органів виконавчої влади.</w:t>
      </w:r>
    </w:p>
    <w:p w14:paraId="6C1158F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 метою збалансованості сільського бюджету сільська рада може встановлювати граничний розмір його дефіциту.</w:t>
      </w:r>
    </w:p>
    <w:p w14:paraId="708F4B5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44AC8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3.2.7. Доходи сільського бюджету, отримані додатково при його виконанні, а також суми перевищення доходів над видатками, що утворились внаслідок перевиконання дохідної частини бюджету або економії у видатках, вилученню не підлягають. Рішення про використання таких коштів приймається сільською радою.</w:t>
      </w:r>
    </w:p>
    <w:p w14:paraId="03FA229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0D3F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3.2.8. Видаткова частина бюджету окремо передбачає бюджет поточних видатків і бюджет видатків на розвиток Територіальної громади.</w:t>
      </w:r>
    </w:p>
    <w:p w14:paraId="4D5BA30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Бюджет поточних видатків окремо повинен передбачати видатки, пов’язані із виконанням самоврядних повноважень, і видатки, необхідні для здійснення наданих законодавством окремих повноважень органів виконавчої влади.   </w:t>
      </w:r>
    </w:p>
    <w:p w14:paraId="4F8AE5A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9990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3.2.9. Сільський бюджет може передбачати резервний фонд, який використовується сільським головою за попереднього погодження з постійною комісією ради з питань планування і бюджету для фінансування непередбачених видатків.</w:t>
      </w:r>
    </w:p>
    <w:p w14:paraId="044C9E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Видатки резервного фонду включаються до звіту про виконання сільського бюджету.</w:t>
      </w:r>
    </w:p>
    <w:p w14:paraId="0A6BCC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4917B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3.2.10. Контроль за виконанням бюджету здійснює сільська рада.</w:t>
      </w:r>
    </w:p>
    <w:p w14:paraId="3C29B9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Контроль за використанням коштів сільського бюджету комунальними підприємствами, організаціями, установами здійснює виконавчий комітет та постійна комісія ради питань планування і бюджету.</w:t>
      </w:r>
    </w:p>
    <w:p w14:paraId="27C3E3A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10263E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3.2.11. Сільська рада може утворювати позабюджетні, цільові фонди та</w:t>
      </w:r>
    </w:p>
    <w:p w14:paraId="73BF58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визначати порядок використання коштів цих фондів у відповідності до законодавства.</w:t>
      </w:r>
    </w:p>
    <w:p w14:paraId="0EB8E0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Порядок формування та використання коштів позабюджетних, цільових фондів визначається відповідними положеннями, які затверджуються рішенням сільської ради.</w:t>
      </w:r>
    </w:p>
    <w:p w14:paraId="6581B7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C6A69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3.2.12. Для позабюджетних (цільових) фондів можуть за рішенням сільської ради включатися:</w:t>
      </w:r>
    </w:p>
    <w:p w14:paraId="595C051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добровільні внески і пожертви фізичних і юридичних осіб;</w:t>
      </w:r>
    </w:p>
    <w:p w14:paraId="3A3D2D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штрафи, які сплачуються підприємствами за отримання необґрунтованого прибутку;</w:t>
      </w:r>
    </w:p>
    <w:p w14:paraId="5803E2F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штрафи за пошкодження пам’ятників історії, культури і архітектури;</w:t>
      </w:r>
    </w:p>
    <w:p w14:paraId="28281FE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позабюджетні кошти.</w:t>
      </w:r>
    </w:p>
    <w:p w14:paraId="265D0E3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AF7A6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3.2.13. Кошти позабюджетних і цільових фондів перебувають на окремих банківських рахунках і не можуть бути вилучені. Вони використовуються сільським головою у порядку, визначеному сільською радою.</w:t>
      </w:r>
    </w:p>
    <w:p w14:paraId="69AB33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7DF7345"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t>РОЗДІЛ ІV. ВІДПОВІДАЛЬНІСТЬ ОРГАНІВ СІЛЬСЬКОГО САМОВРЯДУВАННЯ ТА ЇХНІХ ПОСАДОВИХ ОСІБ.</w:t>
      </w:r>
    </w:p>
    <w:p w14:paraId="02560625"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t>КОНТРОЛЬ ТЕРИТОРІАЛЬНОЇ ГРОМАДИ ЗА ДІЯЛЬНІСТЮ ОРГАНІВ СІЛЬСЬКОГО САМОВРЯДУВАННЯ</w:t>
      </w:r>
    </w:p>
    <w:p w14:paraId="39367862" w14:textId="77777777" w:rsidR="00C56AEF" w:rsidRPr="00C56AEF" w:rsidRDefault="00C56AEF" w:rsidP="00C56AEF">
      <w:pPr>
        <w:shd w:val="clear" w:color="auto" w:fill="FFFFFF"/>
        <w:spacing w:after="0" w:line="240" w:lineRule="auto"/>
        <w:jc w:val="center"/>
        <w:rPr>
          <w:rFonts w:ascii="Times New Roman" w:eastAsia="Times New Roman" w:hAnsi="Times New Roman" w:cs="Times New Roman"/>
          <w:b/>
          <w:color w:val="000000"/>
          <w:sz w:val="28"/>
          <w:szCs w:val="28"/>
          <w:lang w:val="uk-UA" w:eastAsia="ru-RU"/>
        </w:rPr>
      </w:pPr>
      <w:r w:rsidRPr="00C56AEF">
        <w:rPr>
          <w:rFonts w:ascii="Times New Roman" w:eastAsia="Times New Roman" w:hAnsi="Times New Roman" w:cs="Times New Roman"/>
          <w:b/>
          <w:color w:val="000000"/>
          <w:sz w:val="28"/>
          <w:szCs w:val="28"/>
          <w:lang w:val="uk-UA" w:eastAsia="ru-RU"/>
        </w:rPr>
        <w:t>ТА ЇХНІХ ПОСАДОВИХ ОСІБ.</w:t>
      </w:r>
    </w:p>
    <w:p w14:paraId="79B5114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B0A5B51" w14:textId="2DA21564"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Глава 4.1. Підстави та види відповідальності органів </w:t>
      </w:r>
      <w:r w:rsidR="00C65803">
        <w:rPr>
          <w:rFonts w:ascii="Times New Roman" w:eastAsia="Times New Roman" w:hAnsi="Times New Roman" w:cs="Times New Roman"/>
          <w:color w:val="000000"/>
          <w:sz w:val="28"/>
          <w:szCs w:val="28"/>
          <w:lang w:val="uk-UA" w:eastAsia="ru-RU"/>
        </w:rPr>
        <w:t xml:space="preserve">місцевого </w:t>
      </w:r>
      <w:r w:rsidRPr="00C56AEF">
        <w:rPr>
          <w:rFonts w:ascii="Times New Roman" w:eastAsia="Times New Roman" w:hAnsi="Times New Roman" w:cs="Times New Roman"/>
          <w:color w:val="000000"/>
          <w:sz w:val="28"/>
          <w:szCs w:val="28"/>
          <w:lang w:val="uk-UA" w:eastAsia="ru-RU"/>
        </w:rPr>
        <w:t>самоврядування та їхніх посадових осіб,</w:t>
      </w:r>
      <w:r w:rsidR="00C65803">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color w:val="000000"/>
          <w:sz w:val="28"/>
          <w:szCs w:val="28"/>
          <w:lang w:val="uk-UA" w:eastAsia="ru-RU"/>
        </w:rPr>
        <w:t>органів самоорганізації населення</w:t>
      </w:r>
    </w:p>
    <w:p w14:paraId="275DF3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A4F094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4.1.1. Органи та посадові особи місцевого самоврядування Територіальної громади, органи самоорганізації населення, дозвіл на утворення яких надала сільська рада несуть відповідальність за свою діяльність перед територіальною громадою, державою, юридичними і фізичними особами. Підстави, види і порядок їх відповідальності визначаються Конституцією та законами України, цим Статутом.</w:t>
      </w:r>
    </w:p>
    <w:p w14:paraId="25250E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Органи та посадові особи місцевого самоврядування є відповідальними, підконтрольними та підзвітними перед територіальною громадою про результати своєї роботи і надають жителям громади необхідну інформацію.</w:t>
      </w:r>
    </w:p>
    <w:p w14:paraId="19AC95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Жителі Територіальної громади мають право на отримання достовірної інформації щодо діяльності органів і посадових осіб місцевого самоврядування, яка може включати відомості про:</w:t>
      </w:r>
    </w:p>
    <w:p w14:paraId="0CF45FB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структуру та чисельний склад органів місцевого самоврядування;</w:t>
      </w:r>
    </w:p>
    <w:p w14:paraId="16087B0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компетенцію органів і посадових осіб місцевого самоврядування;</w:t>
      </w:r>
    </w:p>
    <w:p w14:paraId="5E64479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призначення та звільнення посадових осіб місцевого самоврядування;</w:t>
      </w:r>
    </w:p>
    <w:p w14:paraId="481BE8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зміст актів та інших документів, що приймаються в системі місцевого самоврядування;</w:t>
      </w:r>
    </w:p>
    <w:p w14:paraId="71B3D64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поточну діяльність та план роботи органів і посадових осіб місцевого самоврядування;</w:t>
      </w:r>
    </w:p>
    <w:p w14:paraId="1B31840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позицію цих органів і посадових осіб з найважливіших питань життя Територіальної громади.</w:t>
      </w:r>
    </w:p>
    <w:p w14:paraId="55A370D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та періодичність надання цієї інформації, способи її оприлюднення визначаються сільською радою та сільським головою.</w:t>
      </w:r>
    </w:p>
    <w:p w14:paraId="7A2CAF9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Територіальна громада у будь-який час може достроково припинити повноваження органів та посадових осіб місцевого самоврядування Територіальної громади, якщо вони порушують Конституцію або закони України, обмежують права і свободи громадян, не забезпечують здійснення наданих їм законом повноважень.</w:t>
      </w:r>
    </w:p>
    <w:p w14:paraId="1F58F24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Староста </w:t>
      </w:r>
      <w:proofErr w:type="spellStart"/>
      <w:r w:rsidRPr="00C56AEF">
        <w:rPr>
          <w:rFonts w:ascii="Times New Roman" w:eastAsia="Times New Roman" w:hAnsi="Times New Roman" w:cs="Times New Roman"/>
          <w:color w:val="000000"/>
          <w:sz w:val="28"/>
          <w:szCs w:val="28"/>
          <w:lang w:val="uk-UA" w:eastAsia="ru-RU"/>
        </w:rPr>
        <w:t>старостинського</w:t>
      </w:r>
      <w:proofErr w:type="spellEnd"/>
      <w:r w:rsidRPr="00C56AEF">
        <w:rPr>
          <w:rFonts w:ascii="Times New Roman" w:eastAsia="Times New Roman" w:hAnsi="Times New Roman" w:cs="Times New Roman"/>
          <w:color w:val="000000"/>
          <w:sz w:val="28"/>
          <w:szCs w:val="28"/>
          <w:lang w:val="uk-UA" w:eastAsia="ru-RU"/>
        </w:rPr>
        <w:t xml:space="preserve"> округу може бути відкликаним громадою за наявності підстав та у порядку передбачених Законом України «Про статус депутатів місцевих рад» для депутатів місцевих рад.</w:t>
      </w:r>
    </w:p>
    <w:p w14:paraId="325326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і випадки дострокового припинення повноважень органів та посадових осіб місцевого самоврядування територіальною громадою визначаються законами України та цим Статутом.</w:t>
      </w:r>
    </w:p>
    <w:p w14:paraId="3B0233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Державний контроль за діяльністю органів і посадових осіб місцевого самоврядування здійснюється згідно з законодавством.</w:t>
      </w:r>
    </w:p>
    <w:p w14:paraId="5E7F4FC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Повноваження органу самоорганізації населення у разі невиконання рішень сільської ради, її виконавчого комітету достроково припиняються за рішенням ради. У разі невиконання органом самоорганізації населення рішень зборів членів Територіальної громади, рішення про дострокове припинення його повноважень приймають збори. У разі порушення органом самоорганізації населення Конституції і законів України, інших актів законодавства його повноваження припиняються достроково за рішенням суду.</w:t>
      </w:r>
    </w:p>
    <w:p w14:paraId="5523822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E458A68" w14:textId="1C5496FE"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4.1.2. Всі органи і посадові особи місцевого самоврядування враховують у своїй діяльності позицію осередків політичних партій, громадських організацій, профспілок та інших об’єднань жителів Територіальної громади, будують з ними відносини на основі партнерства, взаємної поваги і конструктивного співробітництва.</w:t>
      </w:r>
    </w:p>
    <w:p w14:paraId="5CDB89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D23C1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4.1.3. Збитки, завдані юридичним і фізичним особам, в результаті</w:t>
      </w:r>
    </w:p>
    <w:p w14:paraId="0FBBB4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неправомірних дій, рішень або бездіяльності органів місцевого самоврядування, відшкодовуються за рахунок коштів відповідного місцевого бюджету, а в результаті неправомірних дій, рішень посадових осіб місцевого самоврядування – за рахунок їх власних коштів у порядку, встановленому законодавством.</w:t>
      </w:r>
    </w:p>
    <w:p w14:paraId="2F00448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Спори про поновлення порушених прав юридичних і фізичних осіб, що виникають у результаті рішень, дій чи бездіяльності органів або посадових осіб місцевого самоврядування, вирішуються в судовому порядку.</w:t>
      </w:r>
    </w:p>
    <w:p w14:paraId="38522AD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414EB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Стаття 4.1.4. Органи і посадові особи місцевого самоврядування несуть відповідальність за виконання визначених законодавством повноважень виконавчої влади лише в тій мірі, в якій ці повноваження були забезпечені відповідними матеріальними і фінансовими ресурсами.</w:t>
      </w:r>
    </w:p>
    <w:p w14:paraId="3B76BF6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w:t>
      </w:r>
    </w:p>
    <w:p w14:paraId="559A31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РОЗДІЛ V. ПРИКІНЦЕВІ ПОЛОЖЕННЯ.</w:t>
      </w:r>
    </w:p>
    <w:p w14:paraId="1757CC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4C7CF4" w14:textId="5CF337F0"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Статут Новодмитрівської сільської Територіальної громади прийнято 6-ою сесією сільської ради 8 - го скликання від    </w:t>
      </w:r>
      <w:r w:rsidR="002A2856">
        <w:rPr>
          <w:rFonts w:ascii="Times New Roman" w:eastAsia="Times New Roman" w:hAnsi="Times New Roman" w:cs="Times New Roman"/>
          <w:color w:val="000000"/>
          <w:sz w:val="28"/>
          <w:szCs w:val="28"/>
          <w:lang w:val="uk-UA" w:eastAsia="ru-RU"/>
        </w:rPr>
        <w:t xml:space="preserve">28 липня </w:t>
      </w:r>
      <w:r w:rsidRPr="00C56AEF">
        <w:rPr>
          <w:rFonts w:ascii="Times New Roman" w:eastAsia="Times New Roman" w:hAnsi="Times New Roman" w:cs="Times New Roman"/>
          <w:color w:val="000000"/>
          <w:sz w:val="28"/>
          <w:szCs w:val="28"/>
          <w:lang w:val="uk-UA" w:eastAsia="ru-RU"/>
        </w:rPr>
        <w:t>20</w:t>
      </w:r>
      <w:r w:rsidR="002A2856">
        <w:rPr>
          <w:rFonts w:ascii="Times New Roman" w:eastAsia="Times New Roman" w:hAnsi="Times New Roman" w:cs="Times New Roman"/>
          <w:color w:val="000000"/>
          <w:sz w:val="28"/>
          <w:szCs w:val="28"/>
          <w:lang w:val="uk-UA" w:eastAsia="ru-RU"/>
        </w:rPr>
        <w:t>21</w:t>
      </w:r>
      <w:r w:rsidRPr="00C56AEF">
        <w:rPr>
          <w:rFonts w:ascii="Times New Roman" w:eastAsia="Times New Roman" w:hAnsi="Times New Roman" w:cs="Times New Roman"/>
          <w:color w:val="000000"/>
          <w:sz w:val="28"/>
          <w:szCs w:val="28"/>
          <w:lang w:val="uk-UA" w:eastAsia="ru-RU"/>
        </w:rPr>
        <w:t>р.</w:t>
      </w:r>
    </w:p>
    <w:p w14:paraId="776250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1AB407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Статут є постійно діючим актом і не підлягає перезатвердженню новообраним складом сільської ради.</w:t>
      </w:r>
    </w:p>
    <w:p w14:paraId="71D404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DB96C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Статут підлягає реєстрації в установленому порядку і набуває чинності з моменту реєстрації.</w:t>
      </w:r>
    </w:p>
    <w:p w14:paraId="7D7B0A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4527BB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Сільська рада при необхідності може вносити в Статут зміни, доповнення та корективи, які підлягають обов’язковій державній реєстрації згідно з законодавством.</w:t>
      </w:r>
    </w:p>
    <w:p w14:paraId="1B6086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060A332" w14:textId="77777777" w:rsidR="002A2856"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6F473D5"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111DBF0" w14:textId="7EB279D5"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Секретар</w:t>
      </w:r>
      <w:r w:rsidR="002A2856">
        <w:rPr>
          <w:rFonts w:ascii="Times New Roman" w:eastAsia="Times New Roman" w:hAnsi="Times New Roman" w:cs="Times New Roman"/>
          <w:color w:val="000000"/>
          <w:sz w:val="28"/>
          <w:szCs w:val="28"/>
          <w:lang w:val="uk-UA" w:eastAsia="ru-RU"/>
        </w:rPr>
        <w:t xml:space="preserve"> сільської </w:t>
      </w:r>
      <w:r w:rsidRPr="00C56AEF">
        <w:rPr>
          <w:rFonts w:ascii="Times New Roman" w:eastAsia="Times New Roman" w:hAnsi="Times New Roman" w:cs="Times New Roman"/>
          <w:color w:val="000000"/>
          <w:sz w:val="28"/>
          <w:szCs w:val="28"/>
          <w:lang w:val="uk-UA" w:eastAsia="ru-RU"/>
        </w:rPr>
        <w:t xml:space="preserve"> ради                                                </w:t>
      </w:r>
      <w:proofErr w:type="spellStart"/>
      <w:r w:rsidRPr="00C56AEF">
        <w:rPr>
          <w:rFonts w:ascii="Times New Roman" w:eastAsia="Times New Roman" w:hAnsi="Times New Roman" w:cs="Times New Roman"/>
          <w:color w:val="000000"/>
          <w:sz w:val="28"/>
          <w:szCs w:val="28"/>
          <w:lang w:val="uk-UA" w:eastAsia="ru-RU"/>
        </w:rPr>
        <w:t>І.П.Кодь</w:t>
      </w:r>
      <w:proofErr w:type="spellEnd"/>
    </w:p>
    <w:p w14:paraId="052F65F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666D4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1DFCA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AA6FC0C" w14:textId="77777777" w:rsidR="002A2856"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53B3FCF"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AF3FF35"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1E4AAF1"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10C10F5D"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7A98501"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3C761AD"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F8A8DFC"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0DF4370"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CA216FB"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9FB73F0"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19A1C6D"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172A201"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bookmarkStart w:id="7" w:name="_GoBack"/>
      <w:bookmarkEnd w:id="7"/>
    </w:p>
    <w:p w14:paraId="4FA24BFA"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02D62AC"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5B26146"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412A223"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DC8B994"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EF712F4"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7EDA62B"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27CB72A"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810F630"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D10BB92"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17153C1" w14:textId="301B1A81" w:rsidR="00C56AEF" w:rsidRPr="00C56AEF"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Додаток 1</w:t>
      </w:r>
    </w:p>
    <w:p w14:paraId="2A2BE3E4" w14:textId="77777777" w:rsidR="002A2856"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Статуту Новодмитрівської  </w:t>
      </w:r>
    </w:p>
    <w:p w14:paraId="53B459C1" w14:textId="77777777" w:rsidR="002A2856"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Територіальної громади, затвердженого</w:t>
      </w:r>
    </w:p>
    <w:p w14:paraId="7052A6AD" w14:textId="77777777" w:rsidR="002A2856"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рішенням Новодмитрівської сільської ради </w:t>
      </w:r>
    </w:p>
    <w:p w14:paraId="23A6FB91" w14:textId="48E41050" w:rsidR="00C56AEF" w:rsidRPr="002A2856"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8-го скликання  від 2</w:t>
      </w:r>
      <w:r w:rsidR="002A2856">
        <w:rPr>
          <w:rFonts w:ascii="Times New Roman" w:eastAsia="Times New Roman" w:hAnsi="Times New Roman" w:cs="Times New Roman"/>
          <w:color w:val="000000"/>
          <w:sz w:val="28"/>
          <w:szCs w:val="28"/>
          <w:lang w:val="uk-UA" w:eastAsia="ru-RU"/>
        </w:rPr>
        <w:t>8</w:t>
      </w:r>
      <w:r w:rsidRPr="00C56AEF">
        <w:rPr>
          <w:rFonts w:ascii="Times New Roman" w:eastAsia="Times New Roman" w:hAnsi="Times New Roman" w:cs="Times New Roman"/>
          <w:color w:val="000000"/>
          <w:sz w:val="28"/>
          <w:szCs w:val="28"/>
          <w:lang w:val="uk-UA" w:eastAsia="ru-RU"/>
        </w:rPr>
        <w:t>.0</w:t>
      </w:r>
      <w:r w:rsidR="002A2856">
        <w:rPr>
          <w:rFonts w:ascii="Times New Roman" w:eastAsia="Times New Roman" w:hAnsi="Times New Roman" w:cs="Times New Roman"/>
          <w:color w:val="000000"/>
          <w:sz w:val="28"/>
          <w:szCs w:val="28"/>
          <w:lang w:val="uk-UA" w:eastAsia="ru-RU"/>
        </w:rPr>
        <w:t>7</w:t>
      </w:r>
      <w:r w:rsidRPr="00C56AEF">
        <w:rPr>
          <w:rFonts w:ascii="Times New Roman" w:eastAsia="Times New Roman" w:hAnsi="Times New Roman" w:cs="Times New Roman"/>
          <w:color w:val="000000"/>
          <w:sz w:val="28"/>
          <w:szCs w:val="28"/>
          <w:lang w:val="uk-UA" w:eastAsia="ru-RU"/>
        </w:rPr>
        <w:t>.20</w:t>
      </w:r>
      <w:r w:rsidR="002A2856">
        <w:rPr>
          <w:rFonts w:ascii="Times New Roman" w:eastAsia="Times New Roman" w:hAnsi="Times New Roman" w:cs="Times New Roman"/>
          <w:color w:val="000000"/>
          <w:sz w:val="28"/>
          <w:szCs w:val="28"/>
          <w:lang w:val="uk-UA" w:eastAsia="ru-RU"/>
        </w:rPr>
        <w:t>21</w:t>
      </w:r>
      <w:r w:rsidRPr="00C56AEF">
        <w:rPr>
          <w:rFonts w:ascii="Times New Roman" w:eastAsia="Times New Roman" w:hAnsi="Times New Roman" w:cs="Times New Roman"/>
          <w:color w:val="000000"/>
          <w:sz w:val="28"/>
          <w:szCs w:val="28"/>
          <w:lang w:val="uk-UA" w:eastAsia="ru-RU"/>
        </w:rPr>
        <w:t>р. №</w:t>
      </w:r>
      <w:r w:rsidR="002A2856">
        <w:rPr>
          <w:rFonts w:ascii="Times New Roman" w:eastAsia="Times New Roman" w:hAnsi="Times New Roman" w:cs="Times New Roman"/>
          <w:color w:val="000000"/>
          <w:sz w:val="28"/>
          <w:szCs w:val="28"/>
          <w:lang w:val="uk-UA" w:eastAsia="ru-RU"/>
        </w:rPr>
        <w:t>6-8/</w:t>
      </w:r>
      <w:r w:rsidR="002A2856">
        <w:rPr>
          <w:rFonts w:ascii="Times New Roman" w:eastAsia="Times New Roman" w:hAnsi="Times New Roman" w:cs="Times New Roman"/>
          <w:color w:val="000000"/>
          <w:sz w:val="28"/>
          <w:szCs w:val="28"/>
          <w:lang w:val="en-US" w:eastAsia="ru-RU"/>
        </w:rPr>
        <w:t>VIII</w:t>
      </w:r>
    </w:p>
    <w:p w14:paraId="580DA53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8924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E5867B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організації громадських слухань</w:t>
      </w:r>
    </w:p>
    <w:p w14:paraId="708E9B4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Новодмитрівської  Територіальної громади</w:t>
      </w:r>
    </w:p>
    <w:p w14:paraId="29E728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40550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Загальні положення</w:t>
      </w:r>
    </w:p>
    <w:p w14:paraId="7ADE01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1F078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 Порядок організації громадських слухань Новодмитрівської Територіальної громади (далі – Порядок) розроблено відповідно до вимог, передбачених Конституцією України, Законами України «Про місцеве самоврядування в Україні», «Про доступ до публічної інформації», «Про захист персональних даних» та є додатком і невід’ємною частиною Статуту Новодмитрівської сільської  Територіальної громади.</w:t>
      </w:r>
    </w:p>
    <w:p w14:paraId="713FC46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1.2. Цей Порядок визначає організацію ініціювання, підготовки та проведення громадських слухань.</w:t>
      </w:r>
    </w:p>
    <w:p w14:paraId="365E33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1.3. Порядок не поширюється на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14:paraId="56E2FE4B" w14:textId="196924B4"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1.4. Сільський голова, сільська рада, постійні депутатські комісії ради можуть ініціювати проведення консультацій з членами Територіальної громади у формі громадських слухань шляхом видання розпорядження або ухвалення відповідного рішення. У цьому випадку </w:t>
      </w:r>
      <w:r w:rsidR="00DB3525">
        <w:rPr>
          <w:rFonts w:ascii="Times New Roman" w:eastAsia="Times New Roman" w:hAnsi="Times New Roman" w:cs="Times New Roman"/>
          <w:color w:val="000000"/>
          <w:sz w:val="28"/>
          <w:szCs w:val="28"/>
          <w:lang w:val="uk-UA" w:eastAsia="ru-RU"/>
        </w:rPr>
        <w:t>с</w:t>
      </w:r>
      <w:r w:rsidRPr="00C56AEF">
        <w:rPr>
          <w:rFonts w:ascii="Times New Roman" w:eastAsia="Times New Roman" w:hAnsi="Times New Roman" w:cs="Times New Roman"/>
          <w:color w:val="000000"/>
          <w:sz w:val="28"/>
          <w:szCs w:val="28"/>
          <w:lang w:val="uk-UA" w:eastAsia="ru-RU"/>
        </w:rPr>
        <w:t>ільський голова, сільська рада, постійна комісія ради є ініціаторами громадських слухань. Вказані ініціатори можуть створювати робочі групи з підготовки до проведення громадських слухань у складі посадових осіб сільської ради, депутатів сільської ради, експертів, фахівців відповідної галузі та ін. Робочі групи проводять засідання, про що складається протокол у довільній формі. Підготовка до громадських слухань проводиться відповідно до пункту 3 цього Порядку.</w:t>
      </w:r>
    </w:p>
    <w:p w14:paraId="5D425D9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1.5. Громадські слухання є формою безпосередньої участі членів Територіальної громади у здійсненні місцевого самоврядування, відповідно до статті 13 Закону України «Про місцеве самоврядування України».</w:t>
      </w:r>
    </w:p>
    <w:p w14:paraId="560E05C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1.6. Метою громадських слухань є надання членам Територіальної громади можливості безпосередньо брати участь у порушенні питань та внесенні пропозицій щодо питань місцевого значення.</w:t>
      </w:r>
    </w:p>
    <w:p w14:paraId="72FFC66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1.7. Предметом громадських слухань можуть бути такі питання місцевого значення:</w:t>
      </w:r>
    </w:p>
    <w:p w14:paraId="596A6E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проекти та програми, що виконуються чи плануються до виконання в територіальній громаді;</w:t>
      </w:r>
    </w:p>
    <w:p w14:paraId="631C0B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звіти депутатів та посадових осіб місцевого самоврядування;</w:t>
      </w:r>
    </w:p>
    <w:p w14:paraId="45EAFE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звіти посадових осіб підприємств, установ і організацій комунальної форми власності - надавачів послуг, які відповідно до законодавства мають забезпечуватись органами місцевого самоврядування (далі - підприємств, установ і організацій - надавачів послуг);</w:t>
      </w:r>
    </w:p>
    <w:p w14:paraId="6335AA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проект Статуту Територіальної громади;</w:t>
      </w:r>
    </w:p>
    <w:p w14:paraId="1CD5A4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організації територій і об’єктів природно-заповідного фонду місцевого значення та інших територій, що підлягають охороні;</w:t>
      </w:r>
    </w:p>
    <w:p w14:paraId="4B22FF3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охорона об’єктів культурної спадщини;</w:t>
      </w:r>
    </w:p>
    <w:p w14:paraId="18A5B2A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розміщення на території громади екологічно небезпечних об'єктів, надання дозволів, на яке належить до компетенції Новодмитрівської сільської ради;</w:t>
      </w:r>
    </w:p>
    <w:p w14:paraId="27C38A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інші питання місцевого значення, які відносяться до відання місцевого самоврядування.</w:t>
      </w:r>
    </w:p>
    <w:p w14:paraId="13942F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1.8. На громадських слуханнях не можуть розглядатися питання, не віднесені законодавством до відання місцевого самоврядування, або такі, що суперечать Конституції та законодавству України.</w:t>
      </w:r>
    </w:p>
    <w:p w14:paraId="36F5CB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1.9. Громадські слухання проводяться у вигляді зустрічей членів громади з депутатами ради та посадовими особами місцевого самоврядування, а також з посадовими особами підприємств, установ та організацій комунальної форми власності - надавачів послуг.</w:t>
      </w:r>
    </w:p>
    <w:p w14:paraId="0E909E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1.10. Під час громадських слухань члени громади можуть заслуховувати депутатів ради, посадових осіб місцевого самоврядування, посадових осіб підприємств, установ та організацій комунальної форми власності - надавачів послуг.</w:t>
      </w:r>
    </w:p>
    <w:p w14:paraId="5D2DA4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1.11. Громадські слухання мають відкритий характер. Участь у громадських слуханнях можуть взяти члени Територіальної громади, які досягли 18 років і мають право голосу на виборах.</w:t>
      </w:r>
    </w:p>
    <w:p w14:paraId="3B1115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 час проведення громадських слухань не може чинитися перешкод для діяльності представників засобів масової інформації.</w:t>
      </w:r>
    </w:p>
    <w:p w14:paraId="1982AE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Громадські слухання проводяться на засадах добровільності, гласності, відкритості та свободи висловлювань.</w:t>
      </w:r>
    </w:p>
    <w:p w14:paraId="455A9A8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Ніхто з громадян не може бути примушений до участі або неучасті на громадських слуханнях.</w:t>
      </w:r>
    </w:p>
    <w:p w14:paraId="3FE72D6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1.12. У громадських слуханнях можуть брати участь члени Територіальної громади, органи самоорганізації населення, об’єднання співвласників багатоквартирних будинків.</w:t>
      </w:r>
    </w:p>
    <w:p w14:paraId="22C55B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громадські слухання, окрім ініціаторів їх проведення або їх представників можуть запрошуватися депутати відповідного виборчого округу, посадові особи місцевого самоврядування, представники органів самоорганізації населення, міських осередків політичних партій та громадських організацій, а також керівники підприємств і організацій, якщо їх діяльність пов’язана з питаннями, що обговорюються.</w:t>
      </w:r>
    </w:p>
    <w:p w14:paraId="084C6A2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68FF63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BE646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C39A23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1.13. Участь депутатів ради та посадових осіб місцевого самоврядування в громадських слуханнях з питань, що відносяться до напрямів їхньої діяльності є обов’язковою.</w:t>
      </w:r>
    </w:p>
    <w:p w14:paraId="6A11039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1.14. Громадські слухання можуть проводитися з питань, які стосуються:</w:t>
      </w:r>
    </w:p>
    <w:p w14:paraId="29C3185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усіх членів Територіальної громади, які мають місце постійного проживання у межах усіх населених пунктів Територіальної громади;</w:t>
      </w:r>
    </w:p>
    <w:p w14:paraId="3C887CD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частини членів Територіальної громади, які мають місце постійного проживання у межах одного населеного пункту, мікрорайону;</w:t>
      </w:r>
    </w:p>
    <w:p w14:paraId="5B2A44C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частини членів Територіальної громади, які мають місце постійного проживання у межах одного кварталу, вулиці, групи житлових будинків, багатоквартирного житлового будинку.</w:t>
      </w:r>
    </w:p>
    <w:p w14:paraId="7F9C9B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1.15. Громадські слухання, з питань віднесених до відання сільського голови, Новодмитрівської сільської ради та виконавчого органу Новодмитрівської сільської ради проводяться не рідше одного разу на рік.</w:t>
      </w:r>
    </w:p>
    <w:p w14:paraId="3609FD3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8452A6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Ініціювання та порядок призначення громадських слухань</w:t>
      </w:r>
    </w:p>
    <w:p w14:paraId="5079C84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B0531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2.1. Ініціаторами проведення громадських слухань є ініціативна група членів Територіальної громади. Ініціативна група створюється у складі не менше 3 (трьох) членів Територіальної громади.</w:t>
      </w:r>
    </w:p>
    <w:p w14:paraId="4147B51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Повідомлення про ініціативу щодо проведення громадських слухань подається ініціативною групою до Новодмитрівської сільської ради у вигляді письмового повідомлення згідно з додатком 1 до цього Порядку, в якому обов’язково зазначаються:</w:t>
      </w:r>
    </w:p>
    <w:p w14:paraId="76FB0DC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тема (питання), що пропонується до розгляду;</w:t>
      </w:r>
    </w:p>
    <w:p w14:paraId="184D07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пропозиції щодо запрошених осіб.</w:t>
      </w:r>
    </w:p>
    <w:p w14:paraId="5E3122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Окрім того, обов’язково додається оригінал підписного листа із підписами членів Територіальної громади на підтримку проведення відповідних громадських слухань, згідно з додатком 2 до цього Порядку.</w:t>
      </w:r>
    </w:p>
    <w:p w14:paraId="1E01CEF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Затверджені форми-зразки повідомлення про ініціативу з проведення громадських слухань та підписного листа із підписами членів Територіальної громади на підтримку проведення громадських слухань розміщуються на </w:t>
      </w:r>
      <w:r w:rsidRPr="002A2856">
        <w:rPr>
          <w:rFonts w:ascii="Times New Roman" w:eastAsia="Times New Roman" w:hAnsi="Times New Roman" w:cs="Times New Roman"/>
          <w:sz w:val="28"/>
          <w:szCs w:val="28"/>
          <w:lang w:val="uk-UA" w:eastAsia="ru-RU"/>
        </w:rPr>
        <w:t xml:space="preserve">офіційному веб-сайті ради </w:t>
      </w:r>
      <w:r w:rsidRPr="002A2856">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color w:val="000000"/>
          <w:sz w:val="28"/>
          <w:szCs w:val="28"/>
          <w:lang w:val="uk-UA" w:eastAsia="ru-RU"/>
        </w:rPr>
        <w:t>.</w:t>
      </w:r>
    </w:p>
    <w:p w14:paraId="466CC14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2.1. До повідомлення про ініціативу щодо проведення громадських слухань можуть додаватись інші інформаційно-аналітичні матеріали, що виносяться на слухання.</w:t>
      </w:r>
    </w:p>
    <w:p w14:paraId="553E9BF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2.2. Повідомлення про ініціативу щодо проведення громадських слухань, подане ініціативною групою, повинно бути підписане всіма членами ініціативної групи із зазначенням прізвища, ім’я та по батькові, дати народження, серії та номера паспорта, домашньої адреси та контактного номеру телефону. Своїм підписом вони дають згоду на обробку персональних даних відповідно до Закону України «Про захист персональних даних».</w:t>
      </w:r>
    </w:p>
    <w:p w14:paraId="5DF1A2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2.3. Кількість підписів, необхідних для реєстрації ініціативи щодо проведення громадських слухань, розраховується таким чином:</w:t>
      </w:r>
    </w:p>
    <w:p w14:paraId="19E49D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bl>
      <w:tblPr>
        <w:tblW w:w="9498" w:type="dxa"/>
        <w:tblCellMar>
          <w:left w:w="0" w:type="dxa"/>
          <w:right w:w="0" w:type="dxa"/>
        </w:tblCellMar>
        <w:tblLook w:val="04A0" w:firstRow="1" w:lastRow="0" w:firstColumn="1" w:lastColumn="0" w:noHBand="0" w:noVBand="1"/>
      </w:tblPr>
      <w:tblGrid>
        <w:gridCol w:w="6096"/>
        <w:gridCol w:w="3402"/>
      </w:tblGrid>
      <w:tr w:rsidR="00C56AEF" w:rsidRPr="00C56AEF" w14:paraId="7526BDFC" w14:textId="77777777" w:rsidTr="00C56AEF">
        <w:tc>
          <w:tcPr>
            <w:tcW w:w="6096" w:type="dxa"/>
            <w:tcBorders>
              <w:top w:val="single" w:sz="6" w:space="0" w:color="E9ECEF"/>
              <w:left w:val="nil"/>
              <w:bottom w:val="nil"/>
              <w:right w:val="nil"/>
            </w:tcBorders>
            <w:hideMark/>
          </w:tcPr>
          <w:p w14:paraId="7282EF8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Громадські слухання, що стосуються</w:t>
            </w:r>
          </w:p>
        </w:tc>
        <w:tc>
          <w:tcPr>
            <w:tcW w:w="3402" w:type="dxa"/>
            <w:tcBorders>
              <w:top w:val="single" w:sz="6" w:space="0" w:color="E9ECEF"/>
              <w:left w:val="nil"/>
              <w:bottom w:val="nil"/>
              <w:right w:val="nil"/>
            </w:tcBorders>
            <w:hideMark/>
          </w:tcPr>
          <w:p w14:paraId="242D33B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Кількість підписів, необхідних для реєстрації ініціативи щодо проведення громадських слухань</w:t>
            </w:r>
          </w:p>
        </w:tc>
      </w:tr>
      <w:tr w:rsidR="00C56AEF" w:rsidRPr="00C56AEF" w14:paraId="1C6C593B" w14:textId="77777777" w:rsidTr="00C56AEF">
        <w:tc>
          <w:tcPr>
            <w:tcW w:w="6096" w:type="dxa"/>
            <w:tcBorders>
              <w:top w:val="single" w:sz="6" w:space="0" w:color="E9ECEF"/>
              <w:left w:val="nil"/>
              <w:bottom w:val="nil"/>
              <w:right w:val="nil"/>
            </w:tcBorders>
            <w:hideMark/>
          </w:tcPr>
          <w:p w14:paraId="6A53751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членів Територіальної громади, які мають місце постійного проживання у межах усіх населених пунктів Територіальної громади</w:t>
            </w:r>
          </w:p>
        </w:tc>
        <w:tc>
          <w:tcPr>
            <w:tcW w:w="3402" w:type="dxa"/>
            <w:tcBorders>
              <w:top w:val="single" w:sz="6" w:space="0" w:color="E9ECEF"/>
              <w:left w:val="nil"/>
              <w:bottom w:val="nil"/>
              <w:right w:val="nil"/>
            </w:tcBorders>
            <w:hideMark/>
          </w:tcPr>
          <w:p w14:paraId="1EBEE538"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50</w:t>
            </w:r>
          </w:p>
        </w:tc>
      </w:tr>
      <w:tr w:rsidR="00C56AEF" w:rsidRPr="00C56AEF" w14:paraId="2C8D541C" w14:textId="77777777" w:rsidTr="00C56AEF">
        <w:tc>
          <w:tcPr>
            <w:tcW w:w="6096" w:type="dxa"/>
            <w:tcBorders>
              <w:top w:val="single" w:sz="6" w:space="0" w:color="E9ECEF"/>
              <w:left w:val="nil"/>
              <w:bottom w:val="nil"/>
              <w:right w:val="nil"/>
            </w:tcBorders>
            <w:hideMark/>
          </w:tcPr>
          <w:p w14:paraId="03A7F5A4"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частини членів Територіальної громади, які мають місце постійного проживання у межах одного населеного пункту, мікрорайону</w:t>
            </w:r>
          </w:p>
        </w:tc>
        <w:tc>
          <w:tcPr>
            <w:tcW w:w="3402" w:type="dxa"/>
            <w:tcBorders>
              <w:top w:val="single" w:sz="6" w:space="0" w:color="E9ECEF"/>
              <w:left w:val="nil"/>
              <w:bottom w:val="nil"/>
              <w:right w:val="nil"/>
            </w:tcBorders>
            <w:hideMark/>
          </w:tcPr>
          <w:p w14:paraId="5D8759CF"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30</w:t>
            </w:r>
          </w:p>
        </w:tc>
      </w:tr>
      <w:tr w:rsidR="00C56AEF" w:rsidRPr="00C56AEF" w14:paraId="656B2694" w14:textId="77777777" w:rsidTr="00C56AEF">
        <w:tc>
          <w:tcPr>
            <w:tcW w:w="6096" w:type="dxa"/>
            <w:tcBorders>
              <w:top w:val="single" w:sz="6" w:space="0" w:color="E9ECEF"/>
              <w:left w:val="nil"/>
              <w:bottom w:val="nil"/>
              <w:right w:val="nil"/>
            </w:tcBorders>
            <w:hideMark/>
          </w:tcPr>
          <w:p w14:paraId="44E07DF4"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частини членів Територіальної громади, які мають місце постійного проживання у межах одного кварталу, вулиці, групи житлових будинків, багатоквартирного житлового будинку</w:t>
            </w:r>
          </w:p>
        </w:tc>
        <w:tc>
          <w:tcPr>
            <w:tcW w:w="3402" w:type="dxa"/>
            <w:tcBorders>
              <w:top w:val="single" w:sz="6" w:space="0" w:color="E9ECEF"/>
              <w:left w:val="nil"/>
              <w:bottom w:val="nil"/>
              <w:right w:val="nil"/>
            </w:tcBorders>
            <w:hideMark/>
          </w:tcPr>
          <w:p w14:paraId="734CD3ED"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10</w:t>
            </w:r>
          </w:p>
        </w:tc>
      </w:tr>
    </w:tbl>
    <w:p w14:paraId="5AB3E2C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210563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 час збору підписів ініціативна група зобов’язана попередити громадянина, що його підпис на підтримку проведення громадських слухань може бути поставлений тільки на одному підписному листі. Також ініціативна група зобов`язана попередити громадянина, що своїм підписом він дає згоду на обробку персональних даних відповідно до Закону України «Про захист персональних даних». У разі, якщо в підписних листах виявлено два або більше підписів одного громадянина, вони не зараховуються.</w:t>
      </w:r>
    </w:p>
    <w:p w14:paraId="07C87F5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2.4. Секретар ради перевіряє повноту та правильність записів у підписних листах і повідомляє ініціаторів про виявлені похибки. У цьому випадку ініціатори можуть вносити правильні записи і додатково добирати необхідну кількість підписів протягом трьох днів.</w:t>
      </w:r>
    </w:p>
    <w:p w14:paraId="31C9A3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2.5. Ініціативна група самостійно здійснює організаційне забезпечення своєї діяльності до моменту реєстрації ініціативи щодо проведення громадських слухань.</w:t>
      </w:r>
    </w:p>
    <w:p w14:paraId="1F8B203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2.6. Ініціатива про проведення громадських слухань реєструється протягом 3 (трьох) робочих днів від дня передачі пакету документів вказаного у пункті 2.2 цього Порядку, про що секретар ради письмово повідомляє ініціативну групу з проведення громадських слухань.</w:t>
      </w:r>
    </w:p>
    <w:p w14:paraId="375E890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0BBEF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Підготовка громадських слухань</w:t>
      </w:r>
    </w:p>
    <w:p w14:paraId="04E26A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D1FDF5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3.1. Сільський голова не пізніше ніж через 5 календарних днів від дня реєстрації ініціативи щодо проведення громадських слухань (прийняття рішення сільською радою, одержання протоколу постійної депутатської комісії ради) видає розпорядження про призначення громадських слухань.</w:t>
      </w:r>
    </w:p>
    <w:p w14:paraId="4AC73D0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Громадські слухання мають бути призначені на дату, що не перевищує 14 календарних днів від дати реєстрації ініціативи.</w:t>
      </w:r>
    </w:p>
    <w:p w14:paraId="587D39A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 розпорядженні сільського голови, зазначається:</w:t>
      </w:r>
    </w:p>
    <w:p w14:paraId="57192B5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територія, на яку поширюється проведення громадських слухань;</w:t>
      </w:r>
    </w:p>
    <w:p w14:paraId="7BA045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тема громадських слухань;</w:t>
      </w:r>
    </w:p>
    <w:p w14:paraId="4E89CAE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дата, місце, час їх проведення;</w:t>
      </w:r>
    </w:p>
    <w:p w14:paraId="1738C7D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ініціатор;</w:t>
      </w:r>
    </w:p>
    <w:p w14:paraId="785691F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-посадові особи сільської ради, відповідальні за організаційно - методичну підготовку громадських слухань;</w:t>
      </w:r>
    </w:p>
    <w:p w14:paraId="2C2A7F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-особи, що запрошуються на слухання (депутати сільської ради, експерти, фахівці відповідної галузі та ін.);</w:t>
      </w:r>
    </w:p>
    <w:p w14:paraId="757AA7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план заходів з організації підготовки слухань.</w:t>
      </w:r>
    </w:p>
    <w:p w14:paraId="7D6B46E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Таке саме розпорядження видає Сільський голова у разі, коли ініціатором громадських слухань є він сам, сільська рада або постійна депутатська комісія.</w:t>
      </w:r>
    </w:p>
    <w:p w14:paraId="178BED8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3.2. Підготовка громадських слухань здійснюється за участю посадових осіб сільської ради спільно з ініціатором громадських слухань.</w:t>
      </w:r>
    </w:p>
    <w:p w14:paraId="6E2507C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3.3. Громадські слухання призначаються у вихідні, або в робочі дні після 18 години у найбільшому за кількістю місць приміщенні або на відкритому майданчику (за наявності належних кліматичних умов), розташованих на території або поблизу території відповідного населеного пункту, мікрорайону, кварталу, вулиці, групи житлових будинків, багатоквартирного житлового будинку.</w:t>
      </w:r>
    </w:p>
    <w:p w14:paraId="1DA810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разі значної кількості питань, які виносяться на громадські слухання, вони можуть призначатись на таку кількість днів, яка буде достатньою для розгляду.</w:t>
      </w:r>
    </w:p>
    <w:p w14:paraId="53954784" w14:textId="74B1E55F"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3.4. Секретар ради не пізніше як за 10 календарних днів до їх проведення забезпечує сповіщення членів Територіальної громади про дату, час і місце проведення та питання, які виносяться на громадські слухання шляхом відповідної публікації у місцевій пресі та на офіційному </w:t>
      </w:r>
      <w:r w:rsidRPr="002A2856">
        <w:rPr>
          <w:rFonts w:ascii="Times New Roman" w:eastAsia="Times New Roman" w:hAnsi="Times New Roman" w:cs="Times New Roman"/>
          <w:sz w:val="28"/>
          <w:szCs w:val="28"/>
          <w:lang w:val="uk-UA" w:eastAsia="ru-RU"/>
        </w:rPr>
        <w:t>веб-сайті ради</w:t>
      </w:r>
      <w:r w:rsidR="002A2856">
        <w:rPr>
          <w:rFonts w:ascii="Times New Roman" w:eastAsia="Times New Roman" w:hAnsi="Times New Roman" w:cs="Times New Roman"/>
          <w:sz w:val="28"/>
          <w:szCs w:val="28"/>
          <w:lang w:val="uk-UA" w:eastAsia="ru-RU"/>
        </w:rPr>
        <w:t>.</w:t>
      </w:r>
    </w:p>
    <w:p w14:paraId="20E57E6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3.5. Члени Територіальної громади мають бути проінформовані про час, місце, де вони можуть ознайомитися з матеріалами, підготовленими ініціатором проведення громадських слухань до їх початку.</w:t>
      </w:r>
    </w:p>
    <w:p w14:paraId="1F2EFB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3.6. Секретар ради забезпечує відкритий доступ членів Територіальної громади до матеріалів, поданих ініціатором до звернення про проведення громадських слухань, в приміщенні сільської ради та на офіційному </w:t>
      </w:r>
      <w:r w:rsidRPr="002A2856">
        <w:rPr>
          <w:rFonts w:ascii="Times New Roman" w:eastAsia="Times New Roman" w:hAnsi="Times New Roman" w:cs="Times New Roman"/>
          <w:sz w:val="28"/>
          <w:szCs w:val="28"/>
          <w:lang w:val="uk-UA" w:eastAsia="ru-RU"/>
        </w:rPr>
        <w:t>веб-сайті ради</w:t>
      </w:r>
      <w:r w:rsidRPr="00C56AEF">
        <w:rPr>
          <w:rFonts w:ascii="Times New Roman" w:eastAsia="Times New Roman" w:hAnsi="Times New Roman" w:cs="Times New Roman"/>
          <w:color w:val="000000"/>
          <w:sz w:val="28"/>
          <w:szCs w:val="28"/>
          <w:lang w:val="uk-UA" w:eastAsia="ru-RU"/>
        </w:rPr>
        <w:t xml:space="preserve">. У разі організації ініціатором до проведення громадських слухань попереднього громадського обговорення за допомогою соціальних мереж, адреси таких веб-сайтів за його клопотанням секретар ради оприлюднює у місцевій пресі та на офіційному </w:t>
      </w:r>
      <w:r w:rsidRPr="002A2856">
        <w:rPr>
          <w:rFonts w:ascii="Times New Roman" w:eastAsia="Times New Roman" w:hAnsi="Times New Roman" w:cs="Times New Roman"/>
          <w:sz w:val="28"/>
          <w:szCs w:val="28"/>
          <w:lang w:val="uk-UA" w:eastAsia="ru-RU"/>
        </w:rPr>
        <w:t>веб-сайті ради</w:t>
      </w:r>
      <w:r w:rsidRPr="00C56AEF">
        <w:rPr>
          <w:rFonts w:ascii="Times New Roman" w:eastAsia="Times New Roman" w:hAnsi="Times New Roman" w:cs="Times New Roman"/>
          <w:color w:val="000000"/>
          <w:sz w:val="28"/>
          <w:szCs w:val="28"/>
          <w:lang w:val="uk-UA" w:eastAsia="ru-RU"/>
        </w:rPr>
        <w:t>.</w:t>
      </w:r>
    </w:p>
    <w:p w14:paraId="68610B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3.7. Члени громади приходять на громадські слухання вільно відповідно до оголошення про їх проведення.</w:t>
      </w:r>
    </w:p>
    <w:p w14:paraId="6E05933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3.8. Реєстрацію учасників громадських слухань забезпечують посадові особи сільської ради спільно з ініціатором громадських слухань. Для реєстрації необхідно пред’явити паспорт громадянина України.</w:t>
      </w:r>
    </w:p>
    <w:p w14:paraId="66ED812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0802C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028BC1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E8DA46B" w14:textId="77777777" w:rsidR="002A2856"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A36CD62"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7DD1A56"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5C54FC6" w14:textId="037202AB"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4. Порядок проведення громадських слухань</w:t>
      </w:r>
    </w:p>
    <w:p w14:paraId="7D920AF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6BC5E4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4.1. Громадські слухання відбуваються у відкритому режимі, за необхідності проводиться їх аудіо- або відеозапис.</w:t>
      </w:r>
    </w:p>
    <w:p w14:paraId="6378D5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4.2. Ініціатор або його представник відкриває громадські слухання, після чого пропонує до обрання головуючого та секретаря громадських слухань, за кандидатури яких мають проголосувати члени Територіальної громади, які зареєструвались. Секретар громадських слухань веде протокол, який підписують голова та секретар громадських слухань.</w:t>
      </w:r>
    </w:p>
    <w:p w14:paraId="2DA0B36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4.3. Для підрахунку голосів учасників громадських слухань обирається лічильна комісія у складі не менше 3 (трьох) осіб.</w:t>
      </w:r>
    </w:p>
    <w:p w14:paraId="09104DF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4.4. Головуючий на громадських слуханнях коротко інформує про суть питань, що мають бути обговорені, про порядок ведення слухань та склад учасників. Головуючий веде слухання та стежить за дотриманням на них порядку.</w:t>
      </w:r>
    </w:p>
    <w:p w14:paraId="518BCFC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4.5. Головуючий в порядку черги надає слово для виступу учасникам слухань та запрошеним особам. Усі отримують слово тільки з дозволу головуючого.</w:t>
      </w:r>
    </w:p>
    <w:p w14:paraId="7BADDC7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4.6. Члени громади, які беруть участь у слуханнях, реєструються за 30 хвилин до їх початку в списку учасників громадських слухань, згідно із додатком 3 до цього Порядку, під час реєстрації їм видаються мандати для голосування.</w:t>
      </w:r>
    </w:p>
    <w:p w14:paraId="57F02B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вказаному списку обов’язково зазначаються прізвища, імена, по батькові членів Територіальної громади, дата їх народження, місце проживання, паспортні дані, що завіряється їх особистим підписом. Посадова особа сільської ради зобов`язана попередити громадянина, що своїм підписом він дає згоду на обробку персональних даних відповідно до Закону України «Про захист персональних даних».</w:t>
      </w:r>
    </w:p>
    <w:p w14:paraId="33BFFA2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4.7. На початку громадських слухань шляхом голосування затверджується порядок денний.</w:t>
      </w:r>
    </w:p>
    <w:p w14:paraId="66EC6B0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4.8. В порядку денному визначається час для звітів й доповідей, співдоповідей, виступів, запитань і відповідей тощо. Порядок денний слухань має обов'язково передбачати доповіді представника ініціатора громадських слухань, доповідь посадової особи органу місцевого самоврядування, виступи в обговоренні.</w:t>
      </w:r>
    </w:p>
    <w:p w14:paraId="16D3DD7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4.9. На громадських слуханнях розглядаються та приймаються рішення із питань, які було </w:t>
      </w:r>
      <w:proofErr w:type="spellStart"/>
      <w:r w:rsidRPr="00C56AEF">
        <w:rPr>
          <w:rFonts w:ascii="Times New Roman" w:eastAsia="Times New Roman" w:hAnsi="Times New Roman" w:cs="Times New Roman"/>
          <w:color w:val="000000"/>
          <w:sz w:val="28"/>
          <w:szCs w:val="28"/>
          <w:lang w:val="uk-UA" w:eastAsia="ru-RU"/>
        </w:rPr>
        <w:t>внесено</w:t>
      </w:r>
      <w:proofErr w:type="spellEnd"/>
      <w:r w:rsidRPr="00C56AEF">
        <w:rPr>
          <w:rFonts w:ascii="Times New Roman" w:eastAsia="Times New Roman" w:hAnsi="Times New Roman" w:cs="Times New Roman"/>
          <w:color w:val="000000"/>
          <w:sz w:val="28"/>
          <w:szCs w:val="28"/>
          <w:lang w:val="uk-UA" w:eastAsia="ru-RU"/>
        </w:rPr>
        <w:t xml:space="preserve"> до порядку денного і про які було повідомлено учасників громадських слухань.</w:t>
      </w:r>
    </w:p>
    <w:p w14:paraId="58E3EE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4.10. Громадський порядок під час проведення громадських слухань забезпечують працівники поліції, яких сільська рада має завчасно попередити про проведення громадських слухань.</w:t>
      </w:r>
    </w:p>
    <w:p w14:paraId="3B4F0C1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4.11. Учасники громадських слухань повинні дотримуватися порядку денного та норм етичної поведінки, не допускати вигуків, образ та інших дій, що заважають обговоренню винесених на розгляд питань.</w:t>
      </w:r>
    </w:p>
    <w:p w14:paraId="6290BC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 випадку порушення цієї вимоги на пропозицію головуючого громадських слухань більшістю голосів присутніх може прийматися рішення про видалення порушника чи порушників із місця, де проводяться громадські слухання.</w:t>
      </w:r>
    </w:p>
    <w:p w14:paraId="659A9B0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Головуючий може перервати виступаючого, якщо його виступ не стосується теми слухань або перевищує час для виступу.</w:t>
      </w:r>
    </w:p>
    <w:p w14:paraId="773999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4.12. Пропозиції за результатами громадських слухань вважаються внесеними, якщо за них проголосувало більше половини учасників відповідних громадських слухань.</w:t>
      </w:r>
    </w:p>
    <w:p w14:paraId="77AFB02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Розгляд та оприлюднення результатів громадських слухань</w:t>
      </w:r>
    </w:p>
    <w:p w14:paraId="2A068F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5.1. За результатами громадських слухань складається протокол згідно із додатком 4 до цього Порядку, який підписується головуючим і секретарем громадських слухань та оприлюднюється у 10 денний термін на офіційному веб-сайті сільської ради.</w:t>
      </w:r>
    </w:p>
    <w:p w14:paraId="58ABDF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5.2. Крім викладу перебігу слухань протокол повинен містити:</w:t>
      </w:r>
    </w:p>
    <w:p w14:paraId="54A1D85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тему, час і місце проведення громадських слухань;</w:t>
      </w:r>
    </w:p>
    <w:p w14:paraId="5FF6A1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кількість їх учасників;</w:t>
      </w:r>
    </w:p>
    <w:p w14:paraId="138E840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пропозиції, що були висловлені в під час слухань;</w:t>
      </w:r>
    </w:p>
    <w:p w14:paraId="5D6C2C3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результати голосування;</w:t>
      </w:r>
    </w:p>
    <w:p w14:paraId="19E8A6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звернення та рекомендації учасників громадських слухань.</w:t>
      </w:r>
    </w:p>
    <w:p w14:paraId="0D370E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протоколу додаються запитання, звернення та пропозиції, що були оголошені на громадських слуханнях та/або подані громадянами до головуючого і секретаря слухань під час їх проведення.</w:t>
      </w:r>
    </w:p>
    <w:p w14:paraId="14312C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5.3. Протокол громадських слухань протягом трьох робочих днів після їх проведення за підписом секретаря та головуючого на слуханнях направляється до сільської ради для обов’язкового розгляду.</w:t>
      </w:r>
    </w:p>
    <w:p w14:paraId="3D95B5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5.4. Ініціатор проведення громадських слухань має право бути присутнім під час розгляду сільською радою пропозицій громадських слухань.</w:t>
      </w:r>
    </w:p>
    <w:p w14:paraId="33667F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5.5. За результатами розгляду пропозиції громадських слухань, приймається одне з таких рішень:</w:t>
      </w:r>
    </w:p>
    <w:p w14:paraId="7E38A4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врахувати пропозиції;</w:t>
      </w:r>
    </w:p>
    <w:p w14:paraId="5E0AF57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відхилити пропозиції;</w:t>
      </w:r>
    </w:p>
    <w:p w14:paraId="657807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частково врахувати пропозиції.</w:t>
      </w:r>
    </w:p>
    <w:p w14:paraId="48BC5DAD" w14:textId="08482246"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5.6. Про результати розгляду сільською радою пропозицій громадських слухань повідомляється громадськість шляхом відповідної публікації у місцевій пресі та на офіційному </w:t>
      </w:r>
      <w:r w:rsidRPr="002A2856">
        <w:rPr>
          <w:rFonts w:ascii="Times New Roman" w:eastAsia="Times New Roman" w:hAnsi="Times New Roman" w:cs="Times New Roman"/>
          <w:sz w:val="28"/>
          <w:szCs w:val="28"/>
          <w:lang w:val="uk-UA" w:eastAsia="ru-RU"/>
        </w:rPr>
        <w:t>веб-сайті ради</w:t>
      </w:r>
      <w:r w:rsidR="002A2856">
        <w:rPr>
          <w:rFonts w:ascii="Times New Roman" w:eastAsia="Times New Roman" w:hAnsi="Times New Roman" w:cs="Times New Roman"/>
          <w:sz w:val="28"/>
          <w:szCs w:val="28"/>
          <w:lang w:val="uk-UA" w:eastAsia="ru-RU"/>
        </w:rPr>
        <w:t>.</w:t>
      </w:r>
    </w:p>
    <w:p w14:paraId="7D628D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8E467F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D758CE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1AB64C5" w14:textId="15DD75B1"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Секрета</w:t>
      </w:r>
      <w:r w:rsidR="009914C9">
        <w:rPr>
          <w:rFonts w:ascii="Times New Roman" w:eastAsia="Times New Roman" w:hAnsi="Times New Roman" w:cs="Times New Roman"/>
          <w:color w:val="000000"/>
          <w:sz w:val="28"/>
          <w:szCs w:val="28"/>
          <w:lang w:val="uk-UA" w:eastAsia="ru-RU"/>
        </w:rPr>
        <w:t>р</w:t>
      </w:r>
      <w:r w:rsidR="002A2856">
        <w:rPr>
          <w:rFonts w:ascii="Times New Roman" w:eastAsia="Times New Roman" w:hAnsi="Times New Roman" w:cs="Times New Roman"/>
          <w:color w:val="000000"/>
          <w:sz w:val="28"/>
          <w:szCs w:val="28"/>
          <w:lang w:val="uk-UA" w:eastAsia="ru-RU"/>
        </w:rPr>
        <w:t xml:space="preserve"> сільської </w:t>
      </w:r>
      <w:r w:rsidRPr="00C56AEF">
        <w:rPr>
          <w:rFonts w:ascii="Times New Roman" w:eastAsia="Times New Roman" w:hAnsi="Times New Roman" w:cs="Times New Roman"/>
          <w:color w:val="000000"/>
          <w:sz w:val="28"/>
          <w:szCs w:val="28"/>
          <w:lang w:val="uk-UA" w:eastAsia="ru-RU"/>
        </w:rPr>
        <w:t>ради                                             </w:t>
      </w:r>
      <w:r w:rsidR="002A2856">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color w:val="000000"/>
          <w:sz w:val="28"/>
          <w:szCs w:val="28"/>
          <w:lang w:val="uk-UA" w:eastAsia="ru-RU"/>
        </w:rPr>
        <w:t>    </w:t>
      </w:r>
      <w:proofErr w:type="spellStart"/>
      <w:r w:rsidR="002A2856">
        <w:rPr>
          <w:rFonts w:ascii="Times New Roman" w:eastAsia="Times New Roman" w:hAnsi="Times New Roman" w:cs="Times New Roman"/>
          <w:color w:val="000000"/>
          <w:sz w:val="28"/>
          <w:szCs w:val="28"/>
          <w:lang w:val="uk-UA" w:eastAsia="ru-RU"/>
        </w:rPr>
        <w:t>І.Кодь</w:t>
      </w:r>
      <w:proofErr w:type="spellEnd"/>
      <w:r w:rsidRPr="00C56AEF">
        <w:rPr>
          <w:rFonts w:ascii="Times New Roman" w:eastAsia="Times New Roman" w:hAnsi="Times New Roman" w:cs="Times New Roman"/>
          <w:color w:val="000000"/>
          <w:sz w:val="28"/>
          <w:szCs w:val="28"/>
          <w:lang w:val="uk-UA" w:eastAsia="ru-RU"/>
        </w:rPr>
        <w:t xml:space="preserve">  </w:t>
      </w:r>
    </w:p>
    <w:p w14:paraId="47458DF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2632F1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213603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C5E573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A45FA1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998BF2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3E9A00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4ADA9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F6D08E2"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54995EF" w14:textId="0A31B157" w:rsidR="00C56AEF" w:rsidRPr="00C56AEF"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Додаток 1</w:t>
      </w:r>
    </w:p>
    <w:p w14:paraId="1D275A1D" w14:textId="77777777" w:rsidR="002A2856"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до Порядку організації </w:t>
      </w:r>
    </w:p>
    <w:p w14:paraId="127A86F1" w14:textId="77777777" w:rsidR="002A2856"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громадських слухань Новодмитрівської </w:t>
      </w:r>
    </w:p>
    <w:p w14:paraId="2309DBC6" w14:textId="09B8D2C5" w:rsidR="00C56AEF" w:rsidRPr="00C56AEF"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Територіальної громади</w:t>
      </w:r>
    </w:p>
    <w:p w14:paraId="4C410EC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6E0A59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C56AEF">
        <w:rPr>
          <w:rFonts w:ascii="Times New Roman" w:eastAsia="Times New Roman" w:hAnsi="Times New Roman" w:cs="Times New Roman"/>
          <w:color w:val="000000"/>
          <w:sz w:val="28"/>
          <w:szCs w:val="28"/>
          <w:lang w:val="uk-UA" w:eastAsia="ru-RU"/>
        </w:rPr>
        <w:t>Новодмитрівській</w:t>
      </w:r>
      <w:proofErr w:type="spellEnd"/>
      <w:r w:rsidRPr="00C56AEF">
        <w:rPr>
          <w:rFonts w:ascii="Times New Roman" w:eastAsia="Times New Roman" w:hAnsi="Times New Roman" w:cs="Times New Roman"/>
          <w:color w:val="000000"/>
          <w:sz w:val="28"/>
          <w:szCs w:val="28"/>
          <w:lang w:val="uk-UA" w:eastAsia="ru-RU"/>
        </w:rPr>
        <w:t xml:space="preserve"> сільській раді</w:t>
      </w:r>
    </w:p>
    <w:p w14:paraId="233D35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Ініціативної групи (уповноважених представників)</w:t>
      </w:r>
    </w:p>
    <w:p w14:paraId="7E327B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71B118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p w14:paraId="32145CC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5237636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із зазначенням номера телефону</w:t>
      </w:r>
    </w:p>
    <w:p w14:paraId="31ED59F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79A0E9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p w14:paraId="2D229B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23A882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із зазначенням номера телефону</w:t>
      </w:r>
    </w:p>
    <w:p w14:paraId="12A0E22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41108F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p w14:paraId="334B63A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w:t>
      </w:r>
    </w:p>
    <w:p w14:paraId="6E3B81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із зазначенням номера телефону</w:t>
      </w:r>
    </w:p>
    <w:p w14:paraId="7BE1C29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EF2DC1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ПОВІДОМЛЕННЯ</w:t>
      </w:r>
    </w:p>
    <w:p w14:paraId="65F34CD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 ІНІЦІАТИВУ З ПРОВЕДЕННЯ ГРОМАДСЬКИХ СЛУХАНЬ</w:t>
      </w:r>
    </w:p>
    <w:p w14:paraId="41D74A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B4CBA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Відповідно до Порядку організації громадських слухань повідомляємо про утворення«       »                       20       року Ініціативної групи у складі:</w:t>
      </w:r>
    </w:p>
    <w:tbl>
      <w:tblPr>
        <w:tblW w:w="9498" w:type="dxa"/>
        <w:tblCellMar>
          <w:left w:w="0" w:type="dxa"/>
          <w:right w:w="0" w:type="dxa"/>
        </w:tblCellMar>
        <w:tblLook w:val="04A0" w:firstRow="1" w:lastRow="0" w:firstColumn="1" w:lastColumn="0" w:noHBand="0" w:noVBand="1"/>
      </w:tblPr>
      <w:tblGrid>
        <w:gridCol w:w="2410"/>
        <w:gridCol w:w="2977"/>
        <w:gridCol w:w="2268"/>
        <w:gridCol w:w="1843"/>
      </w:tblGrid>
      <w:tr w:rsidR="00C56AEF" w:rsidRPr="00C56AEF" w14:paraId="1738179C" w14:textId="77777777" w:rsidTr="00C56AEF">
        <w:tc>
          <w:tcPr>
            <w:tcW w:w="2410" w:type="dxa"/>
            <w:tcBorders>
              <w:top w:val="single" w:sz="6" w:space="0" w:color="E9ECEF"/>
              <w:left w:val="nil"/>
              <w:bottom w:val="nil"/>
              <w:right w:val="nil"/>
            </w:tcBorders>
            <w:hideMark/>
          </w:tcPr>
          <w:p w14:paraId="499A1131" w14:textId="77777777" w:rsidR="00C56AEF" w:rsidRPr="00C56AEF" w:rsidRDefault="00C56AEF" w:rsidP="00C56AEF">
            <w:pPr>
              <w:spacing w:after="0" w:line="240" w:lineRule="auto"/>
              <w:ind w:right="142"/>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tc>
        <w:tc>
          <w:tcPr>
            <w:tcW w:w="2977" w:type="dxa"/>
            <w:tcBorders>
              <w:top w:val="single" w:sz="6" w:space="0" w:color="E9ECEF"/>
              <w:left w:val="nil"/>
              <w:bottom w:val="nil"/>
              <w:right w:val="nil"/>
            </w:tcBorders>
            <w:hideMark/>
          </w:tcPr>
          <w:p w14:paraId="369253DA" w14:textId="77777777" w:rsidR="00C56AEF" w:rsidRPr="00C56AEF" w:rsidRDefault="00C56AEF" w:rsidP="00C56AEF">
            <w:pPr>
              <w:spacing w:after="0" w:line="240" w:lineRule="auto"/>
              <w:ind w:right="142"/>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Число, місяць і рік народження</w:t>
            </w:r>
          </w:p>
        </w:tc>
        <w:tc>
          <w:tcPr>
            <w:tcW w:w="2268" w:type="dxa"/>
            <w:tcBorders>
              <w:top w:val="single" w:sz="6" w:space="0" w:color="E9ECEF"/>
              <w:left w:val="nil"/>
              <w:bottom w:val="nil"/>
              <w:right w:val="nil"/>
            </w:tcBorders>
            <w:hideMark/>
          </w:tcPr>
          <w:p w14:paraId="26A79DE0" w14:textId="77777777" w:rsidR="00C56AEF" w:rsidRPr="00C56AEF" w:rsidRDefault="00C56AEF" w:rsidP="00C56AEF">
            <w:pPr>
              <w:spacing w:after="0" w:line="240" w:lineRule="auto"/>
              <w:ind w:right="142"/>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Серія та номер паспорта</w:t>
            </w:r>
          </w:p>
        </w:tc>
        <w:tc>
          <w:tcPr>
            <w:tcW w:w="1843" w:type="dxa"/>
            <w:tcBorders>
              <w:top w:val="single" w:sz="6" w:space="0" w:color="E9ECEF"/>
              <w:left w:val="nil"/>
              <w:bottom w:val="nil"/>
              <w:right w:val="nil"/>
            </w:tcBorders>
            <w:hideMark/>
          </w:tcPr>
          <w:p w14:paraId="07605F63" w14:textId="77777777" w:rsidR="00C56AEF" w:rsidRPr="00C56AEF" w:rsidRDefault="00C56AEF" w:rsidP="00C56AEF">
            <w:pPr>
              <w:spacing w:after="0" w:line="240" w:lineRule="auto"/>
              <w:ind w:right="142"/>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та телефон</w:t>
            </w:r>
          </w:p>
        </w:tc>
      </w:tr>
      <w:tr w:rsidR="00C56AEF" w:rsidRPr="00C56AEF" w14:paraId="4EB566AD" w14:textId="77777777" w:rsidTr="00C56AEF">
        <w:tc>
          <w:tcPr>
            <w:tcW w:w="2410" w:type="dxa"/>
            <w:tcBorders>
              <w:top w:val="single" w:sz="6" w:space="0" w:color="E9ECEF"/>
              <w:left w:val="nil"/>
              <w:bottom w:val="nil"/>
              <w:right w:val="nil"/>
            </w:tcBorders>
            <w:hideMark/>
          </w:tcPr>
          <w:p w14:paraId="5DEE6974"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977" w:type="dxa"/>
            <w:tcBorders>
              <w:top w:val="single" w:sz="6" w:space="0" w:color="E9ECEF"/>
              <w:left w:val="nil"/>
              <w:bottom w:val="nil"/>
              <w:right w:val="nil"/>
            </w:tcBorders>
            <w:hideMark/>
          </w:tcPr>
          <w:p w14:paraId="1E50604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268" w:type="dxa"/>
            <w:tcBorders>
              <w:top w:val="single" w:sz="6" w:space="0" w:color="E9ECEF"/>
              <w:left w:val="nil"/>
              <w:bottom w:val="nil"/>
              <w:right w:val="nil"/>
            </w:tcBorders>
            <w:hideMark/>
          </w:tcPr>
          <w:p w14:paraId="0C8B700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43" w:type="dxa"/>
            <w:tcBorders>
              <w:top w:val="single" w:sz="6" w:space="0" w:color="E9ECEF"/>
              <w:left w:val="nil"/>
              <w:bottom w:val="nil"/>
              <w:right w:val="nil"/>
            </w:tcBorders>
            <w:hideMark/>
          </w:tcPr>
          <w:p w14:paraId="5C5547E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116A761B" w14:textId="77777777" w:rsidTr="00C56AEF">
        <w:tc>
          <w:tcPr>
            <w:tcW w:w="2410" w:type="dxa"/>
            <w:tcBorders>
              <w:top w:val="single" w:sz="6" w:space="0" w:color="E9ECEF"/>
              <w:left w:val="nil"/>
              <w:bottom w:val="nil"/>
              <w:right w:val="nil"/>
            </w:tcBorders>
            <w:hideMark/>
          </w:tcPr>
          <w:p w14:paraId="2030E64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977" w:type="dxa"/>
            <w:tcBorders>
              <w:top w:val="single" w:sz="6" w:space="0" w:color="E9ECEF"/>
              <w:left w:val="nil"/>
              <w:bottom w:val="nil"/>
              <w:right w:val="nil"/>
            </w:tcBorders>
            <w:hideMark/>
          </w:tcPr>
          <w:p w14:paraId="0EFFB73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268" w:type="dxa"/>
            <w:tcBorders>
              <w:top w:val="single" w:sz="6" w:space="0" w:color="E9ECEF"/>
              <w:left w:val="nil"/>
              <w:bottom w:val="nil"/>
              <w:right w:val="nil"/>
            </w:tcBorders>
            <w:hideMark/>
          </w:tcPr>
          <w:p w14:paraId="0324AF5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43" w:type="dxa"/>
            <w:tcBorders>
              <w:top w:val="single" w:sz="6" w:space="0" w:color="E9ECEF"/>
              <w:left w:val="nil"/>
              <w:bottom w:val="nil"/>
              <w:right w:val="nil"/>
            </w:tcBorders>
            <w:hideMark/>
          </w:tcPr>
          <w:p w14:paraId="316882B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1975A89E" w14:textId="77777777" w:rsidTr="00C56AEF">
        <w:tc>
          <w:tcPr>
            <w:tcW w:w="2410" w:type="dxa"/>
            <w:tcBorders>
              <w:top w:val="single" w:sz="6" w:space="0" w:color="E9ECEF"/>
              <w:left w:val="nil"/>
              <w:bottom w:val="nil"/>
              <w:right w:val="nil"/>
            </w:tcBorders>
            <w:hideMark/>
          </w:tcPr>
          <w:p w14:paraId="3C419DF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977" w:type="dxa"/>
            <w:tcBorders>
              <w:top w:val="single" w:sz="6" w:space="0" w:color="E9ECEF"/>
              <w:left w:val="nil"/>
              <w:bottom w:val="nil"/>
              <w:right w:val="nil"/>
            </w:tcBorders>
            <w:hideMark/>
          </w:tcPr>
          <w:p w14:paraId="3C55AA0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2268" w:type="dxa"/>
            <w:tcBorders>
              <w:top w:val="single" w:sz="6" w:space="0" w:color="E9ECEF"/>
              <w:left w:val="nil"/>
              <w:bottom w:val="nil"/>
              <w:right w:val="nil"/>
            </w:tcBorders>
            <w:hideMark/>
          </w:tcPr>
          <w:p w14:paraId="3D68A935"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43" w:type="dxa"/>
            <w:tcBorders>
              <w:top w:val="single" w:sz="6" w:space="0" w:color="E9ECEF"/>
              <w:left w:val="nil"/>
              <w:bottom w:val="nil"/>
              <w:right w:val="nil"/>
            </w:tcBorders>
            <w:hideMark/>
          </w:tcPr>
          <w:p w14:paraId="733027D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bl>
    <w:p w14:paraId="51D287B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 метою підготовки та проведення громадських слухань членів Територіальної громади, які мають місце постійного проживання у межах _____________________</w:t>
      </w:r>
    </w:p>
    <w:p w14:paraId="14AE75C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населених пунктів</w:t>
      </w:r>
    </w:p>
    <w:p w14:paraId="03E8AF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w:t>
      </w:r>
    </w:p>
    <w:p w14:paraId="10A95B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Територіальної громади або одного населеного пункту, мікрорайону або одного кварталу, вулиці, групи</w:t>
      </w:r>
    </w:p>
    <w:p w14:paraId="4C28A9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w:t>
      </w:r>
    </w:p>
    <w:p w14:paraId="4EFF39D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житлових будинків, багатоквартирного житлового будинку</w:t>
      </w:r>
    </w:p>
    <w:p w14:paraId="305A85C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BCA34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73D8E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громадських слуханнях заплановано обговорити такі питання:</w:t>
      </w:r>
    </w:p>
    <w:p w14:paraId="4F7D9D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1. _________________________________________________________________</w:t>
      </w:r>
    </w:p>
    <w:p w14:paraId="21202D3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6A747A7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w:t>
      </w:r>
    </w:p>
    <w:p w14:paraId="118A0F8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7881822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__________________________________________________________________</w:t>
      </w:r>
    </w:p>
    <w:p w14:paraId="1B6B1E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777E43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участі у громадських слуханнях запрошуються члени Територіальної громади, які мають місце постійного проживання у межах _______________________________________________________________________</w:t>
      </w:r>
    </w:p>
    <w:p w14:paraId="41E8FE9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населених пунктів Територіальної громади або одного населеного пункту, мікрорайону або</w:t>
      </w:r>
    </w:p>
    <w:p w14:paraId="227CFA3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w:t>
      </w:r>
    </w:p>
    <w:p w14:paraId="2F9721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одного кварталу, вулиці, групи житлових будинків, багатоквартирного житлового будинку</w:t>
      </w:r>
    </w:p>
    <w:p w14:paraId="53E2E92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17DF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Пропозиції щодо запрошених осіб:</w:t>
      </w:r>
    </w:p>
    <w:p w14:paraId="05E42DE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w:t>
      </w:r>
    </w:p>
    <w:p w14:paraId="1DC1925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посадові особи місцевого самоврядування,</w:t>
      </w:r>
    </w:p>
    <w:p w14:paraId="2617FF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w:t>
      </w:r>
    </w:p>
    <w:p w14:paraId="01C0204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депутати сільської ради,</w:t>
      </w:r>
    </w:p>
    <w:p w14:paraId="42A2E67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w:t>
      </w:r>
    </w:p>
    <w:p w14:paraId="7E7100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експерти, фахівці відповідної галузі,</w:t>
      </w:r>
    </w:p>
    <w:p w14:paraId="5035128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_________________________________________________________________</w:t>
      </w:r>
    </w:p>
    <w:p w14:paraId="1F1542D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представники місцевих осередків політичних партій,</w:t>
      </w:r>
    </w:p>
    <w:p w14:paraId="0DB17AD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w:t>
      </w:r>
    </w:p>
    <w:p w14:paraId="6CC12F1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громадських організацій,</w:t>
      </w:r>
    </w:p>
    <w:p w14:paraId="4A3861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w:t>
      </w:r>
    </w:p>
    <w:p w14:paraId="7007AE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органів самоорганізації населення,</w:t>
      </w:r>
    </w:p>
    <w:p w14:paraId="71C0DB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_________________________________________________________________</w:t>
      </w:r>
    </w:p>
    <w:p w14:paraId="0EB27E6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установ чи організацій</w:t>
      </w:r>
    </w:p>
    <w:p w14:paraId="70A8A78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w:t>
      </w:r>
    </w:p>
    <w:p w14:paraId="112F21D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Дата</w:t>
      </w:r>
    </w:p>
    <w:p w14:paraId="5832C3A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E8973A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A26A32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Підписом особа дає згоду на обробку персональних даних відповідно до Закону України «Про захист персональних даних»</w:t>
      </w:r>
    </w:p>
    <w:p w14:paraId="674E3F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bl>
      <w:tblPr>
        <w:tblW w:w="9498" w:type="dxa"/>
        <w:tblCellMar>
          <w:left w:w="0" w:type="dxa"/>
          <w:right w:w="0" w:type="dxa"/>
        </w:tblCellMar>
        <w:tblLook w:val="04A0" w:firstRow="1" w:lastRow="0" w:firstColumn="1" w:lastColumn="0" w:noHBand="0" w:noVBand="1"/>
      </w:tblPr>
      <w:tblGrid>
        <w:gridCol w:w="4238"/>
        <w:gridCol w:w="3672"/>
        <w:gridCol w:w="1588"/>
      </w:tblGrid>
      <w:tr w:rsidR="00C56AEF" w:rsidRPr="00C56AEF" w14:paraId="2D897AFC" w14:textId="77777777" w:rsidTr="00C56AEF">
        <w:tc>
          <w:tcPr>
            <w:tcW w:w="4253" w:type="dxa"/>
            <w:tcBorders>
              <w:top w:val="single" w:sz="6" w:space="0" w:color="E9ECEF"/>
              <w:left w:val="nil"/>
              <w:bottom w:val="nil"/>
              <w:right w:val="nil"/>
            </w:tcBorders>
            <w:hideMark/>
          </w:tcPr>
          <w:p w14:paraId="3FE30E49" w14:textId="77777777" w:rsidR="00C56AEF" w:rsidRPr="00C56AEF" w:rsidRDefault="00C56AEF" w:rsidP="00C56AEF">
            <w:pPr>
              <w:spacing w:after="0" w:line="240" w:lineRule="auto"/>
              <w:ind w:right="142"/>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tc>
        <w:tc>
          <w:tcPr>
            <w:tcW w:w="3685" w:type="dxa"/>
            <w:tcBorders>
              <w:top w:val="single" w:sz="6" w:space="0" w:color="E9ECEF"/>
              <w:left w:val="nil"/>
              <w:bottom w:val="nil"/>
              <w:right w:val="nil"/>
            </w:tcBorders>
            <w:hideMark/>
          </w:tcPr>
          <w:p w14:paraId="04A7E562" w14:textId="77777777" w:rsidR="00C56AEF" w:rsidRPr="00C56AEF" w:rsidRDefault="00C56AEF" w:rsidP="00C56AEF">
            <w:pPr>
              <w:spacing w:after="0" w:line="240" w:lineRule="auto"/>
              <w:ind w:right="142"/>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Домашня адреса та номер телефону</w:t>
            </w:r>
          </w:p>
        </w:tc>
        <w:tc>
          <w:tcPr>
            <w:tcW w:w="1560" w:type="dxa"/>
            <w:tcBorders>
              <w:top w:val="single" w:sz="6" w:space="0" w:color="E9ECEF"/>
              <w:left w:val="nil"/>
              <w:bottom w:val="nil"/>
              <w:right w:val="nil"/>
            </w:tcBorders>
            <w:hideMark/>
          </w:tcPr>
          <w:p w14:paraId="3817926E" w14:textId="77777777" w:rsidR="00C56AEF" w:rsidRPr="00C56AEF" w:rsidRDefault="00C56AEF" w:rsidP="00C56AEF">
            <w:pPr>
              <w:spacing w:after="0" w:line="240" w:lineRule="auto"/>
              <w:ind w:right="142"/>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*Особистий</w:t>
            </w:r>
          </w:p>
          <w:p w14:paraId="7B5957C8" w14:textId="77777777" w:rsidR="00C56AEF" w:rsidRPr="00C56AEF" w:rsidRDefault="00C56AEF" w:rsidP="00C56AEF">
            <w:pPr>
              <w:spacing w:after="0" w:line="240" w:lineRule="auto"/>
              <w:ind w:right="142"/>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w:t>
            </w:r>
          </w:p>
        </w:tc>
      </w:tr>
      <w:tr w:rsidR="00C56AEF" w:rsidRPr="00C56AEF" w14:paraId="1C588B02" w14:textId="77777777" w:rsidTr="00C56AEF">
        <w:tc>
          <w:tcPr>
            <w:tcW w:w="4253" w:type="dxa"/>
            <w:tcBorders>
              <w:top w:val="single" w:sz="6" w:space="0" w:color="E9ECEF"/>
              <w:left w:val="nil"/>
              <w:bottom w:val="nil"/>
              <w:right w:val="nil"/>
            </w:tcBorders>
            <w:hideMark/>
          </w:tcPr>
          <w:p w14:paraId="0E3FDB9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3685" w:type="dxa"/>
            <w:tcBorders>
              <w:top w:val="single" w:sz="6" w:space="0" w:color="E9ECEF"/>
              <w:left w:val="nil"/>
              <w:bottom w:val="nil"/>
              <w:right w:val="nil"/>
            </w:tcBorders>
            <w:hideMark/>
          </w:tcPr>
          <w:p w14:paraId="42D89CC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560" w:type="dxa"/>
            <w:tcBorders>
              <w:top w:val="single" w:sz="6" w:space="0" w:color="E9ECEF"/>
              <w:left w:val="nil"/>
              <w:bottom w:val="nil"/>
              <w:right w:val="nil"/>
            </w:tcBorders>
            <w:hideMark/>
          </w:tcPr>
          <w:p w14:paraId="0B03657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646409D3" w14:textId="77777777" w:rsidTr="00C56AEF">
        <w:tc>
          <w:tcPr>
            <w:tcW w:w="4253" w:type="dxa"/>
            <w:tcBorders>
              <w:top w:val="single" w:sz="6" w:space="0" w:color="E9ECEF"/>
              <w:left w:val="nil"/>
              <w:bottom w:val="nil"/>
              <w:right w:val="nil"/>
            </w:tcBorders>
            <w:hideMark/>
          </w:tcPr>
          <w:p w14:paraId="0BD97A1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3685" w:type="dxa"/>
            <w:tcBorders>
              <w:top w:val="single" w:sz="6" w:space="0" w:color="E9ECEF"/>
              <w:left w:val="nil"/>
              <w:bottom w:val="nil"/>
              <w:right w:val="nil"/>
            </w:tcBorders>
            <w:hideMark/>
          </w:tcPr>
          <w:p w14:paraId="312E485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560" w:type="dxa"/>
            <w:tcBorders>
              <w:top w:val="single" w:sz="6" w:space="0" w:color="E9ECEF"/>
              <w:left w:val="nil"/>
              <w:bottom w:val="nil"/>
              <w:right w:val="nil"/>
            </w:tcBorders>
            <w:hideMark/>
          </w:tcPr>
          <w:p w14:paraId="579AB02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6EE479B7" w14:textId="77777777" w:rsidTr="00C56AEF">
        <w:tc>
          <w:tcPr>
            <w:tcW w:w="4253" w:type="dxa"/>
            <w:tcBorders>
              <w:top w:val="single" w:sz="6" w:space="0" w:color="E9ECEF"/>
              <w:left w:val="nil"/>
              <w:bottom w:val="nil"/>
              <w:right w:val="nil"/>
            </w:tcBorders>
            <w:hideMark/>
          </w:tcPr>
          <w:p w14:paraId="6CD9DF0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3685" w:type="dxa"/>
            <w:tcBorders>
              <w:top w:val="single" w:sz="6" w:space="0" w:color="E9ECEF"/>
              <w:left w:val="nil"/>
              <w:bottom w:val="nil"/>
              <w:right w:val="nil"/>
            </w:tcBorders>
            <w:hideMark/>
          </w:tcPr>
          <w:p w14:paraId="7D4F228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560" w:type="dxa"/>
            <w:tcBorders>
              <w:top w:val="single" w:sz="6" w:space="0" w:color="E9ECEF"/>
              <w:left w:val="nil"/>
              <w:bottom w:val="nil"/>
              <w:right w:val="nil"/>
            </w:tcBorders>
            <w:hideMark/>
          </w:tcPr>
          <w:p w14:paraId="5FEBA9F8"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bl>
    <w:p w14:paraId="4E1E4D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B910B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666ED6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5AF696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56B897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9851CB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2AAFF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505AC7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Секретар ради                                                                              </w:t>
      </w:r>
    </w:p>
    <w:p w14:paraId="65B743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2A93F0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D4711D4"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89E825E"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C694A87"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4A8121B"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1526A575"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0D06294"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485417A"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566A776"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1024F81E"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023FCB0"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39917C5"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8471CD2"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1DF3168A"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148C3E2"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4374505"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D8730BD"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8141411"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D266617"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1A61368C"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D5DD9C4"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1B5DFD94"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8E490E0"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82BC391"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F62F3F9"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897BC7A"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F3FD6D6"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EDD0C8A"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71E34EA6" w14:textId="1136F31C" w:rsidR="00C56AEF" w:rsidRPr="00C56AEF"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Додаток 2</w:t>
      </w:r>
    </w:p>
    <w:p w14:paraId="4BA92A4C" w14:textId="77777777" w:rsidR="002A2856"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Порядку організації</w:t>
      </w:r>
    </w:p>
    <w:p w14:paraId="302F9509" w14:textId="77777777" w:rsidR="002A2856"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громадських слухань</w:t>
      </w:r>
    </w:p>
    <w:p w14:paraId="27A4FBD6" w14:textId="77777777" w:rsidR="002A2856"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Новодмитрівської  </w:t>
      </w:r>
    </w:p>
    <w:p w14:paraId="384D1A1C" w14:textId="2C7535FD" w:rsidR="00C56AEF" w:rsidRPr="00C56AEF" w:rsidRDefault="00C56AEF" w:rsidP="002A2856">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Територіальної громади</w:t>
      </w:r>
    </w:p>
    <w:p w14:paraId="3ACC806C"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986A99F"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0EF7BEB" w14:textId="52678C85"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ПІДПИСНИЙ ЛИСТ №____</w:t>
      </w:r>
    </w:p>
    <w:p w14:paraId="7E718E6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підтримку проведення громадських слухань</w:t>
      </w:r>
    </w:p>
    <w:p w14:paraId="65701F4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із підписами членів Територіальної громади</w:t>
      </w:r>
    </w:p>
    <w:p w14:paraId="196D4F9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Ініціативна група із збору підписів на підтримку проведення громадських слухань утворена «___» ____________ 20___ року</w:t>
      </w:r>
    </w:p>
    <w:p w14:paraId="119361C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bl>
      <w:tblPr>
        <w:tblW w:w="9360" w:type="dxa"/>
        <w:tblLayout w:type="fixed"/>
        <w:tblCellMar>
          <w:left w:w="0" w:type="dxa"/>
          <w:right w:w="0" w:type="dxa"/>
        </w:tblCellMar>
        <w:tblLook w:val="04A0" w:firstRow="1" w:lastRow="0" w:firstColumn="1" w:lastColumn="0" w:noHBand="0" w:noVBand="1"/>
      </w:tblPr>
      <w:tblGrid>
        <w:gridCol w:w="452"/>
        <w:gridCol w:w="2952"/>
        <w:gridCol w:w="1444"/>
        <w:gridCol w:w="1109"/>
        <w:gridCol w:w="1802"/>
        <w:gridCol w:w="750"/>
        <w:gridCol w:w="851"/>
      </w:tblGrid>
      <w:tr w:rsidR="00C56AEF" w:rsidRPr="00C56AEF" w14:paraId="28AB58FB" w14:textId="77777777" w:rsidTr="00C56AEF">
        <w:tc>
          <w:tcPr>
            <w:tcW w:w="451" w:type="dxa"/>
            <w:tcBorders>
              <w:top w:val="single" w:sz="6" w:space="0" w:color="E9ECEF"/>
              <w:left w:val="nil"/>
              <w:bottom w:val="nil"/>
              <w:right w:val="nil"/>
            </w:tcBorders>
            <w:vAlign w:val="center"/>
            <w:hideMark/>
          </w:tcPr>
          <w:p w14:paraId="5E1A9D74"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w:t>
            </w:r>
          </w:p>
          <w:p w14:paraId="3E1751A5"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п/п</w:t>
            </w:r>
          </w:p>
        </w:tc>
        <w:tc>
          <w:tcPr>
            <w:tcW w:w="2951" w:type="dxa"/>
            <w:tcBorders>
              <w:top w:val="single" w:sz="6" w:space="0" w:color="E9ECEF"/>
              <w:left w:val="nil"/>
              <w:bottom w:val="nil"/>
              <w:right w:val="nil"/>
            </w:tcBorders>
            <w:vAlign w:val="center"/>
            <w:hideMark/>
          </w:tcPr>
          <w:p w14:paraId="1FA3ED00"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 xml:space="preserve">Прізвище, ім’я, по батько </w:t>
            </w:r>
            <w:proofErr w:type="spellStart"/>
            <w:r w:rsidRPr="00C56AEF">
              <w:rPr>
                <w:rFonts w:ascii="Times New Roman" w:eastAsia="Times New Roman" w:hAnsi="Times New Roman" w:cs="Times New Roman"/>
                <w:color w:val="000000"/>
                <w:sz w:val="24"/>
                <w:szCs w:val="28"/>
                <w:lang w:val="uk-UA" w:eastAsia="ru-RU"/>
              </w:rPr>
              <w:t>ві</w:t>
            </w:r>
            <w:proofErr w:type="spellEnd"/>
          </w:p>
        </w:tc>
        <w:tc>
          <w:tcPr>
            <w:tcW w:w="1443" w:type="dxa"/>
            <w:tcBorders>
              <w:top w:val="single" w:sz="6" w:space="0" w:color="E9ECEF"/>
              <w:left w:val="nil"/>
              <w:bottom w:val="nil"/>
              <w:right w:val="nil"/>
            </w:tcBorders>
            <w:vAlign w:val="center"/>
            <w:hideMark/>
          </w:tcPr>
          <w:p w14:paraId="6EC7EC78"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Дата</w:t>
            </w:r>
          </w:p>
          <w:p w14:paraId="06C79EC6"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народження</w:t>
            </w:r>
          </w:p>
        </w:tc>
        <w:tc>
          <w:tcPr>
            <w:tcW w:w="1109" w:type="dxa"/>
            <w:tcBorders>
              <w:top w:val="single" w:sz="6" w:space="0" w:color="E9ECEF"/>
              <w:left w:val="nil"/>
              <w:bottom w:val="nil"/>
              <w:right w:val="nil"/>
            </w:tcBorders>
            <w:vAlign w:val="center"/>
            <w:hideMark/>
          </w:tcPr>
          <w:p w14:paraId="3322CA0D"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Контактний</w:t>
            </w:r>
          </w:p>
          <w:p w14:paraId="58AE306F"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телефон</w:t>
            </w:r>
          </w:p>
        </w:tc>
        <w:tc>
          <w:tcPr>
            <w:tcW w:w="1801" w:type="dxa"/>
            <w:tcBorders>
              <w:top w:val="single" w:sz="6" w:space="0" w:color="E9ECEF"/>
              <w:left w:val="nil"/>
              <w:bottom w:val="nil"/>
              <w:right w:val="nil"/>
            </w:tcBorders>
            <w:vAlign w:val="center"/>
            <w:hideMark/>
          </w:tcPr>
          <w:p w14:paraId="2D84F8C1"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Домашня адреса</w:t>
            </w:r>
          </w:p>
        </w:tc>
        <w:tc>
          <w:tcPr>
            <w:tcW w:w="750" w:type="dxa"/>
            <w:tcBorders>
              <w:top w:val="single" w:sz="6" w:space="0" w:color="E9ECEF"/>
              <w:left w:val="nil"/>
              <w:bottom w:val="nil"/>
              <w:right w:val="nil"/>
            </w:tcBorders>
            <w:vAlign w:val="center"/>
            <w:hideMark/>
          </w:tcPr>
          <w:p w14:paraId="6147C334"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*Підпис</w:t>
            </w:r>
          </w:p>
        </w:tc>
        <w:tc>
          <w:tcPr>
            <w:tcW w:w="851" w:type="dxa"/>
            <w:tcBorders>
              <w:top w:val="single" w:sz="6" w:space="0" w:color="E9ECEF"/>
              <w:left w:val="nil"/>
              <w:bottom w:val="nil"/>
              <w:right w:val="nil"/>
            </w:tcBorders>
            <w:vAlign w:val="center"/>
            <w:hideMark/>
          </w:tcPr>
          <w:p w14:paraId="1918797C"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Дата</w:t>
            </w:r>
          </w:p>
          <w:p w14:paraId="5AF94A7C" w14:textId="77777777" w:rsidR="00C56AEF" w:rsidRPr="00C56AEF" w:rsidRDefault="00C56AEF" w:rsidP="00C56AEF">
            <w:pPr>
              <w:spacing w:after="0" w:line="240" w:lineRule="auto"/>
              <w:jc w:val="center"/>
              <w:rPr>
                <w:rFonts w:ascii="Times New Roman" w:eastAsia="Times New Roman" w:hAnsi="Times New Roman" w:cs="Times New Roman"/>
                <w:color w:val="000000"/>
                <w:sz w:val="24"/>
                <w:szCs w:val="28"/>
                <w:lang w:val="uk-UA" w:eastAsia="ru-RU"/>
              </w:rPr>
            </w:pPr>
            <w:r w:rsidRPr="00C56AEF">
              <w:rPr>
                <w:rFonts w:ascii="Times New Roman" w:eastAsia="Times New Roman" w:hAnsi="Times New Roman" w:cs="Times New Roman"/>
                <w:color w:val="000000"/>
                <w:sz w:val="24"/>
                <w:szCs w:val="28"/>
                <w:lang w:val="uk-UA" w:eastAsia="ru-RU"/>
              </w:rPr>
              <w:t>підписання</w:t>
            </w:r>
          </w:p>
        </w:tc>
      </w:tr>
      <w:tr w:rsidR="00C56AEF" w:rsidRPr="00C56AEF" w14:paraId="7126FD38" w14:textId="77777777" w:rsidTr="00C56AEF">
        <w:tc>
          <w:tcPr>
            <w:tcW w:w="451" w:type="dxa"/>
            <w:tcBorders>
              <w:top w:val="single" w:sz="6" w:space="0" w:color="E9ECEF"/>
              <w:left w:val="nil"/>
              <w:bottom w:val="nil"/>
              <w:right w:val="nil"/>
            </w:tcBorders>
            <w:hideMark/>
          </w:tcPr>
          <w:p w14:paraId="5081582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w:t>
            </w:r>
          </w:p>
        </w:tc>
        <w:tc>
          <w:tcPr>
            <w:tcW w:w="2951" w:type="dxa"/>
            <w:tcBorders>
              <w:top w:val="single" w:sz="6" w:space="0" w:color="E9ECEF"/>
              <w:left w:val="nil"/>
              <w:bottom w:val="nil"/>
              <w:right w:val="nil"/>
            </w:tcBorders>
            <w:hideMark/>
          </w:tcPr>
          <w:p w14:paraId="0D20524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2C01FDE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637788D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BCAC50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2CF66F1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0510D0C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5AE454C4" w14:textId="77777777" w:rsidTr="00C56AEF">
        <w:tc>
          <w:tcPr>
            <w:tcW w:w="451" w:type="dxa"/>
            <w:tcBorders>
              <w:top w:val="single" w:sz="6" w:space="0" w:color="E9ECEF"/>
              <w:left w:val="nil"/>
              <w:bottom w:val="nil"/>
              <w:right w:val="nil"/>
            </w:tcBorders>
            <w:hideMark/>
          </w:tcPr>
          <w:p w14:paraId="7FCD48B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w:t>
            </w:r>
          </w:p>
        </w:tc>
        <w:tc>
          <w:tcPr>
            <w:tcW w:w="2951" w:type="dxa"/>
            <w:tcBorders>
              <w:top w:val="single" w:sz="6" w:space="0" w:color="E9ECEF"/>
              <w:left w:val="nil"/>
              <w:bottom w:val="nil"/>
              <w:right w:val="nil"/>
            </w:tcBorders>
            <w:hideMark/>
          </w:tcPr>
          <w:p w14:paraId="016CCDE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462332B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4F5E5C1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200DFE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269BC96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4189B4A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6758544F" w14:textId="77777777" w:rsidTr="00C56AEF">
        <w:tc>
          <w:tcPr>
            <w:tcW w:w="451" w:type="dxa"/>
            <w:tcBorders>
              <w:top w:val="single" w:sz="6" w:space="0" w:color="E9ECEF"/>
              <w:left w:val="nil"/>
              <w:bottom w:val="nil"/>
              <w:right w:val="nil"/>
            </w:tcBorders>
            <w:hideMark/>
          </w:tcPr>
          <w:p w14:paraId="0494C4D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w:t>
            </w:r>
          </w:p>
        </w:tc>
        <w:tc>
          <w:tcPr>
            <w:tcW w:w="2951" w:type="dxa"/>
            <w:tcBorders>
              <w:top w:val="single" w:sz="6" w:space="0" w:color="E9ECEF"/>
              <w:left w:val="nil"/>
              <w:bottom w:val="nil"/>
              <w:right w:val="nil"/>
            </w:tcBorders>
            <w:hideMark/>
          </w:tcPr>
          <w:p w14:paraId="5A50133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4CFE1E24"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4BD719E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1609900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07E83A7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73177E6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5AC4B51C" w14:textId="77777777" w:rsidTr="00C56AEF">
        <w:tc>
          <w:tcPr>
            <w:tcW w:w="451" w:type="dxa"/>
            <w:tcBorders>
              <w:top w:val="single" w:sz="6" w:space="0" w:color="E9ECEF"/>
              <w:left w:val="nil"/>
              <w:bottom w:val="nil"/>
              <w:right w:val="nil"/>
            </w:tcBorders>
            <w:hideMark/>
          </w:tcPr>
          <w:p w14:paraId="42A74B5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w:t>
            </w:r>
          </w:p>
        </w:tc>
        <w:tc>
          <w:tcPr>
            <w:tcW w:w="2951" w:type="dxa"/>
            <w:tcBorders>
              <w:top w:val="single" w:sz="6" w:space="0" w:color="E9ECEF"/>
              <w:left w:val="nil"/>
              <w:bottom w:val="nil"/>
              <w:right w:val="nil"/>
            </w:tcBorders>
            <w:hideMark/>
          </w:tcPr>
          <w:p w14:paraId="27013C7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757A6DF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74DA4FE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6397989"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15F8646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7530589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71380445" w14:textId="77777777" w:rsidTr="00C56AEF">
        <w:tc>
          <w:tcPr>
            <w:tcW w:w="451" w:type="dxa"/>
            <w:tcBorders>
              <w:top w:val="single" w:sz="6" w:space="0" w:color="E9ECEF"/>
              <w:left w:val="nil"/>
              <w:bottom w:val="nil"/>
              <w:right w:val="nil"/>
            </w:tcBorders>
            <w:hideMark/>
          </w:tcPr>
          <w:p w14:paraId="4764DBF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w:t>
            </w:r>
          </w:p>
        </w:tc>
        <w:tc>
          <w:tcPr>
            <w:tcW w:w="2951" w:type="dxa"/>
            <w:tcBorders>
              <w:top w:val="single" w:sz="6" w:space="0" w:color="E9ECEF"/>
              <w:left w:val="nil"/>
              <w:bottom w:val="nil"/>
              <w:right w:val="nil"/>
            </w:tcBorders>
            <w:hideMark/>
          </w:tcPr>
          <w:p w14:paraId="0358A3E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7A94755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2C673D3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0FA424F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272A3A12"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1A029C6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761F1DC7" w14:textId="77777777" w:rsidTr="00C56AEF">
        <w:tc>
          <w:tcPr>
            <w:tcW w:w="451" w:type="dxa"/>
            <w:tcBorders>
              <w:top w:val="single" w:sz="6" w:space="0" w:color="E9ECEF"/>
              <w:left w:val="nil"/>
              <w:bottom w:val="nil"/>
              <w:right w:val="nil"/>
            </w:tcBorders>
            <w:hideMark/>
          </w:tcPr>
          <w:p w14:paraId="0D08C2E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w:t>
            </w:r>
          </w:p>
        </w:tc>
        <w:tc>
          <w:tcPr>
            <w:tcW w:w="2951" w:type="dxa"/>
            <w:tcBorders>
              <w:top w:val="single" w:sz="6" w:space="0" w:color="E9ECEF"/>
              <w:left w:val="nil"/>
              <w:bottom w:val="nil"/>
              <w:right w:val="nil"/>
            </w:tcBorders>
            <w:hideMark/>
          </w:tcPr>
          <w:p w14:paraId="2428F64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527DA32A"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38E96F2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6E591BE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6B9061B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1D0223A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75344B92" w14:textId="77777777" w:rsidTr="00C56AEF">
        <w:tc>
          <w:tcPr>
            <w:tcW w:w="451" w:type="dxa"/>
            <w:tcBorders>
              <w:top w:val="single" w:sz="6" w:space="0" w:color="E9ECEF"/>
              <w:left w:val="nil"/>
              <w:bottom w:val="nil"/>
              <w:right w:val="nil"/>
            </w:tcBorders>
            <w:hideMark/>
          </w:tcPr>
          <w:p w14:paraId="22C6402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w:t>
            </w:r>
          </w:p>
        </w:tc>
        <w:tc>
          <w:tcPr>
            <w:tcW w:w="2951" w:type="dxa"/>
            <w:tcBorders>
              <w:top w:val="single" w:sz="6" w:space="0" w:color="E9ECEF"/>
              <w:left w:val="nil"/>
              <w:bottom w:val="nil"/>
              <w:right w:val="nil"/>
            </w:tcBorders>
            <w:hideMark/>
          </w:tcPr>
          <w:p w14:paraId="2A97B82A"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1980EC3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01F3B6D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DBAA91A"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7CF6377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0CBACC17"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1113D802" w14:textId="77777777" w:rsidTr="00C56AEF">
        <w:tc>
          <w:tcPr>
            <w:tcW w:w="451" w:type="dxa"/>
            <w:tcBorders>
              <w:top w:val="single" w:sz="6" w:space="0" w:color="E9ECEF"/>
              <w:left w:val="nil"/>
              <w:bottom w:val="nil"/>
              <w:right w:val="nil"/>
            </w:tcBorders>
            <w:hideMark/>
          </w:tcPr>
          <w:p w14:paraId="7244093C"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8</w:t>
            </w:r>
          </w:p>
        </w:tc>
        <w:tc>
          <w:tcPr>
            <w:tcW w:w="2951" w:type="dxa"/>
            <w:tcBorders>
              <w:top w:val="single" w:sz="6" w:space="0" w:color="E9ECEF"/>
              <w:left w:val="nil"/>
              <w:bottom w:val="nil"/>
              <w:right w:val="nil"/>
            </w:tcBorders>
            <w:hideMark/>
          </w:tcPr>
          <w:p w14:paraId="372343E6"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5EF0A73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514AFE6F"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450FB6E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06E96A55"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43A0F64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r w:rsidR="00C56AEF" w:rsidRPr="00C56AEF" w14:paraId="04079BFB" w14:textId="77777777" w:rsidTr="00C56AEF">
        <w:tc>
          <w:tcPr>
            <w:tcW w:w="451" w:type="dxa"/>
            <w:tcBorders>
              <w:top w:val="single" w:sz="6" w:space="0" w:color="E9ECEF"/>
              <w:left w:val="nil"/>
              <w:bottom w:val="nil"/>
              <w:right w:val="nil"/>
            </w:tcBorders>
            <w:hideMark/>
          </w:tcPr>
          <w:p w14:paraId="415287A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9</w:t>
            </w:r>
          </w:p>
        </w:tc>
        <w:tc>
          <w:tcPr>
            <w:tcW w:w="2951" w:type="dxa"/>
            <w:tcBorders>
              <w:top w:val="single" w:sz="6" w:space="0" w:color="E9ECEF"/>
              <w:left w:val="nil"/>
              <w:bottom w:val="nil"/>
              <w:right w:val="nil"/>
            </w:tcBorders>
            <w:hideMark/>
          </w:tcPr>
          <w:p w14:paraId="162A59E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443" w:type="dxa"/>
            <w:tcBorders>
              <w:top w:val="single" w:sz="6" w:space="0" w:color="E9ECEF"/>
              <w:left w:val="nil"/>
              <w:bottom w:val="nil"/>
              <w:right w:val="nil"/>
            </w:tcBorders>
            <w:hideMark/>
          </w:tcPr>
          <w:p w14:paraId="71C8872D"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109" w:type="dxa"/>
            <w:tcBorders>
              <w:top w:val="single" w:sz="6" w:space="0" w:color="E9ECEF"/>
              <w:left w:val="nil"/>
              <w:bottom w:val="nil"/>
              <w:right w:val="nil"/>
            </w:tcBorders>
            <w:hideMark/>
          </w:tcPr>
          <w:p w14:paraId="34F6BE6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801" w:type="dxa"/>
            <w:tcBorders>
              <w:top w:val="single" w:sz="6" w:space="0" w:color="E9ECEF"/>
              <w:left w:val="nil"/>
              <w:bottom w:val="nil"/>
              <w:right w:val="nil"/>
            </w:tcBorders>
            <w:hideMark/>
          </w:tcPr>
          <w:p w14:paraId="78F2AB5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750" w:type="dxa"/>
            <w:tcBorders>
              <w:top w:val="single" w:sz="6" w:space="0" w:color="E9ECEF"/>
              <w:left w:val="nil"/>
              <w:bottom w:val="nil"/>
              <w:right w:val="nil"/>
            </w:tcBorders>
            <w:hideMark/>
          </w:tcPr>
          <w:p w14:paraId="10A3039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851" w:type="dxa"/>
            <w:tcBorders>
              <w:top w:val="single" w:sz="6" w:space="0" w:color="E9ECEF"/>
              <w:left w:val="nil"/>
              <w:bottom w:val="nil"/>
              <w:right w:val="nil"/>
            </w:tcBorders>
            <w:hideMark/>
          </w:tcPr>
          <w:p w14:paraId="58CE7912"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bl>
    <w:p w14:paraId="32F7AA0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bl>
      <w:tblPr>
        <w:tblW w:w="9639" w:type="dxa"/>
        <w:tblCellMar>
          <w:left w:w="0" w:type="dxa"/>
          <w:right w:w="0" w:type="dxa"/>
        </w:tblCellMar>
        <w:tblLook w:val="04A0" w:firstRow="1" w:lastRow="0" w:firstColumn="1" w:lastColumn="0" w:noHBand="0" w:noVBand="1"/>
      </w:tblPr>
      <w:tblGrid>
        <w:gridCol w:w="4609"/>
        <w:gridCol w:w="5030"/>
      </w:tblGrid>
      <w:tr w:rsidR="00C56AEF" w:rsidRPr="009914C9" w14:paraId="5AD8F18D" w14:textId="77777777" w:rsidTr="00C56AEF">
        <w:tc>
          <w:tcPr>
            <w:tcW w:w="4609" w:type="dxa"/>
            <w:tcBorders>
              <w:top w:val="single" w:sz="6" w:space="0" w:color="E9ECEF"/>
              <w:left w:val="nil"/>
              <w:bottom w:val="nil"/>
              <w:right w:val="nil"/>
            </w:tcBorders>
            <w:hideMark/>
          </w:tcPr>
          <w:p w14:paraId="62419638"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Загальна кількість підписів ____ ( _______________________________ )</w:t>
            </w:r>
          </w:p>
          <w:p w14:paraId="092CC27B"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кількість підписних листів цифрами і прописом</w:t>
            </w:r>
          </w:p>
        </w:tc>
        <w:tc>
          <w:tcPr>
            <w:tcW w:w="5030" w:type="dxa"/>
            <w:tcBorders>
              <w:top w:val="single" w:sz="6" w:space="0" w:color="E9ECEF"/>
              <w:left w:val="nil"/>
              <w:bottom w:val="nil"/>
              <w:right w:val="nil"/>
            </w:tcBorders>
            <w:hideMark/>
          </w:tcPr>
          <w:p w14:paraId="152D9DE3"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Член ініціативної групи _________  __________________</w:t>
            </w:r>
          </w:p>
          <w:p w14:paraId="120EBF98"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                прізвище, ініціали</w:t>
            </w:r>
          </w:p>
        </w:tc>
      </w:tr>
      <w:tr w:rsidR="00C56AEF" w:rsidRPr="00C56AEF" w14:paraId="4E78A4A8" w14:textId="77777777" w:rsidTr="00C56AEF">
        <w:tc>
          <w:tcPr>
            <w:tcW w:w="9639" w:type="dxa"/>
            <w:gridSpan w:val="2"/>
            <w:tcBorders>
              <w:top w:val="single" w:sz="6" w:space="0" w:color="E9ECEF"/>
              <w:left w:val="nil"/>
              <w:bottom w:val="nil"/>
              <w:right w:val="nil"/>
            </w:tcBorders>
            <w:hideMark/>
          </w:tcPr>
          <w:p w14:paraId="4FB78510"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*Підписом особа дає згоду на обробку персональних даних відповідно до Закону України «Про захист персональних даних»</w:t>
            </w:r>
          </w:p>
        </w:tc>
      </w:tr>
    </w:tbl>
    <w:p w14:paraId="0551A5D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852DBC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Секретар ради                                                                              </w:t>
      </w:r>
    </w:p>
    <w:p w14:paraId="0DC72D0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D1637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36BCEA2"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6381247"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667FCD05"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D32750C"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321577B4"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54BD5450"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224F93E"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1A57F91E" w14:textId="77777777" w:rsidR="002A2856" w:rsidRDefault="002A2856"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ACDDB7E" w14:textId="77777777" w:rsidR="00DB3525" w:rsidRDefault="00DB3525"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485E4BA1" w14:textId="71B1BDDE" w:rsidR="00C56AEF" w:rsidRPr="00C56AEF"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Додаток 3</w:t>
      </w:r>
    </w:p>
    <w:p w14:paraId="6B2BABD0" w14:textId="77777777" w:rsidR="002A2856"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Порядку організації</w:t>
      </w:r>
    </w:p>
    <w:p w14:paraId="003CD1A9" w14:textId="77777777" w:rsidR="002A2856"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громадських слухань </w:t>
      </w:r>
    </w:p>
    <w:p w14:paraId="227C5D5A" w14:textId="77777777" w:rsidR="002A2856"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Новодмитрівської </w:t>
      </w:r>
    </w:p>
    <w:p w14:paraId="5A50EE93" w14:textId="3843F78B" w:rsidR="00C56AEF" w:rsidRPr="00C56AEF"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Територіальної громади</w:t>
      </w:r>
    </w:p>
    <w:p w14:paraId="6DDD51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5E8B612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Додаток до протоколу</w:t>
      </w:r>
    </w:p>
    <w:p w14:paraId="241AF9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громадських слухань членів Територіальної громади, які мають місце постійного проживання у межах _______________________________________________________</w:t>
      </w:r>
    </w:p>
    <w:p w14:paraId="39D1201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населених пунктів Територіальної громади або одного населеного пункту,</w:t>
      </w:r>
    </w:p>
    <w:p w14:paraId="26C81CC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_________________________________________________________________________</w:t>
      </w:r>
    </w:p>
    <w:p w14:paraId="660571C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мікрорайону або одного кварталу, вулиці, групи житлових будинків, багатоквартирного житлового будинку</w:t>
      </w:r>
    </w:p>
    <w:p w14:paraId="79EBF8C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CB3B7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 «___»____________20 ___ р.</w:t>
      </w:r>
    </w:p>
    <w:p w14:paraId="458C942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D1BEA5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СПИСОК</w:t>
      </w:r>
    </w:p>
    <w:p w14:paraId="72F9ED7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реєстрації учасників громадських слухань</w:t>
      </w:r>
    </w:p>
    <w:tbl>
      <w:tblPr>
        <w:tblW w:w="9571" w:type="dxa"/>
        <w:tblCellMar>
          <w:left w:w="0" w:type="dxa"/>
          <w:right w:w="0" w:type="dxa"/>
        </w:tblCellMar>
        <w:tblLook w:val="04A0" w:firstRow="1" w:lastRow="0" w:firstColumn="1" w:lastColumn="0" w:noHBand="0" w:noVBand="1"/>
      </w:tblPr>
      <w:tblGrid>
        <w:gridCol w:w="744"/>
        <w:gridCol w:w="2575"/>
        <w:gridCol w:w="1557"/>
        <w:gridCol w:w="794"/>
        <w:gridCol w:w="1985"/>
        <w:gridCol w:w="632"/>
        <w:gridCol w:w="1211"/>
        <w:gridCol w:w="73"/>
      </w:tblGrid>
      <w:tr w:rsidR="00C56AEF" w:rsidRPr="00C56AEF" w14:paraId="787A8879" w14:textId="77777777" w:rsidTr="00C56AEF">
        <w:trPr>
          <w:gridAfter w:val="1"/>
          <w:tblHeader/>
        </w:trPr>
        <w:tc>
          <w:tcPr>
            <w:tcW w:w="0" w:type="auto"/>
            <w:tcBorders>
              <w:top w:val="single" w:sz="6" w:space="0" w:color="E9ECEF"/>
              <w:left w:val="nil"/>
              <w:bottom w:val="nil"/>
              <w:right w:val="nil"/>
            </w:tcBorders>
            <w:hideMark/>
          </w:tcPr>
          <w:p w14:paraId="7917AA3F"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п/п</w:t>
            </w:r>
          </w:p>
        </w:tc>
        <w:tc>
          <w:tcPr>
            <w:tcW w:w="2575" w:type="dxa"/>
            <w:tcBorders>
              <w:top w:val="single" w:sz="6" w:space="0" w:color="E9ECEF"/>
              <w:left w:val="nil"/>
              <w:bottom w:val="nil"/>
              <w:right w:val="nil"/>
            </w:tcBorders>
            <w:hideMark/>
          </w:tcPr>
          <w:p w14:paraId="1BEB1FC3"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ім’я, по батькові</w:t>
            </w:r>
          </w:p>
        </w:tc>
        <w:tc>
          <w:tcPr>
            <w:tcW w:w="2351" w:type="dxa"/>
            <w:gridSpan w:val="2"/>
            <w:tcBorders>
              <w:top w:val="single" w:sz="6" w:space="0" w:color="E9ECEF"/>
              <w:left w:val="nil"/>
              <w:bottom w:val="nil"/>
              <w:right w:val="nil"/>
            </w:tcBorders>
            <w:hideMark/>
          </w:tcPr>
          <w:p w14:paraId="262E2C78"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Число, місяць, рік народження</w:t>
            </w:r>
          </w:p>
        </w:tc>
        <w:tc>
          <w:tcPr>
            <w:tcW w:w="1985" w:type="dxa"/>
            <w:tcBorders>
              <w:top w:val="single" w:sz="6" w:space="0" w:color="E9ECEF"/>
              <w:left w:val="nil"/>
              <w:bottom w:val="nil"/>
              <w:right w:val="nil"/>
            </w:tcBorders>
            <w:hideMark/>
          </w:tcPr>
          <w:p w14:paraId="546CCD03"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Адреса місця постійного проживання</w:t>
            </w:r>
          </w:p>
        </w:tc>
        <w:tc>
          <w:tcPr>
            <w:tcW w:w="1843" w:type="dxa"/>
            <w:gridSpan w:val="2"/>
            <w:tcBorders>
              <w:top w:val="single" w:sz="6" w:space="0" w:color="E9ECEF"/>
              <w:left w:val="nil"/>
              <w:bottom w:val="nil"/>
              <w:right w:val="nil"/>
            </w:tcBorders>
            <w:hideMark/>
          </w:tcPr>
          <w:p w14:paraId="6D01C8A0" w14:textId="77777777" w:rsidR="00C56AEF" w:rsidRPr="00C56AEF" w:rsidRDefault="00C56AEF" w:rsidP="00C56AEF">
            <w:pPr>
              <w:spacing w:after="0" w:line="240" w:lineRule="auto"/>
              <w:jc w:val="center"/>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*Підпис</w:t>
            </w:r>
          </w:p>
        </w:tc>
      </w:tr>
      <w:tr w:rsidR="00C56AEF" w:rsidRPr="00C56AEF" w14:paraId="11CB8A59" w14:textId="77777777" w:rsidTr="00C56AEF">
        <w:tc>
          <w:tcPr>
            <w:tcW w:w="0" w:type="auto"/>
            <w:tcBorders>
              <w:top w:val="single" w:sz="6" w:space="0" w:color="E9ECEF"/>
              <w:left w:val="nil"/>
              <w:bottom w:val="nil"/>
              <w:right w:val="nil"/>
            </w:tcBorders>
            <w:hideMark/>
          </w:tcPr>
          <w:p w14:paraId="0FD28EF5"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w:t>
            </w:r>
          </w:p>
        </w:tc>
        <w:tc>
          <w:tcPr>
            <w:tcW w:w="4132" w:type="dxa"/>
            <w:gridSpan w:val="2"/>
            <w:tcBorders>
              <w:top w:val="single" w:sz="6" w:space="0" w:color="E9ECEF"/>
              <w:left w:val="nil"/>
              <w:bottom w:val="nil"/>
              <w:right w:val="nil"/>
            </w:tcBorders>
            <w:hideMark/>
          </w:tcPr>
          <w:p w14:paraId="1BC3105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3411" w:type="dxa"/>
            <w:gridSpan w:val="3"/>
            <w:tcBorders>
              <w:top w:val="single" w:sz="6" w:space="0" w:color="E9ECEF"/>
              <w:left w:val="nil"/>
              <w:bottom w:val="nil"/>
              <w:right w:val="nil"/>
            </w:tcBorders>
            <w:hideMark/>
          </w:tcPr>
          <w:p w14:paraId="2557A4F1"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1211" w:type="dxa"/>
            <w:tcBorders>
              <w:top w:val="single" w:sz="6" w:space="0" w:color="E9ECEF"/>
              <w:left w:val="nil"/>
              <w:bottom w:val="nil"/>
              <w:right w:val="nil"/>
            </w:tcBorders>
            <w:hideMark/>
          </w:tcPr>
          <w:p w14:paraId="2E5F6D45"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c>
          <w:tcPr>
            <w:tcW w:w="0" w:type="auto"/>
            <w:tcBorders>
              <w:top w:val="single" w:sz="6" w:space="0" w:color="E9ECEF"/>
              <w:left w:val="nil"/>
              <w:bottom w:val="nil"/>
              <w:right w:val="nil"/>
            </w:tcBorders>
            <w:hideMark/>
          </w:tcPr>
          <w:p w14:paraId="1DEFC0FE" w14:textId="77777777" w:rsidR="00C56AEF" w:rsidRPr="00C56AEF" w:rsidRDefault="00C56AEF" w:rsidP="00C56AEF">
            <w:pPr>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tc>
      </w:tr>
    </w:tbl>
    <w:p w14:paraId="4887230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Підписом особа дає згоду на обробку персональних даних відповідно до Закону України «Про захист персональних даних»</w:t>
      </w:r>
    </w:p>
    <w:p w14:paraId="0358250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679060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Голова           _______________ ____________________</w:t>
      </w:r>
    </w:p>
    <w:p w14:paraId="28C726E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та ініціали)                      (підпис)</w:t>
      </w:r>
    </w:p>
    <w:p w14:paraId="7B2CED8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Секретар       ________________ ___________________</w:t>
      </w:r>
    </w:p>
    <w:p w14:paraId="05A0F3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та ініціали)                      (підпис)</w:t>
      </w:r>
    </w:p>
    <w:p w14:paraId="0AADAD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3E47E4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FCC5D2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E1E7D5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2BAE965" w14:textId="3B1D9B2E"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Секретар</w:t>
      </w:r>
      <w:r w:rsidR="00E510BD">
        <w:rPr>
          <w:rFonts w:ascii="Times New Roman" w:eastAsia="Times New Roman" w:hAnsi="Times New Roman" w:cs="Times New Roman"/>
          <w:color w:val="000000"/>
          <w:sz w:val="28"/>
          <w:szCs w:val="28"/>
          <w:lang w:val="uk-UA" w:eastAsia="ru-RU"/>
        </w:rPr>
        <w:t xml:space="preserve"> </w:t>
      </w:r>
      <w:r w:rsidRPr="00C56AEF">
        <w:rPr>
          <w:rFonts w:ascii="Times New Roman" w:eastAsia="Times New Roman" w:hAnsi="Times New Roman" w:cs="Times New Roman"/>
          <w:color w:val="000000"/>
          <w:sz w:val="28"/>
          <w:szCs w:val="28"/>
          <w:lang w:val="uk-UA" w:eastAsia="ru-RU"/>
        </w:rPr>
        <w:t>ради                                                                     </w:t>
      </w:r>
    </w:p>
    <w:p w14:paraId="57986E0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DC2E8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0F746F8" w14:textId="77777777" w:rsidR="00E510BD"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1C1A518" w14:textId="77777777" w:rsidR="00E510BD" w:rsidRDefault="00E510BD"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378DB69" w14:textId="77777777" w:rsidR="00E510BD" w:rsidRDefault="00E510BD"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05522DC4" w14:textId="77777777" w:rsidR="00E510BD" w:rsidRDefault="00E510BD"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366C90F" w14:textId="77777777" w:rsidR="00E510BD" w:rsidRDefault="00E510BD"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4E46BDE3" w14:textId="77777777" w:rsidR="00E510BD" w:rsidRDefault="00E510BD"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14:paraId="253742F7" w14:textId="77777777" w:rsidR="00DB3525" w:rsidRDefault="00DB3525"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p>
    <w:p w14:paraId="096EB4C7" w14:textId="4866A791" w:rsidR="00C56AEF" w:rsidRPr="00C56AEF"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Додаток 4</w:t>
      </w:r>
    </w:p>
    <w:p w14:paraId="48CB3BEE" w14:textId="77777777" w:rsidR="00E510BD"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до Порядку організації</w:t>
      </w:r>
    </w:p>
    <w:p w14:paraId="683C8DF3" w14:textId="77777777" w:rsidR="00E510BD"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xml:space="preserve"> громадських слухань </w:t>
      </w:r>
    </w:p>
    <w:p w14:paraId="0F4D448D" w14:textId="77777777" w:rsidR="00E510BD"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Новодмитрівської  </w:t>
      </w:r>
    </w:p>
    <w:p w14:paraId="7719E040" w14:textId="761E9BD6" w:rsidR="00C56AEF" w:rsidRPr="00C56AEF" w:rsidRDefault="00C56AEF" w:rsidP="00E510BD">
      <w:pPr>
        <w:shd w:val="clear" w:color="auto" w:fill="FFFFFF"/>
        <w:spacing w:after="0" w:line="240" w:lineRule="auto"/>
        <w:jc w:val="right"/>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Територіальної громади</w:t>
      </w:r>
    </w:p>
    <w:p w14:paraId="36BCECA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8D00184" w14:textId="593FAA61" w:rsidR="00C56AEF" w:rsidRPr="00C56AEF" w:rsidRDefault="00DB3525"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00C56AEF" w:rsidRPr="00C56AEF">
        <w:rPr>
          <w:rFonts w:ascii="Times New Roman" w:eastAsia="Times New Roman" w:hAnsi="Times New Roman" w:cs="Times New Roman"/>
          <w:color w:val="000000"/>
          <w:sz w:val="28"/>
          <w:szCs w:val="28"/>
          <w:lang w:val="uk-UA" w:eastAsia="ru-RU"/>
        </w:rPr>
        <w:t>П Р О Т О К О Л</w:t>
      </w:r>
    </w:p>
    <w:p w14:paraId="2ED6CA9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громадських слухань Територіальної громади, які мають місце постійного проживання у межах _______________________________________________________</w:t>
      </w:r>
    </w:p>
    <w:p w14:paraId="0125FD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усіх населених пунктів Територіальної громади або одного населеного пункту,</w:t>
      </w:r>
    </w:p>
    <w:p w14:paraId="297D2B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_________________________________________________________________________</w:t>
      </w:r>
    </w:p>
    <w:p w14:paraId="41F9703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мікрорайону або одного кварталу, вулиці, групи житлових будинків, багатоквартирного житлового будинку</w:t>
      </w:r>
    </w:p>
    <w:p w14:paraId="1953AAB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9C9FD4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 20____ року</w:t>
      </w:r>
    </w:p>
    <w:p w14:paraId="1505BCB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Місце проведення: __________________________________</w:t>
      </w:r>
    </w:p>
    <w:p w14:paraId="1824CBD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Час проведення:_____________________________________</w:t>
      </w:r>
    </w:p>
    <w:p w14:paraId="56AC9C0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6EB40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Присутні:</w:t>
      </w:r>
    </w:p>
    <w:p w14:paraId="7A253E1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Учасники громадських слухань у кількості _____ осіб (список реєстрації – у Додатку до цього протоколу).</w:t>
      </w:r>
    </w:p>
    <w:p w14:paraId="01CB312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Запрошені:</w:t>
      </w:r>
    </w:p>
    <w:p w14:paraId="6B2A4F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w:t>
      </w:r>
    </w:p>
    <w:p w14:paraId="514858D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посадові особи місцевого самоврядування,</w:t>
      </w:r>
    </w:p>
    <w:p w14:paraId="5F850DB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w:t>
      </w:r>
    </w:p>
    <w:p w14:paraId="0E6B141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депутати сільської ради,</w:t>
      </w:r>
    </w:p>
    <w:p w14:paraId="3CEFB4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w:t>
      </w:r>
    </w:p>
    <w:p w14:paraId="52E9277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експерти, фахівці відповідної галузі,</w:t>
      </w:r>
    </w:p>
    <w:p w14:paraId="559BDBB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_________________________________________________________________</w:t>
      </w:r>
    </w:p>
    <w:p w14:paraId="5748F35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представники місцевих осередків політичних партій,</w:t>
      </w:r>
    </w:p>
    <w:p w14:paraId="24AD289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w:t>
      </w:r>
    </w:p>
    <w:p w14:paraId="21FB726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громадських організацій,</w:t>
      </w:r>
    </w:p>
    <w:p w14:paraId="4661178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w:t>
      </w:r>
    </w:p>
    <w:p w14:paraId="15CFCF9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органів самоорганізації населення,</w:t>
      </w:r>
    </w:p>
    <w:p w14:paraId="605C776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_________________________________________________________________</w:t>
      </w:r>
    </w:p>
    <w:p w14:paraId="565D7B3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установ чи організацій</w:t>
      </w:r>
    </w:p>
    <w:p w14:paraId="5B4BD94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 </w:t>
      </w:r>
    </w:p>
    <w:p w14:paraId="07DC11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ПОРЯДОК ДЕННИЙ:</w:t>
      </w:r>
    </w:p>
    <w:p w14:paraId="20A8785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Обрання головуючого, секретаря та членів лічильної комісії.</w:t>
      </w:r>
    </w:p>
    <w:p w14:paraId="7A1E0AE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Затвердження порядку денного та регламенту слухань.</w:t>
      </w:r>
    </w:p>
    <w:p w14:paraId="6D963E6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37E5C01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Обрання головуючого, секретаря та членів лічильної комісії.</w:t>
      </w:r>
    </w:p>
    <w:p w14:paraId="040689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09C54E2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_______________________________________________________________________</w:t>
      </w:r>
    </w:p>
    <w:p w14:paraId="71542D7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456145B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_______________________________________________________________________</w:t>
      </w:r>
    </w:p>
    <w:p w14:paraId="3FBD21E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_______________________________________________________________________</w:t>
      </w:r>
    </w:p>
    <w:p w14:paraId="55CB58C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5191E9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5FB824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365C6C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«Проти» – ________;</w:t>
      </w:r>
    </w:p>
    <w:p w14:paraId="12B7B6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«Утрималися» – ________;</w:t>
      </w:r>
    </w:p>
    <w:p w14:paraId="2CF1D0E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53E8253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Обрати головуючим слухань: ________________________________________________</w:t>
      </w:r>
    </w:p>
    <w:p w14:paraId="0BE81C5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Затвердження порядку денного та регламенту слухань</w:t>
      </w:r>
    </w:p>
    <w:p w14:paraId="62936D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4CD2121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Про затвердження порядку денного та регламенту слухань.</w:t>
      </w:r>
    </w:p>
    <w:p w14:paraId="320C521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1DB651D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w:t>
      </w:r>
    </w:p>
    <w:p w14:paraId="766E66E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w:t>
      </w:r>
    </w:p>
    <w:p w14:paraId="046E25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10921C0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504B151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«Проти» – ________;</w:t>
      </w:r>
    </w:p>
    <w:p w14:paraId="6B75ACB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«Утрималися» – ________;</w:t>
      </w:r>
    </w:p>
    <w:p w14:paraId="1C6F9E4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0117F3D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Затвердити такий порядок денний громадських слухань:</w:t>
      </w:r>
    </w:p>
    <w:p w14:paraId="0EF1739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w:t>
      </w:r>
    </w:p>
    <w:p w14:paraId="5FEC397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0464F51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w:t>
      </w:r>
    </w:p>
    <w:p w14:paraId="301A47C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7B402C0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__________________________________________________________________</w:t>
      </w:r>
    </w:p>
    <w:p w14:paraId="67E6E69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тема (питання), що пропонується до розгляду</w:t>
      </w:r>
    </w:p>
    <w:p w14:paraId="2029BA2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BD6341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Затвердити такий регламент громадських слухань:</w:t>
      </w:r>
    </w:p>
    <w:p w14:paraId="639947B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вступне слово ініціатора громадських слухань – до ___ хвилин;</w:t>
      </w:r>
    </w:p>
    <w:p w14:paraId="0A61574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доповідь – до ___ хвилин;</w:t>
      </w:r>
    </w:p>
    <w:p w14:paraId="535F0F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кожну із не більше двох співдоповідей – до ___ хвилин;</w:t>
      </w:r>
    </w:p>
    <w:p w14:paraId="00E90624"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відповіді на запитання після доповіді й усіх співдоповідей разом – до ___ хвилин;</w:t>
      </w:r>
    </w:p>
    <w:p w14:paraId="069D3F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на виступи в обговоренні – до ___ хвилин.</w:t>
      </w:r>
    </w:p>
    <w:p w14:paraId="599D334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7EC55C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746877B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w:t>
      </w:r>
    </w:p>
    <w:p w14:paraId="66C4CAF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26AA73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7416B64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__________________________________________________________________</w:t>
      </w:r>
    </w:p>
    <w:p w14:paraId="265AAE9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w:t>
      </w:r>
    </w:p>
    <w:p w14:paraId="7FE780C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__________________________________________________________________</w:t>
      </w:r>
    </w:p>
    <w:p w14:paraId="6F447A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__________________________________________________________________</w:t>
      </w:r>
    </w:p>
    <w:p w14:paraId="312AFE4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__________________________________________________________________</w:t>
      </w:r>
    </w:p>
    <w:p w14:paraId="5968C87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23DFA10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55313F9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5D60761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«Проти» – ________;</w:t>
      </w:r>
    </w:p>
    <w:p w14:paraId="589F371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«Утрималися» – ________;</w:t>
      </w:r>
    </w:p>
    <w:p w14:paraId="6F10FB9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7990BD5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________________________________________________________________________________________________________________________________________________</w:t>
      </w:r>
    </w:p>
    <w:p w14:paraId="40BC01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079372E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_______________________________________________________________________</w:t>
      </w:r>
    </w:p>
    <w:p w14:paraId="3EACFAF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0D249BC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507967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w:t>
      </w:r>
    </w:p>
    <w:p w14:paraId="5C91FD5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2._________________________________________________________________</w:t>
      </w:r>
    </w:p>
    <w:p w14:paraId="67B203E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w:t>
      </w:r>
    </w:p>
    <w:p w14:paraId="334D497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________________________________________________________________</w:t>
      </w:r>
    </w:p>
    <w:p w14:paraId="3708B7D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________________________________________________________________</w:t>
      </w:r>
    </w:p>
    <w:p w14:paraId="6482A4B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lastRenderedPageBreak/>
        <w:t>6. ________________________________________________________________</w:t>
      </w:r>
    </w:p>
    <w:p w14:paraId="02F64EB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________________________________________________________________</w:t>
      </w:r>
    </w:p>
    <w:p w14:paraId="3E35649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9. ________________________________________________________________</w:t>
      </w:r>
    </w:p>
    <w:p w14:paraId="2161E17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10. _______________________________________________________________</w:t>
      </w:r>
    </w:p>
    <w:p w14:paraId="4313311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524F85F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4FD4290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«Проти» – ________;</w:t>
      </w:r>
    </w:p>
    <w:p w14:paraId="1937D86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«Утрималися» – ________;</w:t>
      </w:r>
    </w:p>
    <w:p w14:paraId="0E74AF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2D908A4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167C7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СЛУХАЛИ:</w:t>
      </w:r>
    </w:p>
    <w:p w14:paraId="02B0FE6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________________________________________________________________</w:t>
      </w:r>
    </w:p>
    <w:p w14:paraId="5B1C78D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тема (питання), що пропонується до розгляду</w:t>
      </w:r>
    </w:p>
    <w:p w14:paraId="6E552F5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ВИСТУПИЛИ:</w:t>
      </w:r>
    </w:p>
    <w:p w14:paraId="55052B63"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 ________________________________________________________________</w:t>
      </w:r>
    </w:p>
    <w:p w14:paraId="425E63A2"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2. _______________________________________________________________</w:t>
      </w:r>
    </w:p>
    <w:p w14:paraId="3A21228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3. ______________________________________________________________</w:t>
      </w:r>
    </w:p>
    <w:p w14:paraId="2437803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4. ________________________________________________________________</w:t>
      </w:r>
    </w:p>
    <w:p w14:paraId="003ECDF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5. ______________________________________________________________</w:t>
      </w:r>
    </w:p>
    <w:p w14:paraId="0471677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6. ______________________________________________________________</w:t>
      </w:r>
    </w:p>
    <w:p w14:paraId="0D9AD9B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7. _______________________________________________________________</w:t>
      </w:r>
    </w:p>
    <w:p w14:paraId="089ED3AD"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9. ________________________________________________________________</w:t>
      </w:r>
    </w:p>
    <w:p w14:paraId="502B5C1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10. ______________________________________________________________</w:t>
      </w:r>
    </w:p>
    <w:p w14:paraId="2A79B8F0"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1AB89CAA"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ГОЛОСУВАЛИ:</w:t>
      </w:r>
    </w:p>
    <w:p w14:paraId="375EF88E"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«За» – ________;</w:t>
      </w:r>
    </w:p>
    <w:p w14:paraId="51722E69"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«Проти» – ________;</w:t>
      </w:r>
    </w:p>
    <w:p w14:paraId="246B4F48"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«Утрималися» – ________;</w:t>
      </w:r>
    </w:p>
    <w:p w14:paraId="43CD4E87"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УХВАЛИЛИ:</w:t>
      </w:r>
    </w:p>
    <w:p w14:paraId="364A74EC"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74607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48A4BFAB"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Голова           _______________ ____________________</w:t>
      </w:r>
    </w:p>
    <w:p w14:paraId="7359DD2F"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та ініціали)                      (підпис)</w:t>
      </w:r>
    </w:p>
    <w:p w14:paraId="59873AA6"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Секретар       ________________ ___________________</w:t>
      </w:r>
    </w:p>
    <w:p w14:paraId="33E1E5C5"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(прізвище та ініціали)                      (підпис)</w:t>
      </w:r>
    </w:p>
    <w:p w14:paraId="7C388CE1" w14:textId="77777777" w:rsidR="00C56AEF" w:rsidRPr="00C56AEF" w:rsidRDefault="00C56AEF" w:rsidP="00C56AEF">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C56AEF">
        <w:rPr>
          <w:rFonts w:ascii="Times New Roman" w:eastAsia="Times New Roman" w:hAnsi="Times New Roman" w:cs="Times New Roman"/>
          <w:color w:val="000000"/>
          <w:sz w:val="28"/>
          <w:szCs w:val="28"/>
          <w:lang w:val="uk-UA" w:eastAsia="ru-RU"/>
        </w:rPr>
        <w:t> </w:t>
      </w:r>
    </w:p>
    <w:p w14:paraId="00B99A91" w14:textId="278545BF" w:rsidR="007B2001" w:rsidRDefault="00C56AEF" w:rsidP="00C56AEF">
      <w:r w:rsidRPr="00C56AEF">
        <w:rPr>
          <w:rFonts w:ascii="Times New Roman" w:eastAsia="Times New Roman" w:hAnsi="Times New Roman" w:cs="Times New Roman"/>
          <w:color w:val="000000"/>
          <w:sz w:val="28"/>
          <w:szCs w:val="28"/>
          <w:lang w:val="uk-UA" w:eastAsia="ru-RU"/>
        </w:rPr>
        <w:t>Секретар ради                                                   </w:t>
      </w:r>
    </w:p>
    <w:sectPr w:rsidR="007B20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145CA0"/>
    <w:multiLevelType w:val="hybridMultilevel"/>
    <w:tmpl w:val="8FB6C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1D2BF4"/>
    <w:multiLevelType w:val="hybridMultilevel"/>
    <w:tmpl w:val="092EAE4E"/>
    <w:lvl w:ilvl="0" w:tplc="95428934">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0E7"/>
    <w:rsid w:val="00097894"/>
    <w:rsid w:val="00185AC0"/>
    <w:rsid w:val="002A2856"/>
    <w:rsid w:val="00312463"/>
    <w:rsid w:val="004D40AD"/>
    <w:rsid w:val="005324B8"/>
    <w:rsid w:val="006A10E7"/>
    <w:rsid w:val="00756930"/>
    <w:rsid w:val="007B2001"/>
    <w:rsid w:val="007E44B2"/>
    <w:rsid w:val="008E0D8C"/>
    <w:rsid w:val="009914C9"/>
    <w:rsid w:val="00991BD8"/>
    <w:rsid w:val="009A6063"/>
    <w:rsid w:val="00A1100A"/>
    <w:rsid w:val="00B00911"/>
    <w:rsid w:val="00BA7252"/>
    <w:rsid w:val="00C31048"/>
    <w:rsid w:val="00C56AEF"/>
    <w:rsid w:val="00C657CB"/>
    <w:rsid w:val="00C65803"/>
    <w:rsid w:val="00DB3525"/>
    <w:rsid w:val="00DB5545"/>
    <w:rsid w:val="00E51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AD878C"/>
  <w15:chartTrackingRefBased/>
  <w15:docId w15:val="{1A33144B-7D65-4127-AED6-0608A662D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56AEF"/>
  </w:style>
  <w:style w:type="paragraph" w:customStyle="1" w:styleId="msonormal0">
    <w:name w:val="msonormal"/>
    <w:basedOn w:val="a"/>
    <w:rsid w:val="00C56AEF"/>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footnote text"/>
    <w:basedOn w:val="a"/>
    <w:link w:val="a4"/>
    <w:uiPriority w:val="99"/>
    <w:semiHidden/>
    <w:unhideWhenUsed/>
    <w:rsid w:val="00C56AEF"/>
    <w:pPr>
      <w:spacing w:after="0" w:line="240" w:lineRule="auto"/>
    </w:pPr>
    <w:rPr>
      <w:rFonts w:ascii="Calibri" w:eastAsia="Calibri" w:hAnsi="Calibri" w:cs="Times New Roman"/>
      <w:sz w:val="20"/>
      <w:szCs w:val="20"/>
      <w:lang w:val="uk-UA"/>
    </w:rPr>
  </w:style>
  <w:style w:type="character" w:customStyle="1" w:styleId="a4">
    <w:name w:val="Текст сноски Знак"/>
    <w:basedOn w:val="a0"/>
    <w:link w:val="a3"/>
    <w:uiPriority w:val="99"/>
    <w:semiHidden/>
    <w:rsid w:val="00C56AEF"/>
    <w:rPr>
      <w:rFonts w:ascii="Calibri" w:eastAsia="Calibri" w:hAnsi="Calibri" w:cs="Times New Roman"/>
      <w:sz w:val="20"/>
      <w:szCs w:val="20"/>
      <w:lang w:val="uk-UA"/>
    </w:rPr>
  </w:style>
  <w:style w:type="character" w:styleId="a5">
    <w:name w:val="footnote reference"/>
    <w:basedOn w:val="a0"/>
    <w:uiPriority w:val="99"/>
    <w:semiHidden/>
    <w:unhideWhenUsed/>
    <w:rsid w:val="00C56AEF"/>
    <w:rPr>
      <w:vertAlign w:val="superscript"/>
    </w:rPr>
  </w:style>
  <w:style w:type="paragraph" w:styleId="a6">
    <w:name w:val="List Paragraph"/>
    <w:basedOn w:val="a"/>
    <w:uiPriority w:val="34"/>
    <w:qFormat/>
    <w:rsid w:val="00756930"/>
    <w:pPr>
      <w:ind w:left="720"/>
      <w:contextualSpacing/>
    </w:pPr>
  </w:style>
  <w:style w:type="paragraph" w:styleId="a7">
    <w:name w:val="Balloon Text"/>
    <w:basedOn w:val="a"/>
    <w:link w:val="a8"/>
    <w:uiPriority w:val="99"/>
    <w:semiHidden/>
    <w:unhideWhenUsed/>
    <w:rsid w:val="005324B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324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43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51</Pages>
  <Words>16128</Words>
  <Characters>91934</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2021-10-23T07:44:00Z</cp:lastPrinted>
  <dcterms:created xsi:type="dcterms:W3CDTF">2021-05-19T14:56:00Z</dcterms:created>
  <dcterms:modified xsi:type="dcterms:W3CDTF">2021-11-01T10:15:00Z</dcterms:modified>
</cp:coreProperties>
</file>