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ABB" w:rsidRDefault="001B2ABB" w:rsidP="001B2ABB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2ABB" w:rsidRDefault="001B2ABB" w:rsidP="001B2AB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1B2ABB" w:rsidRDefault="001B2ABB" w:rsidP="001B2AB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1B2ABB" w:rsidRDefault="001B2ABB" w:rsidP="001B2AB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1B2ABB" w:rsidRDefault="001B2ABB" w:rsidP="001B2AB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1B2ABB" w:rsidRDefault="001B2ABB" w:rsidP="001B2AB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1B2ABB" w:rsidRDefault="001B2ABB" w:rsidP="001B2AB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4E6331B" wp14:editId="0E43566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34677" w:rsidRPr="00A57BAC" w:rsidRDefault="00F34677" w:rsidP="00F3467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  <w:r w:rsidRPr="00A57BAC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Чи потрібно формувати Додаток 1 до Розрахунку за звітний квартал страхувальникам (роботодавцям), якщо показники для декларування наявні лише в одному місяці звітного кварталу?</w:t>
      </w:r>
    </w:p>
    <w:p w:rsidR="00F34677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>Форма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(далі – Розрахунок) та Порядок заповнення та подання податковими агентами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(далі – Порядок) затверджені наказом Міністерства фінансів України від 13.01.2015 № 4 (у редакції наказу Міністерства фінансів України від 15.12.2020 № 773).</w:t>
      </w:r>
    </w:p>
    <w:p w:rsidR="00F34677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 xml:space="preserve">Пунктом 1 </w:t>
      </w:r>
      <w:proofErr w:type="spellStart"/>
      <w:r w:rsidRPr="00A57BAC">
        <w:rPr>
          <w:rFonts w:ascii="Times New Roman" w:hAnsi="Times New Roman" w:cs="Times New Roman"/>
          <w:sz w:val="27"/>
          <w:szCs w:val="27"/>
          <w:lang w:val="uk-UA"/>
        </w:rPr>
        <w:t>розд</w:t>
      </w:r>
      <w:proofErr w:type="spellEnd"/>
      <w:r w:rsidRPr="00A57BAC">
        <w:rPr>
          <w:rFonts w:ascii="Times New Roman" w:hAnsi="Times New Roman" w:cs="Times New Roman"/>
          <w:sz w:val="27"/>
          <w:szCs w:val="27"/>
          <w:lang w:val="uk-UA"/>
        </w:rPr>
        <w:t>. II Порядку визначено, що Розрахунок подається окремо за кожний квартал (податковий період) з розбивкою по місяцях звітного кварталу протягом 40 календарних днів, що настають за останнім календарним днем звітного кварталу. Розрахунок подається лише у разі нарахування сум зазначених доходів платнику податку протягом звітного періоду.</w:t>
      </w:r>
    </w:p>
    <w:p w:rsidR="00F34677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 xml:space="preserve">У разі </w:t>
      </w:r>
      <w:proofErr w:type="spellStart"/>
      <w:r w:rsidRPr="00A57BAC">
        <w:rPr>
          <w:rFonts w:ascii="Times New Roman" w:hAnsi="Times New Roman" w:cs="Times New Roman"/>
          <w:sz w:val="27"/>
          <w:szCs w:val="27"/>
          <w:lang w:val="uk-UA"/>
        </w:rPr>
        <w:t>незаповнення</w:t>
      </w:r>
      <w:proofErr w:type="spellEnd"/>
      <w:r w:rsidRPr="00A57BAC">
        <w:rPr>
          <w:rFonts w:ascii="Times New Roman" w:hAnsi="Times New Roman" w:cs="Times New Roman"/>
          <w:sz w:val="27"/>
          <w:szCs w:val="27"/>
          <w:lang w:val="uk-UA"/>
        </w:rPr>
        <w:t xml:space="preserve"> того чи іншого рядка Розрахунку та додатків до нього через відсутність операції такий рядок прокреслюється (п. 3 </w:t>
      </w:r>
      <w:proofErr w:type="spellStart"/>
      <w:r w:rsidRPr="00A57BAC">
        <w:rPr>
          <w:rFonts w:ascii="Times New Roman" w:hAnsi="Times New Roman" w:cs="Times New Roman"/>
          <w:sz w:val="27"/>
          <w:szCs w:val="27"/>
          <w:lang w:val="uk-UA"/>
        </w:rPr>
        <w:t>розд</w:t>
      </w:r>
      <w:proofErr w:type="spellEnd"/>
      <w:r w:rsidRPr="00A57BAC">
        <w:rPr>
          <w:rFonts w:ascii="Times New Roman" w:hAnsi="Times New Roman" w:cs="Times New Roman"/>
          <w:sz w:val="27"/>
          <w:szCs w:val="27"/>
          <w:lang w:val="uk-UA"/>
        </w:rPr>
        <w:t>. II Порядку).</w:t>
      </w:r>
    </w:p>
    <w:p w:rsidR="00F34677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 xml:space="preserve">Порядок заповнення додатка 1 «Відомості про нарахування заробітної плати (доходу, грошового забезпечення) застрахованим особам» (далі – Додаток 1) до Розрахунку визначений п. 1 </w:t>
      </w:r>
      <w:proofErr w:type="spellStart"/>
      <w:r w:rsidRPr="00A57BAC">
        <w:rPr>
          <w:rFonts w:ascii="Times New Roman" w:hAnsi="Times New Roman" w:cs="Times New Roman"/>
          <w:sz w:val="27"/>
          <w:szCs w:val="27"/>
          <w:lang w:val="uk-UA"/>
        </w:rPr>
        <w:t>розд</w:t>
      </w:r>
      <w:proofErr w:type="spellEnd"/>
      <w:r w:rsidRPr="00A57BAC">
        <w:rPr>
          <w:rFonts w:ascii="Times New Roman" w:hAnsi="Times New Roman" w:cs="Times New Roman"/>
          <w:sz w:val="27"/>
          <w:szCs w:val="27"/>
          <w:lang w:val="uk-UA"/>
        </w:rPr>
        <w:t>. IV Порядку.</w:t>
      </w:r>
    </w:p>
    <w:p w:rsidR="00F34677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>Додаток 1 до Розрахунку призначений для щоквартального формування платниками єдиного внеску на загальнообов’язкове державне соціальне страхування (далі – ЄВ) щодо кожної застрахованої особи відомостей про суми нарахованої їй заробітної плати (доходу, грошового забезпечення) у розрізі місяців звітного кварталу.</w:t>
      </w:r>
    </w:p>
    <w:p w:rsidR="00F34677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>Якщо платник ЄВ у звітному кварталі не використовує працю фізичних осіб на умовах трудового договору (контракту) або на інших умовах, передбачених законодавством, – Додаток 1 до Розрахунку за відповідний квартал не подається.</w:t>
      </w:r>
    </w:p>
    <w:p w:rsidR="00F34677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>Таким чином, Додаток 1 до Розрахунку не заповнюється та не подається у складі Розрахунку лише за умови відсутності показників для декларування протягом усього кварталу.</w:t>
      </w:r>
    </w:p>
    <w:p w:rsidR="002221B8" w:rsidRPr="00A57BAC" w:rsidRDefault="00F34677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57BAC">
        <w:rPr>
          <w:rFonts w:ascii="Times New Roman" w:hAnsi="Times New Roman" w:cs="Times New Roman"/>
          <w:sz w:val="27"/>
          <w:szCs w:val="27"/>
          <w:lang w:val="uk-UA"/>
        </w:rPr>
        <w:t>Якщо показники для декларування наявні лише в одному з місяців кварталу, то Додаток 1 подається за кожен з таких місяців, а пусті рядки прокреслюються (у разі подання документа в електронному вигляді – такі рядки не заповнюються).</w:t>
      </w:r>
    </w:p>
    <w:p w:rsidR="00A4492D" w:rsidRPr="00B418F3" w:rsidRDefault="00A4492D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492D" w:rsidRDefault="00A4492D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7BAC" w:rsidRDefault="00A57BAC" w:rsidP="00F346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7BAC" w:rsidRPr="00A57BAC" w:rsidRDefault="00A57BAC" w:rsidP="00A57B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57BAC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A57BAC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57BAC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A57BAC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57BAC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6" w:history="1"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A57BAC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A4492D" w:rsidRPr="00B418F3" w:rsidRDefault="00A57BAC" w:rsidP="00B41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BAC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A57BAC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A4492D" w:rsidRPr="00B418F3" w:rsidSect="00A449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677"/>
    <w:rsid w:val="001B2ABB"/>
    <w:rsid w:val="00281277"/>
    <w:rsid w:val="00A4492D"/>
    <w:rsid w:val="00A57BAC"/>
    <w:rsid w:val="00B418F3"/>
    <w:rsid w:val="00D75085"/>
    <w:rsid w:val="00F3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46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46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ABB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A4492D"/>
    <w:rPr>
      <w:color w:val="0000FF"/>
      <w:u w:val="single"/>
    </w:rPr>
  </w:style>
  <w:style w:type="character" w:customStyle="1" w:styleId="z-label">
    <w:name w:val="z-label"/>
    <w:basedOn w:val="a0"/>
    <w:rsid w:val="00A44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346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46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ABB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A4492D"/>
    <w:rPr>
      <w:color w:val="0000FF"/>
      <w:u w:val="single"/>
    </w:rPr>
  </w:style>
  <w:style w:type="character" w:customStyle="1" w:styleId="z-label">
    <w:name w:val="z-label"/>
    <w:basedOn w:val="a0"/>
    <w:rsid w:val="00A4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5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1730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5</cp:revision>
  <dcterms:created xsi:type="dcterms:W3CDTF">2021-10-27T12:54:00Z</dcterms:created>
  <dcterms:modified xsi:type="dcterms:W3CDTF">2021-11-02T06:22:00Z</dcterms:modified>
</cp:coreProperties>
</file>