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F45701" w:rsidP="0097221F">
      <w:pPr>
        <w:spacing w:after="0"/>
        <w:rPr>
          <w:lang w:val="uk-UA"/>
        </w:rPr>
      </w:pPr>
      <w:r w:rsidRPr="00F45701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F89" w:rsidRDefault="00E63F89" w:rsidP="00E63F89">
      <w:pPr>
        <w:pStyle w:val="a6"/>
        <w:ind w:left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B913A3" w:rsidRPr="00E63F89" w:rsidRDefault="00B913A3"/>
    <w:p w:rsidR="005429D1" w:rsidRPr="005429D1" w:rsidRDefault="005429D1" w:rsidP="005429D1">
      <w:pPr>
        <w:ind w:firstLine="709"/>
        <w:jc w:val="center"/>
        <w:rPr>
          <w:rStyle w:val="12"/>
          <w:rFonts w:ascii="Times New Roman" w:hAnsi="Times New Roman" w:cs="Times New Roman"/>
          <w:bCs w:val="0"/>
          <w:sz w:val="28"/>
          <w:szCs w:val="28"/>
          <w:lang w:val="uk-UA"/>
        </w:rPr>
      </w:pPr>
      <w:r w:rsidRPr="005429D1">
        <w:rPr>
          <w:rStyle w:val="12"/>
          <w:rFonts w:ascii="Times New Roman" w:hAnsi="Times New Roman" w:cs="Times New Roman"/>
          <w:bCs w:val="0"/>
          <w:sz w:val="28"/>
          <w:szCs w:val="28"/>
          <w:lang w:val="uk-UA"/>
        </w:rPr>
        <w:t>Погашення податкового боргу</w:t>
      </w:r>
    </w:p>
    <w:p w:rsidR="005429D1" w:rsidRPr="005429D1" w:rsidRDefault="005429D1" w:rsidP="005429D1">
      <w:pPr>
        <w:spacing w:after="0" w:line="240" w:lineRule="auto"/>
        <w:ind w:firstLine="720"/>
        <w:jc w:val="both"/>
        <w:rPr>
          <w:rStyle w:val="12"/>
          <w:rFonts w:ascii="Times New Roman" w:hAnsi="Times New Roman" w:cs="Times New Roman"/>
          <w:b w:val="0"/>
          <w:bCs w:val="0"/>
          <w:color w:val="000000"/>
          <w:sz w:val="28"/>
          <w:szCs w:val="28"/>
          <w:lang w:val="uk-UA" w:eastAsia="uk-UA"/>
        </w:rPr>
      </w:pPr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  <w:t>Протягом січня – травня 2021 року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в цілому по Черкаській області податковий борг до зведеного бюджету скоротився на 136,6 </w:t>
      </w:r>
      <w:r w:rsidRPr="005429D1">
        <w:rPr>
          <w:rStyle w:val="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млн грн, 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або на 9,9 </w:t>
      </w:r>
      <w:proofErr w:type="spellStart"/>
      <w:r w:rsidRPr="005429D1">
        <w:rPr>
          <w:rStyle w:val="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відс</w:t>
      </w:r>
      <w:proofErr w:type="spellEnd"/>
      <w:r w:rsidRPr="005429D1">
        <w:rPr>
          <w:rStyle w:val="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(з 1 383,5 млн грн до 1 246,9 млн гривень).</w:t>
      </w:r>
    </w:p>
    <w:p w:rsidR="005429D1" w:rsidRPr="005429D1" w:rsidRDefault="005429D1" w:rsidP="005429D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  <w:t>У загальній сумі податкового боргу</w:t>
      </w:r>
      <w:r w:rsidRPr="005429D1">
        <w:rPr>
          <w:rStyle w:val="1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  <w:t xml:space="preserve">720,1 </w:t>
      </w:r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млн </w:t>
      </w:r>
      <w:proofErr w:type="spellStart"/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грн</w:t>
      </w:r>
      <w:proofErr w:type="spellEnd"/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,</w:t>
      </w:r>
      <w:r w:rsidRPr="005429D1">
        <w:rPr>
          <w:rStyle w:val="1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або 57,6 </w:t>
      </w:r>
      <w:proofErr w:type="spellStart"/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відс</w:t>
      </w:r>
      <w:proofErr w:type="spellEnd"/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.,</w:t>
      </w:r>
      <w:r w:rsidRPr="005429D1">
        <w:rPr>
          <w:rStyle w:val="1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429D1">
        <w:rPr>
          <w:rStyle w:val="1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– </w:t>
      </w:r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  <w:t xml:space="preserve">податковий борг підприємств, що перебувають у </w:t>
      </w:r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процедурах банкрутства,</w:t>
      </w:r>
      <w:r w:rsidRPr="005429D1">
        <w:rPr>
          <w:rStyle w:val="1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  <w:t>та відсутній</w:t>
      </w:r>
      <w:r w:rsidRPr="005429D1">
        <w:rPr>
          <w:rStyle w:val="12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429D1">
        <w:rPr>
          <w:rStyle w:val="12"/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борг, стягнення якого призупинено рішеннями судових органів. </w:t>
      </w:r>
    </w:p>
    <w:p w:rsidR="001B6220" w:rsidRPr="005429D1" w:rsidRDefault="001B6220" w:rsidP="001B62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Протягом звітного періоду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Головним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управління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ДПС у Черкаській області вжит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заход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із погашення податкового боргу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 результаті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F761F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яких</w:t>
      </w:r>
      <w:proofErr w:type="spellEnd"/>
      <w:r w:rsidRPr="00F761F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зведеного бюджету надійшло 118,2 </w:t>
      </w:r>
      <w:proofErr w:type="spellStart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млн</w:t>
      </w:r>
      <w:proofErr w:type="spellEnd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грн</w:t>
      </w:r>
      <w:proofErr w:type="spellEnd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що на 45,6 </w:t>
      </w:r>
      <w:proofErr w:type="spellStart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відс</w:t>
      </w:r>
      <w:proofErr w:type="spellEnd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більше, ніж за відповідний період 2020 року (за січень-травень минулого року – 81,2 </w:t>
      </w:r>
      <w:proofErr w:type="spellStart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млн</w:t>
      </w:r>
      <w:proofErr w:type="spellEnd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грн</w:t>
      </w:r>
      <w:proofErr w:type="spellEnd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приріст 37 </w:t>
      </w:r>
      <w:proofErr w:type="spellStart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млн</w:t>
      </w:r>
      <w:proofErr w:type="spellEnd"/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гривень).</w:t>
      </w:r>
    </w:p>
    <w:p w:rsidR="005429D1" w:rsidRPr="005429D1" w:rsidRDefault="005429D1" w:rsidP="005429D1">
      <w:pPr>
        <w:spacing w:after="0" w:line="240" w:lineRule="auto"/>
        <w:ind w:firstLine="851"/>
        <w:jc w:val="both"/>
        <w:rPr>
          <w:rStyle w:val="122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</w:pPr>
      <w:r w:rsidRPr="005429D1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державного бюджету в рахунок погашення боргу надійшло 110,6 млн грн, до місцевого – 7,6 млн гривен. Надходження забезпечені за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рахунок направлення податкових вимог та опису майна в податкову заставу –</w:t>
      </w:r>
      <w:r w:rsidRPr="005429D1">
        <w:rPr>
          <w:rStyle w:val="123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  <w:t xml:space="preserve"> 40,4 </w:t>
      </w:r>
      <w:r w:rsidRPr="005429D1">
        <w:rPr>
          <w:rStyle w:val="12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млн грн,</w:t>
      </w:r>
      <w:r w:rsidRPr="005429D1">
        <w:rPr>
          <w:rStyle w:val="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стягнення з банківських рахунків боржників – 2,3 </w:t>
      </w:r>
      <w:r w:rsidRPr="005429D1">
        <w:rPr>
          <w:rStyle w:val="12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млн грн,</w:t>
      </w:r>
      <w:r w:rsidRPr="005429D1">
        <w:rPr>
          <w:rStyle w:val="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надходжень від реалізації заставного майна – 0,4 млн грн, 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стягнення через органи державної виконавчої служби –</w:t>
      </w:r>
      <w:r w:rsidRPr="005429D1">
        <w:rPr>
          <w:rStyle w:val="123"/>
          <w:rFonts w:ascii="Times New Roman" w:hAnsi="Times New Roman" w:cs="Times New Roman"/>
          <w:b w:val="0"/>
          <w:color w:val="000000"/>
          <w:sz w:val="28"/>
          <w:szCs w:val="28"/>
          <w:lang w:val="uk-UA" w:eastAsia="uk-UA"/>
        </w:rPr>
        <w:t xml:space="preserve"> 0,5 </w:t>
      </w:r>
      <w:r w:rsidRPr="005429D1">
        <w:rPr>
          <w:rStyle w:val="12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млн грн, стягнення за рахунок вилучення готівки – 0,2 млн гривень.</w:t>
      </w:r>
    </w:p>
    <w:p w:rsidR="005429D1" w:rsidRPr="005429D1" w:rsidRDefault="005429D1" w:rsidP="005429D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Грошовими коштами від підприємств-банкрутів за січень – травень 2021 року до бюджету надійшло 74,4 </w:t>
      </w:r>
      <w:r w:rsidRPr="005429D1">
        <w:rPr>
          <w:rStyle w:val="12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млн </w:t>
      </w:r>
      <w:r w:rsidRPr="005429D1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гривень.</w:t>
      </w:r>
    </w:p>
    <w:p w:rsidR="00B913A3" w:rsidRPr="006075A3" w:rsidRDefault="00B913A3"/>
    <w:p w:rsidR="006075A3" w:rsidRPr="00F761F8" w:rsidRDefault="006075A3"/>
    <w:p w:rsidR="005429D1" w:rsidRDefault="005429D1">
      <w:pPr>
        <w:rPr>
          <w:lang w:val="uk-UA"/>
        </w:rPr>
      </w:pPr>
    </w:p>
    <w:p w:rsidR="00B913A3" w:rsidRPr="00F761F8" w:rsidRDefault="00B913A3"/>
    <w:p w:rsidR="00EE211E" w:rsidRDefault="00EE211E">
      <w:pPr>
        <w:rPr>
          <w:lang w:val="uk-UA"/>
        </w:rPr>
      </w:pPr>
    </w:p>
    <w:p w:rsidR="00A8255C" w:rsidRPr="00F761F8" w:rsidRDefault="00A8255C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8255C" w:rsidRPr="00F761F8" w:rsidRDefault="00A8255C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8255C" w:rsidRPr="00F761F8" w:rsidRDefault="00A8255C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8255C" w:rsidRPr="00F761F8" w:rsidRDefault="00A8255C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8255C" w:rsidRPr="00F761F8" w:rsidRDefault="00A8255C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8255C" w:rsidRPr="00F761F8" w:rsidRDefault="00A8255C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0768A"/>
    <w:multiLevelType w:val="hybridMultilevel"/>
    <w:tmpl w:val="3A7402EA"/>
    <w:lvl w:ilvl="0" w:tplc="1AEC2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A7DA7"/>
    <w:rsid w:val="001B6220"/>
    <w:rsid w:val="002209F3"/>
    <w:rsid w:val="002A0731"/>
    <w:rsid w:val="0042694C"/>
    <w:rsid w:val="005429D1"/>
    <w:rsid w:val="005504EF"/>
    <w:rsid w:val="006075A3"/>
    <w:rsid w:val="0097221F"/>
    <w:rsid w:val="00A8255C"/>
    <w:rsid w:val="00A9309E"/>
    <w:rsid w:val="00B913A3"/>
    <w:rsid w:val="00BA12B7"/>
    <w:rsid w:val="00CD0DBB"/>
    <w:rsid w:val="00D07571"/>
    <w:rsid w:val="00D36934"/>
    <w:rsid w:val="00E63F89"/>
    <w:rsid w:val="00E7256A"/>
    <w:rsid w:val="00EE211E"/>
    <w:rsid w:val="00F45701"/>
    <w:rsid w:val="00F76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2">
    <w:name w:val="Основний текст + 12"/>
    <w:aliases w:val="5 pt,Напівжирний,Інтервал 0 pt"/>
    <w:rsid w:val="005429D1"/>
    <w:rPr>
      <w:rFonts w:ascii="Tahoma" w:hAnsi="Tahoma"/>
      <w:b/>
      <w:bCs/>
      <w:spacing w:val="10"/>
      <w:sz w:val="23"/>
      <w:szCs w:val="23"/>
      <w:lang w:bidi="ar-SA"/>
    </w:rPr>
  </w:style>
  <w:style w:type="character" w:customStyle="1" w:styleId="6">
    <w:name w:val="Основний текст6"/>
    <w:basedOn w:val="a0"/>
    <w:rsid w:val="005429D1"/>
    <w:rPr>
      <w:rFonts w:ascii="Tahoma" w:hAnsi="Tahoma"/>
      <w:spacing w:val="15"/>
      <w:sz w:val="23"/>
      <w:szCs w:val="23"/>
      <w:lang w:bidi="ar-SA"/>
    </w:rPr>
  </w:style>
  <w:style w:type="character" w:customStyle="1" w:styleId="123">
    <w:name w:val="Основний текст + 123"/>
    <w:aliases w:val="5 pt3,Напівжирний4,Інтервал 0 pt3"/>
    <w:rsid w:val="005429D1"/>
    <w:rPr>
      <w:rFonts w:ascii="Tahoma" w:hAnsi="Tahoma" w:cs="Tahoma"/>
      <w:b/>
      <w:bCs/>
      <w:noProof/>
      <w:spacing w:val="10"/>
      <w:sz w:val="23"/>
      <w:szCs w:val="23"/>
      <w:lang w:bidi="ar-SA"/>
    </w:rPr>
  </w:style>
  <w:style w:type="character" w:customStyle="1" w:styleId="122">
    <w:name w:val="Основний текст + 122"/>
    <w:aliases w:val="5 pt2,Напівжирний3,Інтервал 0 pt2"/>
    <w:rsid w:val="005429D1"/>
    <w:rPr>
      <w:rFonts w:ascii="Tahoma" w:hAnsi="Tahoma" w:cs="Tahoma"/>
      <w:b/>
      <w:bCs/>
      <w:spacing w:val="10"/>
      <w:sz w:val="23"/>
      <w:szCs w:val="23"/>
      <w:lang w:bidi="ar-SA"/>
    </w:rPr>
  </w:style>
  <w:style w:type="character" w:customStyle="1" w:styleId="4">
    <w:name w:val="Основний текст4"/>
    <w:rsid w:val="005429D1"/>
    <w:rPr>
      <w:rFonts w:ascii="Tahoma" w:hAnsi="Tahoma" w:cs="Tahoma"/>
      <w:spacing w:val="15"/>
      <w:sz w:val="23"/>
      <w:szCs w:val="23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2">
    <w:name w:val="Основний текст + 12"/>
    <w:aliases w:val="5 pt,Напівжирний,Інтервал 0 pt"/>
    <w:rsid w:val="005429D1"/>
    <w:rPr>
      <w:rFonts w:ascii="Tahoma" w:hAnsi="Tahoma"/>
      <w:b/>
      <w:bCs/>
      <w:spacing w:val="10"/>
      <w:sz w:val="23"/>
      <w:szCs w:val="23"/>
      <w:lang w:bidi="ar-SA"/>
    </w:rPr>
  </w:style>
  <w:style w:type="character" w:customStyle="1" w:styleId="6">
    <w:name w:val="Основний текст6"/>
    <w:basedOn w:val="a0"/>
    <w:rsid w:val="005429D1"/>
    <w:rPr>
      <w:rFonts w:ascii="Tahoma" w:hAnsi="Tahoma"/>
      <w:spacing w:val="15"/>
      <w:sz w:val="23"/>
      <w:szCs w:val="23"/>
      <w:lang w:bidi="ar-SA"/>
    </w:rPr>
  </w:style>
  <w:style w:type="character" w:customStyle="1" w:styleId="123">
    <w:name w:val="Основний текст + 123"/>
    <w:aliases w:val="5 pt3,Напівжирний4,Інтервал 0 pt3"/>
    <w:rsid w:val="005429D1"/>
    <w:rPr>
      <w:rFonts w:ascii="Tahoma" w:hAnsi="Tahoma" w:cs="Tahoma"/>
      <w:b/>
      <w:bCs/>
      <w:noProof/>
      <w:spacing w:val="10"/>
      <w:sz w:val="23"/>
      <w:szCs w:val="23"/>
      <w:lang w:bidi="ar-SA"/>
    </w:rPr>
  </w:style>
  <w:style w:type="character" w:customStyle="1" w:styleId="122">
    <w:name w:val="Основний текст + 122"/>
    <w:aliases w:val="5 pt2,Напівжирний3,Інтервал 0 pt2"/>
    <w:rsid w:val="005429D1"/>
    <w:rPr>
      <w:rFonts w:ascii="Tahoma" w:hAnsi="Tahoma" w:cs="Tahoma"/>
      <w:b/>
      <w:bCs/>
      <w:spacing w:val="10"/>
      <w:sz w:val="23"/>
      <w:szCs w:val="23"/>
      <w:lang w:bidi="ar-SA"/>
    </w:rPr>
  </w:style>
  <w:style w:type="character" w:customStyle="1" w:styleId="4">
    <w:name w:val="Основний текст4"/>
    <w:rsid w:val="005429D1"/>
    <w:rPr>
      <w:rFonts w:ascii="Tahoma" w:hAnsi="Tahoma" w:cs="Tahoma"/>
      <w:spacing w:val="15"/>
      <w:sz w:val="23"/>
      <w:szCs w:val="23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5</cp:revision>
  <dcterms:created xsi:type="dcterms:W3CDTF">2021-06-16T12:24:00Z</dcterms:created>
  <dcterms:modified xsi:type="dcterms:W3CDTF">2021-06-16T13:02:00Z</dcterms:modified>
</cp:coreProperties>
</file>