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B58" w:rsidRDefault="00500B58" w:rsidP="00500B58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E03E0" wp14:editId="5587A62E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0B58" w:rsidRDefault="00500B58" w:rsidP="00500B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00B58" w:rsidRDefault="00500B58" w:rsidP="00500B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00B58" w:rsidRDefault="00500B58" w:rsidP="00500B5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00B58" w:rsidRDefault="00500B58" w:rsidP="00500B5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00B58" w:rsidRDefault="00500B58" w:rsidP="00500B5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00B58" w:rsidRDefault="00500B58" w:rsidP="00500B5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4FFF0BA6" wp14:editId="066ED073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65A3D" w:rsidRPr="00500B58" w:rsidRDefault="001B5FDE" w:rsidP="00A214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0B58">
        <w:rPr>
          <w:rFonts w:ascii="Times New Roman" w:hAnsi="Times New Roman" w:cs="Times New Roman"/>
          <w:b/>
          <w:sz w:val="26"/>
          <w:szCs w:val="26"/>
        </w:rPr>
        <w:t xml:space="preserve">До уваги </w:t>
      </w:r>
      <w:r w:rsidR="00165A3D" w:rsidRPr="00500B58">
        <w:rPr>
          <w:rFonts w:ascii="Times New Roman" w:hAnsi="Times New Roman" w:cs="Times New Roman"/>
          <w:b/>
          <w:sz w:val="26"/>
          <w:szCs w:val="26"/>
        </w:rPr>
        <w:t xml:space="preserve">роботодавців – страхувальників: </w:t>
      </w:r>
      <w:r w:rsidR="00042507" w:rsidRPr="00500B58">
        <w:rPr>
          <w:rFonts w:ascii="Times New Roman" w:hAnsi="Times New Roman" w:cs="Times New Roman"/>
          <w:b/>
          <w:sz w:val="26"/>
          <w:szCs w:val="26"/>
        </w:rPr>
        <w:t>скільки потрібно подати Розрахунків з типом «Уточнюючий», якщо у Додатку 1 до Розрахунку одночасно уточняються реквізити та суми нарахованого єдиного внеску стосовно застрахованих осіб</w:t>
      </w:r>
    </w:p>
    <w:p w:rsidR="00042507" w:rsidRPr="00500B58" w:rsidRDefault="00042507" w:rsidP="00A214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1B6F" w:rsidRPr="00500B58" w:rsidRDefault="00042507" w:rsidP="0050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0B58">
        <w:rPr>
          <w:rFonts w:ascii="Times New Roman" w:hAnsi="Times New Roman" w:cs="Times New Roman"/>
          <w:sz w:val="26"/>
          <w:szCs w:val="26"/>
        </w:rPr>
        <w:t>Форма Податкового розрахунку сум доходу, нарахованого (сплаченого) на користь платників податків - фізичних осіб, і сум утриманого з них податку, а також сум нарахованого єдиного внеску</w:t>
      </w:r>
      <w:r w:rsidR="0005143C" w:rsidRPr="00500B58">
        <w:rPr>
          <w:rFonts w:ascii="Times New Roman" w:hAnsi="Times New Roman" w:cs="Times New Roman"/>
          <w:sz w:val="26"/>
          <w:szCs w:val="26"/>
        </w:rPr>
        <w:t xml:space="preserve"> (далі – Розрахунок) та Порядок заповнення та подання податковими агентами Податкового розрахунку сум доходу, нарахованого (сплаченого) на користь платників податків - фізичних осіб, і сум утриманого з них податку, а також сум нарахованого єдиного внеску (далі – Порядок) затвердження наказом Міністерства фінансів України від 13.01.2015 №4 (</w:t>
      </w:r>
      <w:r w:rsidR="00B525D2" w:rsidRPr="00500B58">
        <w:rPr>
          <w:rFonts w:ascii="Times New Roman" w:hAnsi="Times New Roman" w:cs="Times New Roman"/>
          <w:sz w:val="26"/>
          <w:szCs w:val="26"/>
        </w:rPr>
        <w:t>зі змінами та доповненнями</w:t>
      </w:r>
      <w:r w:rsidR="0005143C" w:rsidRPr="00500B58">
        <w:rPr>
          <w:rFonts w:ascii="Times New Roman" w:hAnsi="Times New Roman" w:cs="Times New Roman"/>
          <w:sz w:val="26"/>
          <w:szCs w:val="26"/>
        </w:rPr>
        <w:t>).</w:t>
      </w:r>
    </w:p>
    <w:p w:rsidR="0005143C" w:rsidRPr="00500B58" w:rsidRDefault="00B525D2" w:rsidP="0050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0B58">
        <w:rPr>
          <w:rFonts w:ascii="Times New Roman" w:hAnsi="Times New Roman" w:cs="Times New Roman"/>
          <w:sz w:val="26"/>
          <w:szCs w:val="26"/>
        </w:rPr>
        <w:t>Згідно п. п. 7 п.9 П</w:t>
      </w:r>
      <w:r w:rsidR="0005143C" w:rsidRPr="00500B58">
        <w:rPr>
          <w:rFonts w:ascii="Times New Roman" w:hAnsi="Times New Roman" w:cs="Times New Roman"/>
          <w:sz w:val="26"/>
          <w:szCs w:val="26"/>
        </w:rPr>
        <w:t>орядку якщо платнику єдиного внеску на загальнообов’язкове соціальне страхування (далі - єдиний внесок) поза межами звітного (податкового0 періоду необхідно одночасно уточнити інформацію щодо реквізитів та сум нарахованого єдиного внеску стосовно застрахованих осіб у додатку 1 «Відомості про нарахування заробітної плати (доходу, грошового забезпечення) застрахованим особам» (далі – додаток 1) до розрахунку, поданого з типом «Звітний» або «Звітний новий», формується та подається до контролюючого органу Розрахунок з типом «Уточнюючий».</w:t>
      </w:r>
    </w:p>
    <w:p w:rsidR="0005143C" w:rsidRPr="00500B58" w:rsidRDefault="0005143C" w:rsidP="0050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0B58">
        <w:rPr>
          <w:rFonts w:ascii="Times New Roman" w:hAnsi="Times New Roman" w:cs="Times New Roman"/>
          <w:sz w:val="26"/>
          <w:szCs w:val="26"/>
        </w:rPr>
        <w:t>Спочатку у Розрахунку з типом «Уточнюючий»</w:t>
      </w:r>
      <w:r w:rsidR="00ED4703" w:rsidRPr="00500B58">
        <w:rPr>
          <w:rFonts w:ascii="Times New Roman" w:hAnsi="Times New Roman" w:cs="Times New Roman"/>
          <w:sz w:val="26"/>
          <w:szCs w:val="26"/>
        </w:rPr>
        <w:t xml:space="preserve"> платником єдиного внеску проводяться ко</w:t>
      </w:r>
      <w:r w:rsidR="00B525D2" w:rsidRPr="00500B58">
        <w:rPr>
          <w:rFonts w:ascii="Times New Roman" w:hAnsi="Times New Roman" w:cs="Times New Roman"/>
          <w:sz w:val="26"/>
          <w:szCs w:val="26"/>
        </w:rPr>
        <w:t>ригування реквізитів, які уточня</w:t>
      </w:r>
      <w:r w:rsidR="00ED4703" w:rsidRPr="00500B58">
        <w:rPr>
          <w:rFonts w:ascii="Times New Roman" w:hAnsi="Times New Roman" w:cs="Times New Roman"/>
          <w:sz w:val="26"/>
          <w:szCs w:val="26"/>
        </w:rPr>
        <w:t xml:space="preserve">ються на підставі інформації з попереднього поданого Розрахунку з типом «Звітний» або «Звітний новий» у порядку, визначеному абзацом п’ятим п. 6 </w:t>
      </w:r>
      <w:proofErr w:type="spellStart"/>
      <w:r w:rsidR="00ED4703" w:rsidRPr="00500B58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="00ED4703" w:rsidRPr="00500B5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D4703" w:rsidRPr="00500B58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ED4703" w:rsidRPr="00500B58">
        <w:rPr>
          <w:rFonts w:ascii="Times New Roman" w:hAnsi="Times New Roman" w:cs="Times New Roman"/>
          <w:sz w:val="26"/>
          <w:szCs w:val="26"/>
        </w:rPr>
        <w:t xml:space="preserve">  Порядку</w:t>
      </w:r>
      <w:proofErr w:type="gramEnd"/>
      <w:r w:rsidR="00ED4703" w:rsidRPr="00500B58">
        <w:rPr>
          <w:rFonts w:ascii="Times New Roman" w:hAnsi="Times New Roman" w:cs="Times New Roman"/>
          <w:sz w:val="26"/>
          <w:szCs w:val="26"/>
        </w:rPr>
        <w:t>, а саме: для зміни одного помилкового рядка іншим потрібно виключити помилкову інформацію та ввести правильну інформацію, тобто повністю заповнити два рядки, один з яких виключає попередньо внесену інформацію, а другий вносить правильну інформацію. У такому разі у першому рядку відповідної графи указується «1» - рядок на виключення, а в другий «0» - рядок на введення.</w:t>
      </w:r>
    </w:p>
    <w:p w:rsidR="00ED4703" w:rsidRPr="00500B58" w:rsidRDefault="00ED4703" w:rsidP="0050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0B58">
        <w:rPr>
          <w:rFonts w:ascii="Times New Roman" w:hAnsi="Times New Roman" w:cs="Times New Roman"/>
          <w:sz w:val="26"/>
          <w:szCs w:val="26"/>
        </w:rPr>
        <w:t xml:space="preserve">Потім формується Розрахунок з типом «Уточнюючий» для коригування показників єдиного внеску у порядку, визначеному абзацом шостим п. 6 </w:t>
      </w:r>
      <w:proofErr w:type="spellStart"/>
      <w:r w:rsidRPr="00500B58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500B5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500B58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500B58">
        <w:rPr>
          <w:rFonts w:ascii="Times New Roman" w:hAnsi="Times New Roman" w:cs="Times New Roman"/>
          <w:sz w:val="26"/>
          <w:szCs w:val="26"/>
        </w:rPr>
        <w:t xml:space="preserve">  Порядку</w:t>
      </w:r>
      <w:proofErr w:type="gramEnd"/>
      <w:r w:rsidRPr="00500B58">
        <w:rPr>
          <w:rFonts w:ascii="Times New Roman" w:hAnsi="Times New Roman" w:cs="Times New Roman"/>
          <w:sz w:val="26"/>
          <w:szCs w:val="26"/>
        </w:rPr>
        <w:t xml:space="preserve"> з використанням типів нарахування 2 та 3.</w:t>
      </w:r>
    </w:p>
    <w:p w:rsidR="00ED4703" w:rsidRPr="00500B58" w:rsidRDefault="00ED4703" w:rsidP="0050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0B58">
        <w:rPr>
          <w:rFonts w:ascii="Times New Roman" w:hAnsi="Times New Roman" w:cs="Times New Roman"/>
          <w:sz w:val="26"/>
          <w:szCs w:val="26"/>
        </w:rPr>
        <w:t xml:space="preserve">Таким чином, якщо у Додатку 1 до Розрахунку </w:t>
      </w:r>
      <w:r w:rsidR="00E66EA7" w:rsidRPr="00500B58">
        <w:rPr>
          <w:rFonts w:ascii="Times New Roman" w:hAnsi="Times New Roman" w:cs="Times New Roman"/>
          <w:sz w:val="26"/>
          <w:szCs w:val="26"/>
        </w:rPr>
        <w:t>одночасно уточняються реквізити та суми нарахованого єдиного внеску стосовно застрахованих осіб, то формуються та подаються два окремих Розрахунки з типом «Уточнюючий».</w:t>
      </w:r>
    </w:p>
    <w:p w:rsidR="00500B58" w:rsidRDefault="00E66EA7" w:rsidP="0050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00B58">
        <w:rPr>
          <w:rFonts w:ascii="Times New Roman" w:hAnsi="Times New Roman" w:cs="Times New Roman"/>
          <w:sz w:val="26"/>
          <w:szCs w:val="26"/>
        </w:rPr>
        <w:t>Так, до контролюючого органу подається Розрахунок з типом «Уточнюючий» з Додатком 1, у якому проводиться коригування реквізитів з використанням ознак «1» (рядок на виключення) та «0» (рядок на введення) та Розрахунок з типом «Уточнюючий» з Додатком 1, у якому проводиться коригування сум нарахованого єдиного внеску з використанням типів нарахувань 2 та 3.</w:t>
      </w:r>
    </w:p>
    <w:p w:rsidR="00500B58" w:rsidRPr="00500B58" w:rsidRDefault="00500B58" w:rsidP="00500B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p w:rsidR="00500B58" w:rsidRPr="004A5255" w:rsidRDefault="00500B58" w:rsidP="00500B5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5255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</w:rPr>
        <w:t xml:space="preserve">: </w:t>
      </w:r>
      <w:hyperlink r:id="rId9" w:history="1">
        <w:r w:rsidRPr="00EA716F">
          <w:rPr>
            <w:rStyle w:val="aa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a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a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a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a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a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a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a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a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E66EA7" w:rsidRPr="00ED4703" w:rsidRDefault="00500B58" w:rsidP="00500B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10" w:history="1">
        <w:r w:rsidRPr="00EA716F">
          <w:rPr>
            <w:rStyle w:val="aa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E66EA7" w:rsidRPr="00ED4703" w:rsidSect="00A437F5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FDE" w:rsidRDefault="001B5FDE" w:rsidP="001B5FDE">
      <w:pPr>
        <w:spacing w:after="0" w:line="240" w:lineRule="auto"/>
      </w:pPr>
      <w:r>
        <w:separator/>
      </w:r>
    </w:p>
  </w:endnote>
  <w:endnote w:type="continuationSeparator" w:id="0">
    <w:p w:rsidR="001B5FDE" w:rsidRDefault="001B5FDE" w:rsidP="001B5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FDE" w:rsidRDefault="001B5FDE" w:rsidP="001B5FDE">
      <w:pPr>
        <w:spacing w:after="0" w:line="240" w:lineRule="auto"/>
      </w:pPr>
      <w:r>
        <w:separator/>
      </w:r>
    </w:p>
  </w:footnote>
  <w:footnote w:type="continuationSeparator" w:id="0">
    <w:p w:rsidR="001B5FDE" w:rsidRDefault="001B5FDE" w:rsidP="001B5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4941"/>
    <w:multiLevelType w:val="hybridMultilevel"/>
    <w:tmpl w:val="C95A302C"/>
    <w:lvl w:ilvl="0" w:tplc="E9DEAE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435C7"/>
    <w:multiLevelType w:val="multilevel"/>
    <w:tmpl w:val="0422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5DA48BF"/>
    <w:multiLevelType w:val="hybridMultilevel"/>
    <w:tmpl w:val="AD401BA2"/>
    <w:lvl w:ilvl="0" w:tplc="9B0C9EB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BBC69E6"/>
    <w:multiLevelType w:val="hybridMultilevel"/>
    <w:tmpl w:val="1B2CCD50"/>
    <w:lvl w:ilvl="0" w:tplc="A22E5298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9A914CA"/>
    <w:multiLevelType w:val="hybridMultilevel"/>
    <w:tmpl w:val="DF1E1D4A"/>
    <w:lvl w:ilvl="0" w:tplc="6BFAB87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B3"/>
    <w:rsid w:val="00042507"/>
    <w:rsid w:val="0005143C"/>
    <w:rsid w:val="0008433D"/>
    <w:rsid w:val="00094E59"/>
    <w:rsid w:val="00165A3D"/>
    <w:rsid w:val="001B5FDE"/>
    <w:rsid w:val="002340DC"/>
    <w:rsid w:val="00236FD5"/>
    <w:rsid w:val="00257C83"/>
    <w:rsid w:val="003119C8"/>
    <w:rsid w:val="00330B26"/>
    <w:rsid w:val="003E53D1"/>
    <w:rsid w:val="00500B58"/>
    <w:rsid w:val="00531B6F"/>
    <w:rsid w:val="005B497C"/>
    <w:rsid w:val="006365F5"/>
    <w:rsid w:val="00971093"/>
    <w:rsid w:val="009B3D83"/>
    <w:rsid w:val="009F15F3"/>
    <w:rsid w:val="00A214C8"/>
    <w:rsid w:val="00A437F5"/>
    <w:rsid w:val="00AA28D4"/>
    <w:rsid w:val="00B02B6D"/>
    <w:rsid w:val="00B525D2"/>
    <w:rsid w:val="00B67BA4"/>
    <w:rsid w:val="00BE7846"/>
    <w:rsid w:val="00C572B3"/>
    <w:rsid w:val="00D364E8"/>
    <w:rsid w:val="00D7295F"/>
    <w:rsid w:val="00DE5295"/>
    <w:rsid w:val="00E17677"/>
    <w:rsid w:val="00E40975"/>
    <w:rsid w:val="00E66EA7"/>
    <w:rsid w:val="00E8112A"/>
    <w:rsid w:val="00EB45C8"/>
    <w:rsid w:val="00EB616E"/>
    <w:rsid w:val="00ED4703"/>
    <w:rsid w:val="00EF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FDE"/>
  </w:style>
  <w:style w:type="paragraph" w:styleId="a6">
    <w:name w:val="footer"/>
    <w:basedOn w:val="a"/>
    <w:link w:val="a7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FDE"/>
  </w:style>
  <w:style w:type="paragraph" w:styleId="a8">
    <w:name w:val="Balloon Text"/>
    <w:basedOn w:val="a"/>
    <w:link w:val="a9"/>
    <w:uiPriority w:val="99"/>
    <w:semiHidden/>
    <w:unhideWhenUsed/>
    <w:rsid w:val="005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0B58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500B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5FDE"/>
  </w:style>
  <w:style w:type="paragraph" w:styleId="a6">
    <w:name w:val="footer"/>
    <w:basedOn w:val="a"/>
    <w:link w:val="a7"/>
    <w:uiPriority w:val="99"/>
    <w:unhideWhenUsed/>
    <w:rsid w:val="001B5F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FDE"/>
  </w:style>
  <w:style w:type="paragraph" w:styleId="a8">
    <w:name w:val="Balloon Text"/>
    <w:basedOn w:val="a"/>
    <w:link w:val="a9"/>
    <w:uiPriority w:val="99"/>
    <w:semiHidden/>
    <w:unhideWhenUsed/>
    <w:rsid w:val="005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0B58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500B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k.tax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k.zmi@tax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1948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2021-12-09T10:48:00Z</cp:lastPrinted>
  <dcterms:created xsi:type="dcterms:W3CDTF">2022-01-13T13:01:00Z</dcterms:created>
  <dcterms:modified xsi:type="dcterms:W3CDTF">2022-01-18T06:29:00Z</dcterms:modified>
</cp:coreProperties>
</file>