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9C" w:rsidRDefault="009E069C" w:rsidP="009E069C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069C" w:rsidRPr="000A7DA7" w:rsidRDefault="009E069C" w:rsidP="009E06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9E069C" w:rsidRPr="00D07571" w:rsidRDefault="009E069C" w:rsidP="009E06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9E069C" w:rsidRPr="00D07571" w:rsidRDefault="009E069C" w:rsidP="009E069C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9E069C" w:rsidRPr="000A7DA7" w:rsidRDefault="009E069C" w:rsidP="009E069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9E069C" w:rsidRPr="00D07571" w:rsidRDefault="009E069C" w:rsidP="009E069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9E069C" w:rsidRPr="00D07571" w:rsidRDefault="009E069C" w:rsidP="009E069C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510E812D" wp14:editId="347E6DEB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69C" w:rsidRDefault="009E069C" w:rsidP="009E069C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A6DE6" w:rsidRPr="005A6DE6" w:rsidRDefault="0002299E" w:rsidP="00876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C</w:t>
      </w:r>
      <w:proofErr w:type="spellStart"/>
      <w:r w:rsidR="00876FAB" w:rsidRPr="005A6D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тавк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proofErr w:type="spellEnd"/>
      <w:r w:rsidR="00876FAB" w:rsidRPr="005A6D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ПДВ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5A6D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5A6D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6D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якою</w:t>
      </w:r>
      <w:r w:rsidRPr="005A6D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76FAB" w:rsidRPr="005A6D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оподатковуються операції з постачання </w:t>
      </w:r>
    </w:p>
    <w:p w:rsidR="005A6DE6" w:rsidRPr="005A6DE6" w:rsidRDefault="00876FAB" w:rsidP="00876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A6D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митній території України сільськогосподарської продукції, </w:t>
      </w:r>
    </w:p>
    <w:p w:rsidR="00876FAB" w:rsidRPr="005A6DE6" w:rsidRDefault="00876FAB" w:rsidP="00876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A6D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придбаної за ставкою ПДВ 14 відс</w:t>
      </w:r>
      <w:r w:rsidR="005A6DE6" w:rsidRPr="005A6D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отків</w:t>
      </w:r>
    </w:p>
    <w:p w:rsidR="00876FAB" w:rsidRPr="005A6DE6" w:rsidRDefault="00876FAB" w:rsidP="00876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6FAB" w:rsidRPr="005A6DE6" w:rsidRDefault="00876FAB" w:rsidP="005A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    Відповідно до </w:t>
      </w:r>
      <w:proofErr w:type="spellStart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п.п</w:t>
      </w:r>
      <w:proofErr w:type="spellEnd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«г» п. 193.1 ст. 193 Податкового кодексу України від 02 грудня 2010 року № 2755-VІ із змінами і доповненнями (далі – ПКУ) починаючи з 01 березня 2021 року встановлено ставку ПДВ у розмірі 14 </w:t>
      </w:r>
      <w:proofErr w:type="spellStart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відс</w:t>
      </w:r>
      <w:proofErr w:type="spellEnd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 операціях з постачання на митній території України та ввезення на митну територію України сільськогосподарської продукції, що класифікується за такими кодами згідно з УКТ ЗЕД: 0102, 0103, 0104 10, 0401 (в частині молока незбираного), 1001, 1002, 1003, 1004, 1005, 1201, 1204 00, 1205, 1206 00, 1207, 1212 91, крім операцій з ввезення на митну територію України товарів, визначених у п. 197.18 ст. 197 ПКУ.</w:t>
      </w:r>
    </w:p>
    <w:p w:rsidR="00876FAB" w:rsidRPr="005A6DE6" w:rsidRDefault="00876FAB" w:rsidP="005A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Ставка ПДВ у розмірі 14 </w:t>
      </w:r>
      <w:proofErr w:type="spellStart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відс</w:t>
      </w:r>
      <w:proofErr w:type="spellEnd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застосовується до операцій з:</w:t>
      </w:r>
    </w:p>
    <w:p w:rsidR="00876FAB" w:rsidRPr="005A6DE6" w:rsidRDefault="00876FAB" w:rsidP="005A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постачання товарів (сільськогосподарської продукції, що класифікується за товарними позиціями згідно з УКТ ЗЕД, визначеними у </w:t>
      </w:r>
      <w:proofErr w:type="spellStart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п.п</w:t>
      </w:r>
      <w:proofErr w:type="spellEnd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. «г» п. 193.1 ст. 193 ПКУ), як виготовлених на митній території України, так і ввезених на митну територію України;</w:t>
      </w:r>
    </w:p>
    <w:p w:rsidR="00876FAB" w:rsidRPr="005A6DE6" w:rsidRDefault="00876FAB" w:rsidP="005A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ввезення товарів (сільськогосподарської продукції, що класифікується за товарними позиціями згідно з УКТ ЗЕД, визначеними </w:t>
      </w:r>
      <w:proofErr w:type="spellStart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п.п</w:t>
      </w:r>
      <w:proofErr w:type="spellEnd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. «г» п. 193.1 ст. 193 ПКУ), на митну територію України (крім операцій із ввезення на митну територію України товарів, визначених у п. 197.18 ст. 197 ПКУ).</w:t>
      </w:r>
    </w:p>
    <w:p w:rsidR="00876FAB" w:rsidRPr="005A6DE6" w:rsidRDefault="00876FAB" w:rsidP="005A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Операції з вивезення товарів (сільськогосподарської продукції, що класифікується за товарними позиціями згідно з УКТ ЗЕД, визначеними </w:t>
      </w:r>
      <w:proofErr w:type="spellStart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п.п</w:t>
      </w:r>
      <w:proofErr w:type="spellEnd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. «г» п. 193.1 ст. 193 ПКУ) за межі митної території України у митному режимі експорту оподатковуються за нульовою ставкою.</w:t>
      </w:r>
    </w:p>
    <w:p w:rsidR="00876FAB" w:rsidRPr="005A6DE6" w:rsidRDefault="00876FAB" w:rsidP="005A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Кодифікація товарів згідно з Українською класифікацією товарів зовнішньоекономічної діяльності (УКТ ЗЕД) складена та систематизована на основі Гармонізованої системи опису та кодування товарів. Перелік таких кодів затверджено Законом України від 04 червня 2020 року № 674-IX «Митний тариф України».</w:t>
      </w:r>
    </w:p>
    <w:p w:rsidR="00876FAB" w:rsidRPr="005A6DE6" w:rsidRDefault="00876FAB" w:rsidP="005A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Отже, якщо сільськогосподарська продукція відповідної групи кодів УКТ ЗЕД, в процесі пакування не змінює своїх властивостей та відноситься до тієї ж самої товарної позиції згідно УКТ ЗЕД, то починаючи з 01 березня 2021 до операцій з постачання зазначеної сільськогосподарської продукції застосовується ставка ПДВ у розмірі 14 </w:t>
      </w:r>
      <w:proofErr w:type="spellStart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відс</w:t>
      </w:r>
      <w:proofErr w:type="spellEnd"/>
      <w:r w:rsidRPr="005A6DE6">
        <w:rPr>
          <w:rFonts w:ascii="Times New Roman" w:eastAsia="Times New Roman" w:hAnsi="Times New Roman" w:cs="Times New Roman"/>
          <w:sz w:val="26"/>
          <w:szCs w:val="26"/>
          <w:lang w:eastAsia="ru-RU"/>
        </w:rPr>
        <w:t>. як виробниками, так і посередниками.</w:t>
      </w:r>
    </w:p>
    <w:p w:rsidR="00876FAB" w:rsidRPr="005A6DE6" w:rsidRDefault="00876FAB" w:rsidP="005A6DE6">
      <w:pPr>
        <w:pBdr>
          <w:bottom w:val="single" w:sz="6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5A6DE6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:rsidR="00876FAB" w:rsidRPr="005A6DE6" w:rsidRDefault="00876FAB" w:rsidP="005A6DE6">
      <w:pPr>
        <w:pBdr>
          <w:top w:val="single" w:sz="6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5A6DE6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9E069C" w:rsidRPr="005A6DE6" w:rsidRDefault="009E069C" w:rsidP="005A6D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299E" w:rsidRDefault="0002299E" w:rsidP="009E069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2299E" w:rsidRDefault="0002299E" w:rsidP="009E069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2299E" w:rsidRDefault="0002299E" w:rsidP="009E069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2299E" w:rsidRDefault="0002299E" w:rsidP="009E069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2299E" w:rsidRDefault="0002299E" w:rsidP="009E069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E069C" w:rsidRPr="00D07571" w:rsidRDefault="009E069C" w:rsidP="009E069C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9E069C" w:rsidRPr="009E069C" w:rsidRDefault="009E069C" w:rsidP="005A6DE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sectPr w:rsidR="009E069C" w:rsidRPr="009E069C" w:rsidSect="009E06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B3"/>
    <w:rsid w:val="0002299E"/>
    <w:rsid w:val="001E0948"/>
    <w:rsid w:val="0027134D"/>
    <w:rsid w:val="00473D82"/>
    <w:rsid w:val="004856E7"/>
    <w:rsid w:val="005A6DE6"/>
    <w:rsid w:val="006D1BB3"/>
    <w:rsid w:val="00876FAB"/>
    <w:rsid w:val="009E069C"/>
    <w:rsid w:val="00F2156B"/>
    <w:rsid w:val="00F6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69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E069C"/>
    <w:rPr>
      <w:color w:val="0000FF" w:themeColor="hyperlink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76FA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76FAB"/>
    <w:rPr>
      <w:rFonts w:ascii="Arial" w:eastAsia="Times New Roman" w:hAnsi="Arial" w:cs="Arial"/>
      <w:vanish/>
      <w:sz w:val="16"/>
      <w:szCs w:val="16"/>
      <w:lang w:val="ru-RU"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76FA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76FAB"/>
    <w:rPr>
      <w:rFonts w:ascii="Arial" w:eastAsia="Times New Roman" w:hAnsi="Arial" w:cs="Arial"/>
      <w:vanish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069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E069C"/>
    <w:rPr>
      <w:color w:val="0000FF" w:themeColor="hyperlink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76FA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76FAB"/>
    <w:rPr>
      <w:rFonts w:ascii="Arial" w:eastAsia="Times New Roman" w:hAnsi="Arial" w:cs="Arial"/>
      <w:vanish/>
      <w:sz w:val="16"/>
      <w:szCs w:val="16"/>
      <w:lang w:val="ru-RU"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76FA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ru-RU"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76FAB"/>
    <w:rPr>
      <w:rFonts w:ascii="Arial" w:eastAsia="Times New Roman" w:hAnsi="Arial" w:cs="Arial"/>
      <w:vanish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2021-06-16T11:31:00Z</dcterms:created>
  <dcterms:modified xsi:type="dcterms:W3CDTF">2021-06-25T05:35:00Z</dcterms:modified>
</cp:coreProperties>
</file>