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3F0FD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279EE70" wp14:editId="3ABD0618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2104C3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0C0611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F5893CD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42B1C61" w14:textId="77777777" w:rsidR="00E8717D" w:rsidRPr="007E7746" w:rsidRDefault="00E8717D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4EC92D2" w14:textId="77777777" w:rsidR="007E7746" w:rsidRPr="007E7746" w:rsidRDefault="007E7746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C97D79" w14:textId="79BEACC9" w:rsidR="00E8717D" w:rsidRDefault="00681B21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F27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8717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6DF561B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F7512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AF03AA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05EBA8" w14:textId="4173D6F9" w:rsidR="00E8717D" w:rsidRDefault="00681B21" w:rsidP="007E77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 </w:t>
      </w:r>
      <w:r w:rsidR="00F928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8717D" w:rsidRP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F27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9287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72E7C9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D6DE67F" w14:textId="77777777"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C3080EA" w14:textId="77777777" w:rsidR="00E8717D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65075E45" w14:textId="77777777" w:rsidR="00F92872" w:rsidRPr="007E7746" w:rsidRDefault="00F92872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</w:p>
    <w:p w14:paraId="72378573" w14:textId="2CB55E34"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мельного фонду в ринкових умовах та забезпечення стабільності наповнення бюджету Новодмитрівської сільської </w:t>
      </w:r>
      <w:r w:rsidRPr="001156FA">
        <w:rPr>
          <w:sz w:val="28"/>
          <w:szCs w:val="28"/>
          <w:bdr w:val="none" w:sz="0" w:space="0" w:color="auto" w:frame="1"/>
          <w:lang w:val="uk-UA"/>
        </w:rPr>
        <w:t>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en-US"/>
        </w:rPr>
        <w:t>V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14:paraId="5707894F" w14:textId="77777777"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572B7157" w14:textId="77777777" w:rsidR="00E8717D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14:paraId="66B85FAC" w14:textId="77777777" w:rsidR="00F92872" w:rsidRPr="007E7746" w:rsidRDefault="00F92872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</w:p>
    <w:p w14:paraId="38A8080C" w14:textId="77777777"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1DE6CBF1" w14:textId="5367FB39" w:rsidR="00E8717D" w:rsidRPr="00D35D34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D35D3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комунальної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Новодмитрівської сільської ради Черкаської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="00264170">
        <w:rPr>
          <w:sz w:val="28"/>
          <w:szCs w:val="28"/>
          <w:bdr w:val="none" w:sz="0" w:space="0" w:color="auto" w:frame="1"/>
          <w:lang w:val="uk-UA"/>
        </w:rPr>
        <w:t>,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</w:p>
    <w:p w14:paraId="12567B01" w14:textId="70DB49B9" w:rsidR="00E8717D" w:rsidRPr="00D35D34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D35D34">
        <w:rPr>
          <w:sz w:val="28"/>
          <w:szCs w:val="28"/>
          <w:bdr w:val="none" w:sz="0" w:space="0" w:color="auto" w:frame="1"/>
          <w:lang w:val="uk-UA"/>
        </w:rPr>
        <w:t>2.  </w:t>
      </w:r>
      <w:r w:rsidR="001D10D4" w:rsidRPr="001156FA">
        <w:rPr>
          <w:bCs/>
          <w:sz w:val="28"/>
          <w:szCs w:val="28"/>
          <w:bdr w:val="none" w:sz="0" w:space="0" w:color="auto" w:frame="1"/>
        </w:rPr>
        <w:t> 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дійснити дії 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щодо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підготовки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</w:p>
    <w:p w14:paraId="1AB99A13" w14:textId="05F5C62C" w:rsidR="001D10D4" w:rsidRDefault="001D10D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D35D34">
        <w:rPr>
          <w:rFonts w:ascii="Arial" w:hAnsi="Arial" w:cs="Arial"/>
          <w:sz w:val="28"/>
          <w:szCs w:val="28"/>
          <w:lang w:val="uk-UA"/>
        </w:rPr>
        <w:t xml:space="preserve">     </w:t>
      </w:r>
      <w:r w:rsidR="00D35D34">
        <w:rPr>
          <w:sz w:val="28"/>
          <w:szCs w:val="28"/>
          <w:bdr w:val="none" w:sz="0" w:space="0" w:color="auto" w:frame="1"/>
          <w:lang w:val="uk-UA"/>
        </w:rPr>
        <w:t>3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  <w:r w:rsidR="00F47187">
        <w:rPr>
          <w:sz w:val="28"/>
          <w:szCs w:val="28"/>
          <w:lang w:val="uk-UA"/>
        </w:rPr>
        <w:t>(</w:t>
      </w:r>
      <w:proofErr w:type="spellStart"/>
      <w:r w:rsidR="00F47187">
        <w:rPr>
          <w:sz w:val="28"/>
          <w:szCs w:val="28"/>
          <w:lang w:val="uk-UA"/>
        </w:rPr>
        <w:t>Кувейко</w:t>
      </w:r>
      <w:proofErr w:type="spellEnd"/>
      <w:r w:rsidR="00F47187">
        <w:rPr>
          <w:sz w:val="28"/>
          <w:szCs w:val="28"/>
          <w:lang w:val="uk-UA"/>
        </w:rPr>
        <w:t xml:space="preserve"> С.М.)</w:t>
      </w:r>
    </w:p>
    <w:p w14:paraId="2A33DB89" w14:textId="7211D302" w:rsidR="00780434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56F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156FA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F4718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47187"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</w:p>
    <w:p w14:paraId="30D8DA74" w14:textId="0A416F2F" w:rsidR="00B302DC" w:rsidRDefault="00B302D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B5305CA" w14:textId="0B11D434" w:rsidR="00B302DC" w:rsidRDefault="00B302D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6B48524" w14:textId="77777777" w:rsidR="00B302DC" w:rsidRPr="00B302DC" w:rsidRDefault="00B302DC" w:rsidP="00B302DC">
      <w:pPr>
        <w:spacing w:after="0" w:line="240" w:lineRule="auto"/>
        <w:ind w:left="5580"/>
        <w:jc w:val="both"/>
        <w:rPr>
          <w:rFonts w:ascii="Cambria" w:eastAsia="Calibri" w:hAnsi="Cambria" w:cs="Times New Roman"/>
          <w:sz w:val="24"/>
          <w:szCs w:val="24"/>
          <w:lang w:val="uk-UA" w:eastAsia="en-US"/>
        </w:rPr>
      </w:pPr>
      <w:r w:rsidRPr="00B302DC">
        <w:rPr>
          <w:rFonts w:ascii="Cambria" w:eastAsia="Calibri" w:hAnsi="Cambria" w:cs="Times New Roman"/>
          <w:sz w:val="24"/>
          <w:szCs w:val="24"/>
          <w:lang w:val="uk-UA" w:eastAsia="en-US"/>
        </w:rPr>
        <w:t xml:space="preserve">            </w:t>
      </w:r>
      <w:r w:rsidRPr="00B302DC">
        <w:rPr>
          <w:rFonts w:ascii="Calibri" w:eastAsia="Calibri" w:hAnsi="Calibri" w:cs="Times New Roman"/>
          <w:lang w:val="uk-UA" w:eastAsia="en-US"/>
        </w:rPr>
        <w:t xml:space="preserve"> </w:t>
      </w:r>
      <w:r w:rsidRPr="00B302DC">
        <w:rPr>
          <w:rFonts w:ascii="Cambria" w:eastAsia="Calibri" w:hAnsi="Cambria" w:cs="Times New Roman"/>
          <w:sz w:val="24"/>
          <w:szCs w:val="24"/>
          <w:lang w:val="uk-UA" w:eastAsia="en-US"/>
        </w:rPr>
        <w:t>Додаток № 1</w:t>
      </w:r>
    </w:p>
    <w:p w14:paraId="16648488" w14:textId="77777777" w:rsidR="00B302DC" w:rsidRPr="00B302DC" w:rsidRDefault="00B302DC" w:rsidP="00B302DC">
      <w:pPr>
        <w:spacing w:after="0" w:line="240" w:lineRule="auto"/>
        <w:ind w:left="5580"/>
        <w:jc w:val="both"/>
        <w:rPr>
          <w:rFonts w:ascii="Cambria" w:eastAsia="Calibri" w:hAnsi="Cambria" w:cs="Times New Roman"/>
          <w:sz w:val="24"/>
          <w:szCs w:val="24"/>
          <w:lang w:val="uk-UA" w:eastAsia="en-US"/>
        </w:rPr>
      </w:pPr>
      <w:r w:rsidRPr="00B302DC">
        <w:rPr>
          <w:rFonts w:ascii="Cambria" w:eastAsia="Calibri" w:hAnsi="Cambria" w:cs="Times New Roman"/>
          <w:sz w:val="24"/>
          <w:szCs w:val="24"/>
          <w:lang w:val="uk-UA" w:eastAsia="en-US"/>
        </w:rPr>
        <w:t>рішення Новодмитрівської сільської ради №1</w:t>
      </w:r>
      <w:r w:rsidRPr="00B302D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7-17/</w:t>
      </w:r>
      <w:r w:rsidRPr="00B302DC">
        <w:rPr>
          <w:rFonts w:ascii="Times New Roman" w:eastAsia="Calibri" w:hAnsi="Times New Roman" w:cs="Times New Roman"/>
          <w:sz w:val="26"/>
          <w:szCs w:val="26"/>
          <w:lang w:val="en-US" w:eastAsia="en-US"/>
        </w:rPr>
        <w:t>V</w:t>
      </w:r>
      <w:r w:rsidRPr="00B302DC">
        <w:rPr>
          <w:rFonts w:ascii="Times New Roman" w:eastAsia="Calibri" w:hAnsi="Times New Roman" w:cs="Times New Roman"/>
          <w:sz w:val="26"/>
          <w:szCs w:val="26"/>
          <w:lang w:val="uk-UA" w:eastAsia="en-US"/>
        </w:rPr>
        <w:t xml:space="preserve">ІІІ </w:t>
      </w:r>
      <w:r w:rsidRPr="00B302DC">
        <w:rPr>
          <w:rFonts w:ascii="Cambria" w:eastAsia="Calibri" w:hAnsi="Cambria" w:cs="Times New Roman"/>
          <w:sz w:val="24"/>
          <w:szCs w:val="24"/>
          <w:lang w:val="uk-UA" w:eastAsia="en-US"/>
        </w:rPr>
        <w:t>від 17.11.2021р.</w:t>
      </w:r>
    </w:p>
    <w:p w14:paraId="293D0FB4" w14:textId="77777777" w:rsidR="00B302DC" w:rsidRPr="00B302DC" w:rsidRDefault="00B302DC" w:rsidP="00B302DC">
      <w:pPr>
        <w:spacing w:after="0" w:line="240" w:lineRule="auto"/>
        <w:jc w:val="center"/>
        <w:rPr>
          <w:rFonts w:ascii="Cambria" w:eastAsia="Calibri" w:hAnsi="Cambria" w:cs="Times New Roman"/>
          <w:sz w:val="28"/>
          <w:szCs w:val="28"/>
          <w:lang w:val="uk-UA" w:eastAsia="en-US"/>
        </w:rPr>
      </w:pPr>
    </w:p>
    <w:p w14:paraId="26902C02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03F50460" w14:textId="77777777" w:rsidR="00B302DC" w:rsidRPr="00B302DC" w:rsidRDefault="00B302DC" w:rsidP="00B30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302D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Перелік </w:t>
      </w:r>
    </w:p>
    <w:p w14:paraId="69B57A77" w14:textId="77777777" w:rsidR="00B302DC" w:rsidRPr="00B302DC" w:rsidRDefault="00B302DC" w:rsidP="00B30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земельних ділянок, продаж  права оренди яких пропонується </w:t>
      </w:r>
    </w:p>
    <w:p w14:paraId="72280BC8" w14:textId="77777777" w:rsidR="00B302DC" w:rsidRPr="00B302DC" w:rsidRDefault="00B302DC" w:rsidP="00B30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 прилюдних торгах</w:t>
      </w:r>
    </w:p>
    <w:p w14:paraId="0558EEB9" w14:textId="77777777" w:rsidR="00B302DC" w:rsidRPr="00B302DC" w:rsidRDefault="00B302DC" w:rsidP="00B30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3FCAD472" w14:textId="77777777" w:rsidR="00B302DC" w:rsidRPr="00B302DC" w:rsidRDefault="00B302DC" w:rsidP="00B30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6344FDD1" w14:textId="77777777" w:rsidR="00B302DC" w:rsidRPr="00B302DC" w:rsidRDefault="00B302DC" w:rsidP="00B30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68CA240C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1)Земельна ділянка сільськогосподарського призначення з цільовим призначенням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 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КВЦПЗ 17.00)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кадастровий номер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7121583900:09:004:0507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площею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21.2336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га,  яка розташована в адміністративних межах Новодмитрівської сільської ради (за межами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с.Домантове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14:paraId="2DD5DA7E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302D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</w:t>
      </w:r>
    </w:p>
    <w:p w14:paraId="002BF077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2)Земельна ділянка сільськогосподарського призначення з цільовим    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(КВЦПЗ 16.00)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кадастровий номер </w:t>
      </w:r>
      <w:r w:rsidRPr="00B302DC">
        <w:rPr>
          <w:rFonts w:ascii="Arial" w:eastAsia="Calibri" w:hAnsi="Arial" w:cs="Arial"/>
          <w:color w:val="333333"/>
          <w:sz w:val="28"/>
          <w:szCs w:val="28"/>
          <w:shd w:val="clear" w:color="auto" w:fill="FFFFFF"/>
          <w:lang w:val="uk-UA"/>
        </w:rPr>
        <w:t>7121589000:05:001:0501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площею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1.8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га, яка  розташована в адміністративних межах Новодмитрівської сільської ради (за межами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с.Скориківка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14:paraId="30B4ACCB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E55BDFE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3)Земельна ділянка сільськогосподарського призначення з цільовим призначенням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 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КВЦПЗ 17.00)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кадастровий номер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7121585800:05:001:0552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площею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3.6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га,  яка розташована в адміністративних межах Новодмитрівської сільської ради (за межами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с.Ковтуни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14:paraId="5A667DC2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8F35611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4)Земельна ділянка сільськогосподарського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призначення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кадастровий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номер відсутній , орієнтовною площею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2.00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га,яка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розташована в адміністративних межах Новодмитрівської сільської ради (за межами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с.Ковтуни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14:paraId="7C535035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2338F685" w14:textId="77777777" w:rsidR="00B302DC" w:rsidRPr="00B302DC" w:rsidRDefault="00B302DC" w:rsidP="00B302D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5)Земельна ділянка сільськогосподарського призначення з цільовим    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(КВЦПЗ 16.00)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кадастровий номер </w:t>
      </w:r>
      <w:r w:rsidRPr="00B302DC">
        <w:rPr>
          <w:rFonts w:ascii="Arial" w:eastAsia="Calibri" w:hAnsi="Arial" w:cs="Arial"/>
          <w:color w:val="333333"/>
          <w:sz w:val="28"/>
          <w:szCs w:val="28"/>
          <w:shd w:val="clear" w:color="auto" w:fill="FFFFFF"/>
          <w:lang w:val="uk-UA"/>
        </w:rPr>
        <w:t>7121585800:05:001:0556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площею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2.00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га, яка  розташована в адміністративних межах Новодмитрівської сільської ради (за межами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с.Ковтуни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14:paraId="5B560A22" w14:textId="77777777" w:rsidR="00B302DC" w:rsidRPr="00B302DC" w:rsidRDefault="00B302DC" w:rsidP="00B302D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ECF8E93" w14:textId="77777777" w:rsidR="00B302DC" w:rsidRPr="00B302DC" w:rsidRDefault="00B302DC" w:rsidP="00B302D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6)Земельна ділянка сільськогосподарського призначення з цільовим    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(КВЦПЗ 16.00)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кадастровий номер </w:t>
      </w:r>
      <w:r w:rsidRPr="00B302DC">
        <w:rPr>
          <w:rFonts w:ascii="Arial" w:eastAsia="Calibri" w:hAnsi="Arial" w:cs="Arial"/>
          <w:color w:val="333333"/>
          <w:sz w:val="28"/>
          <w:szCs w:val="28"/>
          <w:shd w:val="clear" w:color="auto" w:fill="FFFFFF"/>
          <w:lang w:val="uk-UA"/>
        </w:rPr>
        <w:t>7121585800:05:001:0557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площею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2.00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га, яка  розташована в адміністративних межах Новодмитрівської сільської ради (за межами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с.Ковтуни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14:paraId="4B9D572C" w14:textId="77777777" w:rsidR="00B302DC" w:rsidRPr="00B302DC" w:rsidRDefault="00B302DC" w:rsidP="00B302D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E260E8B" w14:textId="77777777" w:rsidR="00B302DC" w:rsidRPr="00B302DC" w:rsidRDefault="00B302DC" w:rsidP="00B302D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7)Земельна ділянка з цільовим призначенням землі промисловості </w:t>
      </w:r>
      <w:r w:rsidRPr="00B302D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(Для розміщення та експлуатації будівель і споруд іншого наземного транспорту КВЦПЗ 12.09)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кадастровий номер </w:t>
      </w:r>
      <w:r w:rsidRPr="00B302DC">
        <w:rPr>
          <w:rFonts w:ascii="Arial" w:eastAsia="Calibri" w:hAnsi="Arial" w:cs="Arial"/>
          <w:color w:val="333333"/>
          <w:sz w:val="28"/>
          <w:szCs w:val="28"/>
          <w:shd w:val="clear" w:color="auto" w:fill="FFFFFF"/>
          <w:lang w:val="uk-UA"/>
        </w:rPr>
        <w:t>7121587801:03:002:0500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площею </w:t>
      </w:r>
      <w:r w:rsidRPr="00B302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0.0203</w:t>
      </w:r>
      <w:r w:rsidRPr="00B302DC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</w:t>
      </w:r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га, яка  розташована в  межах 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с.Нова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>Дмитрівка</w:t>
      </w:r>
      <w:proofErr w:type="spellEnd"/>
      <w:r w:rsidRPr="00B302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Золотоніського району Черкаської області.</w:t>
      </w:r>
    </w:p>
    <w:p w14:paraId="4508E95A" w14:textId="77777777" w:rsidR="00B302DC" w:rsidRPr="00B302DC" w:rsidRDefault="00B302DC" w:rsidP="00B302DC">
      <w:pPr>
        <w:spacing w:after="0" w:line="240" w:lineRule="auto"/>
        <w:ind w:left="160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1ECE91B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8B76841" w14:textId="77777777" w:rsidR="00B302DC" w:rsidRPr="00B302DC" w:rsidRDefault="00B302DC" w:rsidP="00B302DC">
      <w:pPr>
        <w:spacing w:after="0" w:line="240" w:lineRule="auto"/>
        <w:ind w:left="13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F276F57" w14:textId="77777777" w:rsidR="00B302DC" w:rsidRPr="00B302DC" w:rsidRDefault="00B302DC" w:rsidP="00B302DC">
      <w:pPr>
        <w:spacing w:after="0" w:line="240" w:lineRule="auto"/>
        <w:ind w:left="1178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16E73267" w14:textId="77777777" w:rsidR="00B302DC" w:rsidRPr="00B302DC" w:rsidRDefault="00B302DC" w:rsidP="00B30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3E854C12" w14:textId="77777777" w:rsidR="00B302DC" w:rsidRPr="00B302DC" w:rsidRDefault="00B302DC" w:rsidP="00B302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1AC4204A" w14:textId="77777777" w:rsidR="00B302DC" w:rsidRPr="00B302DC" w:rsidRDefault="00B302DC" w:rsidP="00B302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02D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Сільський голова                                             Артем КУХАРЕНКО</w:t>
      </w:r>
    </w:p>
    <w:p w14:paraId="46067CBF" w14:textId="77777777" w:rsidR="00B302DC" w:rsidRPr="00F47187" w:rsidRDefault="00B302D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302DC" w:rsidRPr="00F47187" w:rsidSect="00B302DC">
      <w:pgSz w:w="11906" w:h="16838"/>
      <w:pgMar w:top="1135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1AD"/>
    <w:rsid w:val="000A7905"/>
    <w:rsid w:val="001156FA"/>
    <w:rsid w:val="001268B3"/>
    <w:rsid w:val="001D10D4"/>
    <w:rsid w:val="001F0A55"/>
    <w:rsid w:val="00252424"/>
    <w:rsid w:val="00264170"/>
    <w:rsid w:val="002B0053"/>
    <w:rsid w:val="00307F22"/>
    <w:rsid w:val="003226A0"/>
    <w:rsid w:val="003D6B39"/>
    <w:rsid w:val="004205CA"/>
    <w:rsid w:val="004301AD"/>
    <w:rsid w:val="004A6445"/>
    <w:rsid w:val="004E476A"/>
    <w:rsid w:val="00532083"/>
    <w:rsid w:val="00567202"/>
    <w:rsid w:val="005F339D"/>
    <w:rsid w:val="00604423"/>
    <w:rsid w:val="00681B21"/>
    <w:rsid w:val="006D506B"/>
    <w:rsid w:val="006D6258"/>
    <w:rsid w:val="006F27BF"/>
    <w:rsid w:val="00780434"/>
    <w:rsid w:val="007E7746"/>
    <w:rsid w:val="00886B30"/>
    <w:rsid w:val="00895F07"/>
    <w:rsid w:val="008A1757"/>
    <w:rsid w:val="009960EC"/>
    <w:rsid w:val="009E18D6"/>
    <w:rsid w:val="009F3342"/>
    <w:rsid w:val="00A24475"/>
    <w:rsid w:val="00AB29B4"/>
    <w:rsid w:val="00B302DC"/>
    <w:rsid w:val="00B417AC"/>
    <w:rsid w:val="00BB1BDF"/>
    <w:rsid w:val="00BC71D9"/>
    <w:rsid w:val="00BE440F"/>
    <w:rsid w:val="00C50354"/>
    <w:rsid w:val="00C5380C"/>
    <w:rsid w:val="00D35D34"/>
    <w:rsid w:val="00E8717D"/>
    <w:rsid w:val="00F44169"/>
    <w:rsid w:val="00F47187"/>
    <w:rsid w:val="00F92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B8C5"/>
  <w15:docId w15:val="{0723EE0B-93FE-4B2D-91C3-EC040EBA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1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8</cp:revision>
  <cp:lastPrinted>2021-10-12T08:00:00Z</cp:lastPrinted>
  <dcterms:created xsi:type="dcterms:W3CDTF">2021-10-26T13:00:00Z</dcterms:created>
  <dcterms:modified xsi:type="dcterms:W3CDTF">2021-11-29T11:04:00Z</dcterms:modified>
</cp:coreProperties>
</file>