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DF3" w:rsidRDefault="00780DF3" w:rsidP="00780DF3">
      <w:pPr>
        <w:rPr>
          <w:rFonts w:ascii="Times New Roman" w:hAnsi="Times New Roman" w:cs="Times New Roman"/>
          <w:b/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93064" wp14:editId="162233F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DF3" w:rsidRDefault="00780DF3" w:rsidP="00780DF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780DF3" w:rsidRDefault="00780DF3" w:rsidP="00780DF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780DF3" w:rsidRDefault="00780DF3" w:rsidP="00780DF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780DF3" w:rsidRDefault="00780DF3" w:rsidP="00780DF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780DF3" w:rsidRDefault="00780DF3" w:rsidP="00780DF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780DF3" w:rsidRDefault="00780DF3" w:rsidP="00780DF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93030B8" wp14:editId="08C9E03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80DF3" w:rsidRDefault="00FD4A16" w:rsidP="00780DF3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780DF3">
        <w:rPr>
          <w:rFonts w:ascii="Times New Roman" w:hAnsi="Times New Roman" w:cs="Times New Roman"/>
          <w:b/>
        </w:rPr>
        <w:t>Чи можливо припинити зобов’язання за операціями з експорту та імпорту товарів, які передбачають розрахунки у грошовій формі шляхом зарахування зустрічних однорідних вимог?</w:t>
      </w:r>
    </w:p>
    <w:p w:rsidR="00780DF3" w:rsidRPr="00780DF3" w:rsidRDefault="00780DF3" w:rsidP="00780DF3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bookmarkStart w:id="1" w:name="_GoBack"/>
      <w:bookmarkEnd w:id="1"/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</w:pPr>
      <w:r w:rsidRPr="00780DF3">
        <w:t>Згідно з п. 1 ст. 601 Цивільного кодексу України від 16 січня 2003 року № 435-IV зі змінами та доповненнями зобов’язання припиняється зарахуванням зустрічних однорідних вимог, строк виконання яких настав, а також вимог, строк виконання яких не встановлений або визначений моментом пред’явлення вимоги.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</w:pPr>
      <w:r w:rsidRPr="00780DF3">
        <w:t xml:space="preserve">Відповідно до </w:t>
      </w:r>
      <w:proofErr w:type="spellStart"/>
      <w:r w:rsidRPr="00780DF3">
        <w:t>п.п</w:t>
      </w:r>
      <w:proofErr w:type="spellEnd"/>
      <w:r w:rsidRPr="00780DF3">
        <w:t xml:space="preserve">. 5 п. 10 </w:t>
      </w:r>
      <w:proofErr w:type="spellStart"/>
      <w:r w:rsidRPr="00780DF3">
        <w:t>розд</w:t>
      </w:r>
      <w:proofErr w:type="spellEnd"/>
      <w:r w:rsidRPr="00780DF3">
        <w:t xml:space="preserve">. ІІІ Інструкції про порядок валютного нагляду банків за дотриманням резидентами граничних строків розрахунків за операціями з експорту та імпорту товарів, затвердженої постановою Правління Національного банку України (далі – НБУ) від 02 січня 2019 року № 7 (далі – Інструкція № 7) банк, крім підстав, передбачених у п. 9 </w:t>
      </w:r>
      <w:proofErr w:type="spellStart"/>
      <w:r w:rsidRPr="00780DF3">
        <w:t>розд</w:t>
      </w:r>
      <w:proofErr w:type="spellEnd"/>
      <w:r w:rsidRPr="00780DF3">
        <w:t>. III Інструкції № 7, має право завершити здійснення валютного нагляду за дотриманням резидентами граничних строків розрахунків за наявності документів про припинення зобов’язань за операціями з експорту, імпорту товарів зарахуванням зустрічних однорідних вимог у разі дотримання сукупності таких умов: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rPr>
          <w:lang w:val="ru-RU"/>
        </w:rPr>
        <w:t xml:space="preserve">- </w:t>
      </w:r>
      <w:r w:rsidRPr="00780DF3">
        <w:t xml:space="preserve">вимоги випливають із взаємних зобов’язань </w:t>
      </w:r>
      <w:proofErr w:type="gramStart"/>
      <w:r w:rsidRPr="00780DF3">
        <w:t>між</w:t>
      </w:r>
      <w:proofErr w:type="gramEnd"/>
      <w:r w:rsidRPr="00780DF3">
        <w:t xml:space="preserve"> резидентом і нерезидентом, які є контрагентами за цими операціями;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rPr>
          <w:lang w:val="ru-RU"/>
        </w:rPr>
        <w:t xml:space="preserve">- </w:t>
      </w:r>
      <w:r w:rsidRPr="00780DF3">
        <w:t>вимоги однорідні; строк виконання за зустрічними вимогами настав або не встановлений, або визначений моментом пред’явлення вимоги;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rPr>
          <w:lang w:val="ru-RU"/>
        </w:rPr>
        <w:t xml:space="preserve">- </w:t>
      </w:r>
      <w:proofErr w:type="gramStart"/>
      <w:r w:rsidRPr="00780DF3">
        <w:t>м</w:t>
      </w:r>
      <w:proofErr w:type="gramEnd"/>
      <w:r w:rsidRPr="00780DF3">
        <w:t>іж сторонами не було спору щодо характеру зобов’язання, його змісту, умов виконання.</w:t>
      </w:r>
    </w:p>
    <w:p w:rsidR="00FD4A16" w:rsidRPr="00780DF3" w:rsidRDefault="00FD4A16" w:rsidP="003626C9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r w:rsidRPr="00780DF3">
        <w:t>У разі запровадження НБУ заходу захисту у вигляді обов’язкового продажу частини надходжень в іноземній валюті банк не має права завершити здійснення валютного нагляду за дотриманням резидентами граничних строків розрахунків за операцією з експорту товарів на підставі документів про припинення зобов’язань зарахуванням зустрічних однорідних вимог:</w:t>
      </w:r>
    </w:p>
    <w:p w:rsidR="00FD4A16" w:rsidRPr="00780DF3" w:rsidRDefault="00FD4A16" w:rsidP="00FD4A1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780DF3">
        <w:t>в іноземній валюті 1 групи Класифікатора іноземних валют і банківських металів, затвердженого постановою Правління НБУ від 04 лютого 1998 року № 34 (у редакції постанови Правління НБУ від 19 квітня 2016 року № 269) (зі змінами)/російських рублях (незалежно від суми операції);</w:t>
      </w:r>
    </w:p>
    <w:p w:rsidR="00FD4A16" w:rsidRPr="00780DF3" w:rsidRDefault="00FD4A16" w:rsidP="00FD4A1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780DF3">
        <w:t>в інших валютах (якщо загальна сума зобов’язань, що припиняються зарахуванням у межах одного договору щодо експорту товарів, перевищує в еквіваленті 500000 євро за офіційним курсом гривні до іноземних валют, установленим НБУ на дату припинення зобов’язань зарахуванням однорідних зустрічних вимог).</w:t>
      </w:r>
    </w:p>
    <w:p w:rsidR="00FD4A16" w:rsidRPr="00780DF3" w:rsidRDefault="00FD4A16" w:rsidP="00FD4A16">
      <w:pPr>
        <w:pStyle w:val="a3"/>
        <w:spacing w:before="0" w:beforeAutospacing="0" w:after="0" w:afterAutospacing="0"/>
        <w:ind w:firstLine="709"/>
        <w:jc w:val="both"/>
      </w:pPr>
      <w:r w:rsidRPr="00780DF3">
        <w:t xml:space="preserve">Вимоги абзаців п’ятого - сьомого </w:t>
      </w:r>
      <w:proofErr w:type="spellStart"/>
      <w:r w:rsidRPr="00780DF3">
        <w:t>п.п</w:t>
      </w:r>
      <w:proofErr w:type="spellEnd"/>
      <w:r w:rsidRPr="00780DF3">
        <w:t xml:space="preserve">. 5 п. 10 </w:t>
      </w:r>
      <w:proofErr w:type="spellStart"/>
      <w:r w:rsidRPr="00780DF3">
        <w:t>розд</w:t>
      </w:r>
      <w:proofErr w:type="spellEnd"/>
      <w:r w:rsidRPr="00780DF3">
        <w:t>. III Інструкції № 7 не поширюються на випадки завершення здійснення валютного нагляду в разі припинення зобов’язань зарахуванням зустрічних однорідних вимог за операціями операторів телекомунікацій з оплати міжнародних телекомунікаційних послуг (міжнародного роумінгу та пропуску міжнародного трафіка).</w:t>
      </w:r>
    </w:p>
    <w:p w:rsidR="003F6795" w:rsidRPr="00780DF3" w:rsidRDefault="00FD4A16" w:rsidP="00FD4A16">
      <w:pPr>
        <w:pStyle w:val="a3"/>
        <w:spacing w:before="0" w:beforeAutospacing="0" w:after="0" w:afterAutospacing="0"/>
        <w:ind w:firstLine="709"/>
        <w:jc w:val="both"/>
        <w:rPr>
          <w:lang w:val="en-US"/>
        </w:rPr>
      </w:pPr>
      <w:r w:rsidRPr="00780DF3">
        <w:t>Таким чином, чинне законодавство передбачає можливість припинення зобов’язань за операціями з експорту та імпорту товарів, які передбачають розрахунки у грошовій формі, зарахуванням зустрічних однорідних вимог, але у разі дотримання сукупності умов, зазначених вище.</w:t>
      </w:r>
    </w:p>
    <w:p w:rsidR="00780DF3" w:rsidRPr="00780DF3" w:rsidRDefault="00780DF3" w:rsidP="00FD4A16">
      <w:pPr>
        <w:pStyle w:val="a3"/>
        <w:spacing w:before="0" w:beforeAutospacing="0" w:after="0" w:afterAutospacing="0"/>
        <w:ind w:firstLine="709"/>
        <w:jc w:val="both"/>
        <w:rPr>
          <w:lang w:val="en-US"/>
        </w:rPr>
      </w:pPr>
    </w:p>
    <w:p w:rsidR="00780DF3" w:rsidRPr="00780DF3" w:rsidRDefault="00780DF3" w:rsidP="00780D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0DF3">
        <w:rPr>
          <w:rFonts w:ascii="Times New Roman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780DF3">
        <w:rPr>
          <w:rFonts w:ascii="Times New Roman" w:hAnsi="Times New Roman" w:cs="Times New Roman"/>
          <w:sz w:val="20"/>
          <w:szCs w:val="20"/>
        </w:rPr>
        <w:t>-</w:t>
      </w:r>
      <w:r w:rsidRPr="00780DF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780DF3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780DF3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780DF3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780DF3" w:rsidRPr="00780DF3" w:rsidRDefault="00780DF3" w:rsidP="00780DF3">
      <w:pPr>
        <w:pStyle w:val="a3"/>
        <w:spacing w:before="0" w:beforeAutospacing="0" w:after="0" w:afterAutospacing="0"/>
        <w:ind w:firstLine="709"/>
        <w:jc w:val="both"/>
        <w:rPr>
          <w:lang w:val="ru-RU"/>
        </w:rPr>
      </w:pPr>
      <w:proofErr w:type="spellStart"/>
      <w:r w:rsidRPr="00EA716F">
        <w:rPr>
          <w:sz w:val="20"/>
          <w:szCs w:val="20"/>
        </w:rPr>
        <w:t>тел</w:t>
      </w:r>
      <w:proofErr w:type="spellEnd"/>
      <w:r w:rsidRPr="00EA716F">
        <w:rPr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sz w:val="20"/>
            <w:szCs w:val="20"/>
          </w:rPr>
          <w:t>https://ck.tax.gov.ua/</w:t>
        </w:r>
      </w:hyperlink>
    </w:p>
    <w:sectPr w:rsidR="00780DF3" w:rsidRPr="00780DF3" w:rsidSect="00780D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697"/>
    <w:multiLevelType w:val="hybridMultilevel"/>
    <w:tmpl w:val="E83E49AA"/>
    <w:lvl w:ilvl="0" w:tplc="A19C7FE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1"/>
    <w:rsid w:val="00075AE6"/>
    <w:rsid w:val="000E0379"/>
    <w:rsid w:val="000E3AB7"/>
    <w:rsid w:val="00124589"/>
    <w:rsid w:val="00152928"/>
    <w:rsid w:val="001A74D7"/>
    <w:rsid w:val="0021610F"/>
    <w:rsid w:val="002348F5"/>
    <w:rsid w:val="00324330"/>
    <w:rsid w:val="00325114"/>
    <w:rsid w:val="003626C9"/>
    <w:rsid w:val="003F6795"/>
    <w:rsid w:val="004C432E"/>
    <w:rsid w:val="005B3F1E"/>
    <w:rsid w:val="00780DF3"/>
    <w:rsid w:val="007B740F"/>
    <w:rsid w:val="007E3E53"/>
    <w:rsid w:val="00812919"/>
    <w:rsid w:val="008B5C77"/>
    <w:rsid w:val="008B74FC"/>
    <w:rsid w:val="009F271D"/>
    <w:rsid w:val="00A63AB3"/>
    <w:rsid w:val="00B110F1"/>
    <w:rsid w:val="00BD1CCB"/>
    <w:rsid w:val="00BD7E2C"/>
    <w:rsid w:val="00BF6C00"/>
    <w:rsid w:val="00E03DD1"/>
    <w:rsid w:val="00E764D8"/>
    <w:rsid w:val="00F0266F"/>
    <w:rsid w:val="00F86172"/>
    <w:rsid w:val="00FD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DF3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780D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80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DF3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780D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</dc:creator>
  <cp:keywords/>
  <dc:description/>
  <cp:lastModifiedBy>user</cp:lastModifiedBy>
  <cp:revision>19</cp:revision>
  <cp:lastPrinted>2021-11-18T08:42:00Z</cp:lastPrinted>
  <dcterms:created xsi:type="dcterms:W3CDTF">2021-11-17T15:57:00Z</dcterms:created>
  <dcterms:modified xsi:type="dcterms:W3CDTF">2022-01-04T06:25:00Z</dcterms:modified>
</cp:coreProperties>
</file>