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6D63E6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6D63E6" w:rsidRDefault="006D63E6" w:rsidP="006D63E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en-US"/>
        </w:rPr>
      </w:pPr>
      <w:r w:rsidRPr="006D63E6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З початку 2021 року місцеві бюджети Черкаської області</w:t>
      </w:r>
    </w:p>
    <w:p w:rsidR="006D63E6" w:rsidRPr="006D63E6" w:rsidRDefault="006D63E6" w:rsidP="006D63E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</w:pPr>
      <w:bookmarkStart w:id="0" w:name="_GoBack"/>
      <w:bookmarkEnd w:id="0"/>
      <w:r w:rsidRPr="006D63E6">
        <w:rPr>
          <w:rFonts w:ascii="Times New Roman" w:hAnsi="Times New Roman" w:cs="Times New Roman"/>
          <w:b/>
          <w:spacing w:val="-1"/>
          <w:sz w:val="28"/>
          <w:szCs w:val="28"/>
          <w:lang w:val="uk-UA"/>
        </w:rPr>
        <w:t>від ліцензування отримали 15,7 млн гривень</w:t>
      </w:r>
    </w:p>
    <w:p w:rsidR="006D63E6" w:rsidRPr="006D63E6" w:rsidRDefault="006D63E6" w:rsidP="006D63E6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1"/>
          <w:sz w:val="28"/>
          <w:szCs w:val="28"/>
          <w:u w:val="single"/>
          <w:lang w:val="uk-UA"/>
        </w:rPr>
      </w:pPr>
    </w:p>
    <w:p w:rsidR="006D63E6" w:rsidRPr="006D63E6" w:rsidRDefault="006D63E6" w:rsidP="006D63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За повідомленням</w:t>
      </w:r>
      <w:r w:rsidRPr="006D63E6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Головного управління у Черкаській області Антона Царюка,</w:t>
      </w: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місцеві бюджети Черкаської області за </w:t>
      </w:r>
      <w:r w:rsidRPr="006D63E6">
        <w:rPr>
          <w:rFonts w:ascii="Times New Roman" w:hAnsi="Times New Roman" w:cs="Times New Roman"/>
          <w:sz w:val="28"/>
          <w:szCs w:val="28"/>
          <w:lang w:val="uk-UA"/>
        </w:rPr>
        <w:t>I півріччя 2021 року отримали</w:t>
      </w: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від ліцензування виробництва, оптової та роздрібної торгівлі алкогольними напоями і тютюновими виробами 13,9 млн</w:t>
      </w:r>
      <w:r w:rsidRPr="006D63E6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, від ліцензування виробництва, зберігання, оптової та роздрібної торгівлі пальним -  1,8 млн</w:t>
      </w:r>
      <w:r w:rsidRPr="006D63E6">
        <w:rPr>
          <w:rFonts w:ascii="Times New Roman" w:hAnsi="Times New Roman" w:cs="Times New Roman"/>
          <w:sz w:val="28"/>
          <w:szCs w:val="28"/>
          <w:lang w:val="uk-UA"/>
        </w:rPr>
        <w:t xml:space="preserve"> гривень.</w:t>
      </w:r>
    </w:p>
    <w:p w:rsidR="006D63E6" w:rsidRPr="006D63E6" w:rsidRDefault="006D63E6" w:rsidP="006D63E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У січні – червні 2021 року видано:</w:t>
      </w:r>
    </w:p>
    <w:p w:rsidR="006D63E6" w:rsidRPr="006D63E6" w:rsidRDefault="006D63E6" w:rsidP="006D63E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- 3381 ліцензію на право роздрібної торгівлі алкогольними напоями та тютюновими виробами;</w:t>
      </w:r>
    </w:p>
    <w:p w:rsidR="006D63E6" w:rsidRPr="006D63E6" w:rsidRDefault="006D63E6" w:rsidP="006D63E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- 1 ліцензію на право оптової торгівлі алкогольними напоями, виключно пивом для виробників пива з обсягом виробництва до 3000 гектолітрів на рік;</w:t>
      </w:r>
    </w:p>
    <w:p w:rsidR="006D63E6" w:rsidRPr="006D63E6" w:rsidRDefault="006D63E6" w:rsidP="006D63E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- 4 ліцензії на право оптової торгівлі алкогольними напоями - сидром та перрі (без додання спирту);</w:t>
      </w:r>
    </w:p>
    <w:p w:rsidR="006D63E6" w:rsidRPr="006D63E6" w:rsidRDefault="006D63E6" w:rsidP="006D63E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- 3 ліцензії на право оптової торгівлі алкогольними напоями, крім сидру та перрі (без додання спирту);</w:t>
      </w:r>
    </w:p>
    <w:p w:rsidR="006D63E6" w:rsidRPr="006D63E6" w:rsidRDefault="006D63E6" w:rsidP="006D63E6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- 29 ліцензій на право роздрібної торгівлі пальним;</w:t>
      </w:r>
    </w:p>
    <w:p w:rsidR="006D63E6" w:rsidRPr="006D63E6" w:rsidRDefault="006D63E6" w:rsidP="006D63E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145 ліцензій на зберігання пального (виключно для потреб власного споживання чи промислової переробки);</w:t>
      </w:r>
    </w:p>
    <w:p w:rsidR="006D63E6" w:rsidRPr="006D63E6" w:rsidRDefault="006D63E6" w:rsidP="006D63E6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6D63E6">
        <w:rPr>
          <w:rFonts w:ascii="Times New Roman" w:hAnsi="Times New Roman" w:cs="Times New Roman"/>
          <w:spacing w:val="-1"/>
          <w:sz w:val="28"/>
          <w:szCs w:val="28"/>
          <w:lang w:val="uk-UA"/>
        </w:rPr>
        <w:t>9 на оптову торгівлю пальним, за відсутності місць оптової торгівлі.</w:t>
      </w:r>
    </w:p>
    <w:p w:rsidR="006D63E6" w:rsidRPr="006D63E6" w:rsidRDefault="006D63E6" w:rsidP="006D63E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</w:p>
    <w:p w:rsidR="00D07571" w:rsidRDefault="00D07571" w:rsidP="006D63E6">
      <w:pPr>
        <w:ind w:firstLine="567"/>
        <w:jc w:val="both"/>
        <w:rPr>
          <w:lang w:val="uk-UA"/>
        </w:rPr>
      </w:pPr>
    </w:p>
    <w:p w:rsidR="00F231BF" w:rsidRDefault="00F231BF" w:rsidP="006D63E6">
      <w:pPr>
        <w:ind w:firstLine="567"/>
        <w:jc w:val="both"/>
        <w:rPr>
          <w:lang w:val="uk-UA"/>
        </w:rPr>
      </w:pPr>
    </w:p>
    <w:p w:rsidR="00F231BF" w:rsidRDefault="00F231BF">
      <w:pPr>
        <w:rPr>
          <w:lang w:val="en-US"/>
        </w:rPr>
      </w:pPr>
    </w:p>
    <w:p w:rsidR="006D63E6" w:rsidRDefault="006D63E6">
      <w:pPr>
        <w:rPr>
          <w:lang w:val="en-US"/>
        </w:rPr>
      </w:pPr>
    </w:p>
    <w:p w:rsidR="006D63E6" w:rsidRDefault="006D63E6">
      <w:pPr>
        <w:rPr>
          <w:lang w:val="en-US"/>
        </w:rPr>
      </w:pPr>
    </w:p>
    <w:p w:rsidR="006D63E6" w:rsidRDefault="006D63E6">
      <w:pPr>
        <w:rPr>
          <w:lang w:val="en-US"/>
        </w:rPr>
      </w:pPr>
    </w:p>
    <w:p w:rsidR="006D63E6" w:rsidRDefault="006D63E6">
      <w:pPr>
        <w:rPr>
          <w:lang w:val="en-US"/>
        </w:rPr>
      </w:pPr>
    </w:p>
    <w:p w:rsidR="006D63E6" w:rsidRPr="006D63E6" w:rsidRDefault="006D63E6">
      <w:pPr>
        <w:rPr>
          <w:lang w:val="en-US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9247D"/>
    <w:multiLevelType w:val="hybridMultilevel"/>
    <w:tmpl w:val="D2BAD37E"/>
    <w:lvl w:ilvl="0" w:tplc="E0FCDA9A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5504EF"/>
    <w:rsid w:val="00606969"/>
    <w:rsid w:val="006D63E6"/>
    <w:rsid w:val="0097221F"/>
    <w:rsid w:val="00A9309E"/>
    <w:rsid w:val="00BA12B7"/>
    <w:rsid w:val="00CD0DBB"/>
    <w:rsid w:val="00D07571"/>
    <w:rsid w:val="00E7256A"/>
    <w:rsid w:val="00F2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2</cp:revision>
  <dcterms:created xsi:type="dcterms:W3CDTF">2021-07-14T05:53:00Z</dcterms:created>
  <dcterms:modified xsi:type="dcterms:W3CDTF">2021-07-14T05:53:00Z</dcterms:modified>
</cp:coreProperties>
</file>