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4E" w:rsidRPr="00FC604E" w:rsidRDefault="00FC604E" w:rsidP="00FC604E">
      <w:pPr>
        <w:jc w:val="center"/>
        <w:rPr>
          <w:b/>
          <w:sz w:val="28"/>
          <w:szCs w:val="28"/>
        </w:rPr>
      </w:pPr>
      <w:r w:rsidRPr="00FC604E">
        <w:rPr>
          <w:b/>
          <w:sz w:val="28"/>
          <w:szCs w:val="28"/>
        </w:rPr>
        <w:t>ДЕРЖАВНА ПОДАТКОВА СЛУЖБА  УКРАЇНИ</w:t>
      </w:r>
    </w:p>
    <w:p w:rsidR="00FC604E" w:rsidRPr="00FC604E" w:rsidRDefault="00FC604E" w:rsidP="00FC604E">
      <w:pPr>
        <w:jc w:val="center"/>
        <w:rPr>
          <w:b/>
          <w:sz w:val="28"/>
          <w:szCs w:val="28"/>
        </w:rPr>
      </w:pPr>
      <w:r w:rsidRPr="00FC604E">
        <w:rPr>
          <w:b/>
          <w:sz w:val="28"/>
          <w:szCs w:val="28"/>
        </w:rPr>
        <w:t xml:space="preserve">ГОЛОВНЕ УПРАВЛІННЯ ДПС У ЧЕРКАСЬКІЙ ОБЛАСТІ </w:t>
      </w:r>
    </w:p>
    <w:p w:rsidR="00FC604E" w:rsidRPr="00FC604E" w:rsidRDefault="00FC604E" w:rsidP="00FC604E">
      <w:pPr>
        <w:jc w:val="center"/>
      </w:pPr>
      <w:r w:rsidRPr="00FC604E">
        <w:t>СЕКТОР ІНФОРМАЦІЙНОЇ ВЗАЄМОДІЇ</w:t>
      </w:r>
    </w:p>
    <w:p w:rsidR="00FC604E" w:rsidRPr="00FC604E" w:rsidRDefault="00FC604E" w:rsidP="00FC604E">
      <w:pPr>
        <w:jc w:val="center"/>
        <w:rPr>
          <w:sz w:val="20"/>
          <w:szCs w:val="20"/>
        </w:rPr>
      </w:pPr>
      <w:r w:rsidRPr="00FC604E">
        <w:rPr>
          <w:sz w:val="20"/>
          <w:szCs w:val="20"/>
        </w:rPr>
        <w:t xml:space="preserve">вул. Хрещатик,235, м. Черкаси, 18002, </w:t>
      </w:r>
      <w:proofErr w:type="spellStart"/>
      <w:r w:rsidRPr="00FC604E">
        <w:rPr>
          <w:sz w:val="20"/>
          <w:szCs w:val="20"/>
        </w:rPr>
        <w:t>тел</w:t>
      </w:r>
      <w:proofErr w:type="spellEnd"/>
      <w:r w:rsidRPr="00FC604E">
        <w:rPr>
          <w:sz w:val="20"/>
          <w:szCs w:val="20"/>
        </w:rPr>
        <w:t>.(0472) 33-91-34, e-</w:t>
      </w:r>
      <w:proofErr w:type="spellStart"/>
      <w:r w:rsidRPr="00FC604E">
        <w:rPr>
          <w:sz w:val="20"/>
          <w:szCs w:val="20"/>
        </w:rPr>
        <w:t>mail</w:t>
      </w:r>
      <w:proofErr w:type="spellEnd"/>
      <w:r w:rsidRPr="00FC604E">
        <w:rPr>
          <w:sz w:val="20"/>
          <w:szCs w:val="20"/>
        </w:rPr>
        <w:t xml:space="preserve">: </w:t>
      </w:r>
      <w:hyperlink r:id="rId5" w:history="1">
        <w:r w:rsidRPr="00FC604E">
          <w:rPr>
            <w:color w:val="0000FF"/>
            <w:sz w:val="20"/>
            <w:szCs w:val="20"/>
            <w:u w:val="single"/>
          </w:rPr>
          <w:t>ck.zmi@tax.gov.ua</w:t>
        </w:r>
      </w:hyperlink>
    </w:p>
    <w:p w:rsidR="00154ACB" w:rsidRPr="00031CBD" w:rsidRDefault="00154ACB" w:rsidP="00154ACB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31CBD">
        <w:rPr>
          <w:rFonts w:ascii="Times New Roman" w:eastAsia="Times New Roman" w:hAnsi="Times New Roman" w:cs="Times New Roman"/>
          <w:b/>
          <w:sz w:val="28"/>
          <w:szCs w:val="28"/>
        </w:rPr>
        <w:t>Податкова знижка при страхуванні</w:t>
      </w:r>
    </w:p>
    <w:p w:rsidR="00154ACB" w:rsidRDefault="000B006A" w:rsidP="00154ACB">
      <w:pPr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>Головне правління ДПС у Черкаській області нагадує, що п</w:t>
      </w:r>
      <w:r w:rsidR="00154ACB">
        <w:rPr>
          <w:iCs/>
          <w:sz w:val="28"/>
          <w:szCs w:val="28"/>
        </w:rPr>
        <w:t>латники податку на доходи фізичних осіб можуть скористатися правом на податкову знижку шляхом зменшення оподатковуваного доходу за наслідками 2020 року на суму фактично здійснених ним витрат у вигляді суми коштів, сплачених при страхуванні.</w:t>
      </w:r>
    </w:p>
    <w:p w:rsidR="00154ACB" w:rsidRDefault="00154ACB" w:rsidP="00154A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відповідно до</w:t>
      </w:r>
      <w:r w:rsidR="00C7332F" w:rsidRPr="00C7332F">
        <w:rPr>
          <w:sz w:val="28"/>
          <w:szCs w:val="28"/>
          <w:lang w:val="ru-RU"/>
        </w:rPr>
        <w:t xml:space="preserve">  </w:t>
      </w:r>
      <w:r w:rsidR="00C7332F">
        <w:rPr>
          <w:sz w:val="28"/>
          <w:szCs w:val="28"/>
        </w:rPr>
        <w:t xml:space="preserve">підпункту 5 пункту 3 статті  </w:t>
      </w:r>
      <w:r>
        <w:rPr>
          <w:sz w:val="28"/>
          <w:szCs w:val="28"/>
        </w:rPr>
        <w:t>166 ПКУ сума витрат платника податку на сплату страхових платежів (страхових внесків, страхових премій) та пенсійних внесків, сплачених платником податку страховику-резиденту, недержавному пенсійному фонду, банківській установі за договорами довгострокового страхування життя, недержавного пенсійного забезпечення, за пенсійним контрактом з недержавним пенсійним фондом, а також внесків на банківський пенсійний депозитний рахунок, на пенсійні вклади та рахунки учасників фондів банківського управління як такого платника податку, так і членів його сім'ї першого ступеня споріднення, які не перевищують (у розрахунку за кожний з повних чи неповних місяців звітного податкового року, протягом яких діяв договір страхування):</w:t>
      </w:r>
    </w:p>
    <w:p w:rsidR="00154ACB" w:rsidRDefault="00154ACB" w:rsidP="00154A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при страхуванні платника податку або за пенсійним контрактом з недержавним пенсійним фондом платника податку, або на банківський пенсійний депозитний рахунок, пенсійний вклад, рахунок учасника фонду банківського управління чи за їх сукупністю – суму, визначену в абзаці 1 підпункту 1 пункту 4 статті 169  ПКУ;</w:t>
      </w:r>
    </w:p>
    <w:p w:rsidR="00154ACB" w:rsidRDefault="00154ACB" w:rsidP="00154A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 при страхуванні члена сім’ї платника податку першого ступеня споріднення або за пенсійним контрактом з недержавним пенсійним фондом, або на банківський пенсійний депозитний рахунок, пенсійний вклад, рахунок учасника фонду банківського управління на користь такого члена сім'ї чи за їх сукупністю – 50 % суми, визначеної в абз</w:t>
      </w:r>
      <w:r w:rsidR="00B40A4B">
        <w:rPr>
          <w:sz w:val="28"/>
          <w:szCs w:val="28"/>
        </w:rPr>
        <w:t>аці</w:t>
      </w:r>
      <w:r>
        <w:rPr>
          <w:sz w:val="28"/>
          <w:szCs w:val="28"/>
        </w:rPr>
        <w:t xml:space="preserve"> 1</w:t>
      </w:r>
      <w:r w:rsidR="00B40A4B" w:rsidRPr="00B40A4B">
        <w:rPr>
          <w:sz w:val="28"/>
          <w:szCs w:val="28"/>
        </w:rPr>
        <w:t xml:space="preserve"> </w:t>
      </w:r>
      <w:r w:rsidR="00B40A4B">
        <w:rPr>
          <w:sz w:val="28"/>
          <w:szCs w:val="28"/>
        </w:rPr>
        <w:t xml:space="preserve">підпункту 1 пункту 4 статті 169  </w:t>
      </w:r>
      <w:r>
        <w:rPr>
          <w:sz w:val="28"/>
          <w:szCs w:val="28"/>
        </w:rPr>
        <w:t xml:space="preserve"> ПКУ, в розрахунку на кожного застрахованого члена сім'ї.</w:t>
      </w:r>
    </w:p>
    <w:p w:rsidR="00154ACB" w:rsidRDefault="00154ACB" w:rsidP="00154A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отримання податкової знижки за 2020 рік громадяни мають подати декларацію про майновий стан і доходи, розрахункові та платіжні документи, які підтверджують здійснені платником податків витрати. Декларація подається до контролюючого органу, в якому перебуває на обліку платник до 31 грудня 2021 року.</w:t>
      </w:r>
    </w:p>
    <w:p w:rsidR="00154ACB" w:rsidRDefault="00154ACB" w:rsidP="00154ACB">
      <w:pPr>
        <w:ind w:firstLine="708"/>
        <w:jc w:val="both"/>
        <w:rPr>
          <w:sz w:val="28"/>
          <w:szCs w:val="28"/>
        </w:rPr>
      </w:pPr>
    </w:p>
    <w:p w:rsidR="007B0A5C" w:rsidRDefault="007B0A5C"/>
    <w:sectPr w:rsidR="007B0A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B"/>
    <w:rsid w:val="00031CBD"/>
    <w:rsid w:val="000B006A"/>
    <w:rsid w:val="00154ACB"/>
    <w:rsid w:val="003F1B1E"/>
    <w:rsid w:val="007B0A5C"/>
    <w:rsid w:val="00B40A4B"/>
    <w:rsid w:val="00C7332F"/>
    <w:rsid w:val="00FC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,Звичайний (веб) Знак Знак Знак,Обычный (Web)1 Знак1,Обычный (Web)1 Знак Знак,Обычный (веб) Знак1 Знак Знак,Обычный (веб) Знак Знак Знак Знак,Обычный (Web) Знак Знак Знак Знак,Обычный (веб) Знак1 Знак1"/>
    <w:link w:val="a4"/>
    <w:uiPriority w:val="99"/>
    <w:semiHidden/>
    <w:locked/>
    <w:rsid w:val="00154ACB"/>
    <w:rPr>
      <w:sz w:val="24"/>
      <w:szCs w:val="24"/>
      <w:lang w:eastAsia="ru-RU"/>
    </w:rPr>
  </w:style>
  <w:style w:type="paragraph" w:styleId="a4">
    <w:name w:val="Normal (Web)"/>
    <w:aliases w:val="Обычный (Web),Звичайний (веб) Знак Знак,Обычный (Web)1,Обычный (Web)1 Знак,Обычный (веб) Знак1 Знак,Обычный (веб) Знак Знак Знак,Обычный (Web) Знак Знак Знак,Звичайний (веб) Знак Знак Знак Знак Знак,Обычный (веб) Знак1,Обычный (Web)11"/>
    <w:basedOn w:val="a"/>
    <w:link w:val="a3"/>
    <w:uiPriority w:val="99"/>
    <w:semiHidden/>
    <w:unhideWhenUsed/>
    <w:rsid w:val="00154ACB"/>
    <w:pPr>
      <w:spacing w:before="100" w:beforeAutospacing="1" w:after="100" w:afterAutospacing="1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Web) Знак,Звичайний (веб) Знак Знак Знак,Обычный (Web)1 Знак1,Обычный (Web)1 Знак Знак,Обычный (веб) Знак1 Знак Знак,Обычный (веб) Знак Знак Знак Знак,Обычный (Web) Знак Знак Знак Знак,Обычный (веб) Знак1 Знак1"/>
    <w:link w:val="a4"/>
    <w:uiPriority w:val="99"/>
    <w:semiHidden/>
    <w:locked/>
    <w:rsid w:val="00154ACB"/>
    <w:rPr>
      <w:sz w:val="24"/>
      <w:szCs w:val="24"/>
      <w:lang w:eastAsia="ru-RU"/>
    </w:rPr>
  </w:style>
  <w:style w:type="paragraph" w:styleId="a4">
    <w:name w:val="Normal (Web)"/>
    <w:aliases w:val="Обычный (Web),Звичайний (веб) Знак Знак,Обычный (Web)1,Обычный (Web)1 Знак,Обычный (веб) Знак1 Знак,Обычный (веб) Знак Знак Знак,Обычный (Web) Знак Знак Знак,Звичайний (веб) Знак Знак Знак Знак Знак,Обычный (веб) Знак1,Обычный (Web)11"/>
    <w:basedOn w:val="a"/>
    <w:link w:val="a3"/>
    <w:uiPriority w:val="99"/>
    <w:semiHidden/>
    <w:unhideWhenUsed/>
    <w:rsid w:val="00154ACB"/>
    <w:pPr>
      <w:spacing w:before="100" w:beforeAutospacing="1" w:after="100" w:afterAutospacing="1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2021-04-21T12:30:00Z</dcterms:created>
  <dcterms:modified xsi:type="dcterms:W3CDTF">2021-04-21T12:31:00Z</dcterms:modified>
</cp:coreProperties>
</file>