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46679E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494B75" w:rsidRPr="00494B75" w:rsidRDefault="00494B75" w:rsidP="00494B75">
      <w:pPr>
        <w:numPr>
          <w:ilvl w:val="0"/>
          <w:numId w:val="1"/>
        </w:numPr>
        <w:tabs>
          <w:tab w:val="clear" w:pos="1701"/>
          <w:tab w:val="num" w:pos="0"/>
        </w:tabs>
        <w:suppressAutoHyphens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94B75">
        <w:rPr>
          <w:rFonts w:ascii="Times New Roman" w:hAnsi="Times New Roman" w:cs="Times New Roman"/>
          <w:b/>
          <w:sz w:val="28"/>
          <w:szCs w:val="28"/>
          <w:lang w:val="uk-UA" w:eastAsia="ru-RU"/>
        </w:rPr>
        <w:t>За результатами проведеної</w:t>
      </w:r>
    </w:p>
    <w:p w:rsidR="00494B75" w:rsidRPr="00494B75" w:rsidRDefault="00494B75" w:rsidP="00494B75">
      <w:pPr>
        <w:numPr>
          <w:ilvl w:val="0"/>
          <w:numId w:val="1"/>
        </w:numPr>
        <w:tabs>
          <w:tab w:val="clear" w:pos="1701"/>
          <w:tab w:val="num" w:pos="0"/>
        </w:tabs>
        <w:suppressAutoHyphens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94B7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позовної роботи податкової служби Черкащини </w:t>
      </w:r>
    </w:p>
    <w:p w:rsidR="00494B75" w:rsidRPr="00494B75" w:rsidRDefault="00494B75" w:rsidP="00494B75">
      <w:pPr>
        <w:numPr>
          <w:ilvl w:val="0"/>
          <w:numId w:val="1"/>
        </w:numPr>
        <w:tabs>
          <w:tab w:val="clear" w:pos="1701"/>
          <w:tab w:val="num" w:pos="0"/>
        </w:tabs>
        <w:suppressAutoHyphens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94B7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за </w:t>
      </w:r>
      <w:r w:rsidRPr="00494B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I </w:t>
      </w:r>
      <w:r w:rsidRPr="00494B75">
        <w:rPr>
          <w:rFonts w:ascii="Times New Roman" w:hAnsi="Times New Roman" w:cs="Times New Roman"/>
          <w:b/>
          <w:sz w:val="28"/>
          <w:szCs w:val="28"/>
          <w:lang w:val="uk-UA" w:eastAsia="ru-RU"/>
        </w:rPr>
        <w:t>півріччя 2021 року до бюджету надійшло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майже</w:t>
      </w:r>
      <w:r w:rsidRPr="00494B7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10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3</w:t>
      </w:r>
      <w:bookmarkStart w:id="0" w:name="_GoBack"/>
      <w:bookmarkEnd w:id="0"/>
      <w:r w:rsidRPr="00494B7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млн гривень</w:t>
      </w:r>
    </w:p>
    <w:p w:rsidR="00494B75" w:rsidRPr="00494B75" w:rsidRDefault="00494B75" w:rsidP="00494B75">
      <w:pPr>
        <w:numPr>
          <w:ilvl w:val="0"/>
          <w:numId w:val="1"/>
        </w:numPr>
        <w:tabs>
          <w:tab w:val="clear" w:pos="1701"/>
          <w:tab w:val="num" w:pos="0"/>
        </w:tabs>
        <w:suppressAutoHyphens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494B75" w:rsidRPr="00494B75" w:rsidRDefault="00494B75" w:rsidP="00494B75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94B75">
        <w:rPr>
          <w:rFonts w:ascii="Times New Roman" w:hAnsi="Times New Roman" w:cs="Times New Roman"/>
          <w:sz w:val="28"/>
          <w:szCs w:val="28"/>
          <w:lang w:val="uk-UA" w:eastAsia="zh-CN"/>
        </w:rPr>
        <w:t>Головне управління ДПС у Черкаській області інформує, що</w:t>
      </w:r>
      <w:r w:rsidRPr="00494B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протягом січня-червня поточного року на розгляді в судах різних інстанцій, з урахуванням справ, що перейшли з попередніх років, знаходилось 1433 справи, стороною в яких виступають органи ДПС Черкаської області на суму майже на 2,2 млрд гривень. </w:t>
      </w:r>
    </w:p>
    <w:p w:rsidR="00494B75" w:rsidRPr="00494B75" w:rsidRDefault="00494B75" w:rsidP="00494B75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94B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Загальну кількість справ, що перебували на розгляді, складають справи: за позовами платників податків до органів ДПС області – 1018 справ на суму                понад 1,4 млрд грн; за позовами органів ДПС області – 415 справ на загальну суму  740 млн гривень. </w:t>
      </w:r>
    </w:p>
    <w:p w:rsidR="00494B75" w:rsidRPr="00494B75" w:rsidRDefault="00494B75" w:rsidP="00494B75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94B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За </w:t>
      </w:r>
      <w:r w:rsidRPr="00494B75">
        <w:rPr>
          <w:rFonts w:ascii="Times New Roman" w:hAnsi="Times New Roman" w:cs="Times New Roman"/>
          <w:sz w:val="28"/>
          <w:szCs w:val="28"/>
          <w:lang w:eastAsia="ru-RU"/>
        </w:rPr>
        <w:t xml:space="preserve">I </w:t>
      </w:r>
      <w:r w:rsidRPr="00494B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півріччя 2021 року розглянуто </w:t>
      </w:r>
      <w:r w:rsidRPr="00494B75">
        <w:rPr>
          <w:rFonts w:ascii="Times New Roman" w:hAnsi="Times New Roman" w:cs="Times New Roman"/>
          <w:sz w:val="28"/>
          <w:szCs w:val="28"/>
          <w:lang w:val="uk-UA" w:eastAsia="zh-CN"/>
        </w:rPr>
        <w:t>471</w:t>
      </w:r>
      <w:r w:rsidRPr="00494B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справу на суму 694 млн грн та вирішено: на користь органів ДПС – 308 справ на суму 593 млн грн, на користь платників – 163 справи на суму 101 млн гривень. </w:t>
      </w:r>
    </w:p>
    <w:p w:rsidR="00494B75" w:rsidRPr="00494B75" w:rsidRDefault="00494B75" w:rsidP="00494B75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94B75">
        <w:rPr>
          <w:rFonts w:ascii="Times New Roman" w:hAnsi="Times New Roman" w:cs="Times New Roman"/>
          <w:sz w:val="28"/>
          <w:szCs w:val="28"/>
          <w:lang w:val="uk-UA" w:eastAsia="zh-CN"/>
        </w:rPr>
        <w:t>За результатами проведеної позовної роботи до бюджетів усіх рівнів надійшло 102,9</w:t>
      </w:r>
      <w:r w:rsidRPr="00494B7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млн гривень. </w:t>
      </w:r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4667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46679E"/>
    <w:rsid w:val="00494B75"/>
    <w:rsid w:val="005504EF"/>
    <w:rsid w:val="00606969"/>
    <w:rsid w:val="0097221F"/>
    <w:rsid w:val="00A9309E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No Spacing"/>
    <w:uiPriority w:val="1"/>
    <w:qFormat/>
    <w:rsid w:val="0046679E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No Spacing"/>
    <w:uiPriority w:val="1"/>
    <w:qFormat/>
    <w:rsid w:val="0046679E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2021-07-13T05:27:00Z</dcterms:created>
  <dcterms:modified xsi:type="dcterms:W3CDTF">2021-07-13T05:27:00Z</dcterms:modified>
</cp:coreProperties>
</file>