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B7556D" w:rsidRPr="00A451F2" w:rsidTr="008B5C32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A205DD4" wp14:editId="56BC5D24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ХХХ</w:t>
            </w:r>
            <w:r w:rsidR="00CA2FA2"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V</w:t>
            </w:r>
            <w:r w:rsidR="000F6F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ІІІ</w:t>
            </w: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VІІІ-го скликання</w:t>
            </w:r>
          </w:p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7556D" w:rsidRPr="009150DB" w:rsidTr="008B5C32">
        <w:trPr>
          <w:cantSplit/>
          <w:trHeight w:val="424"/>
        </w:trPr>
        <w:tc>
          <w:tcPr>
            <w:tcW w:w="8820" w:type="dxa"/>
            <w:gridSpan w:val="2"/>
          </w:tcPr>
          <w:p w:rsidR="00B7556D" w:rsidRPr="009150DB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РІШЕННЯ № </w:t>
            </w:r>
            <w:r w:rsidR="00A45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4325</w:t>
            </w:r>
          </w:p>
        </w:tc>
      </w:tr>
      <w:tr w:rsidR="00B7556D" w:rsidRPr="009150DB" w:rsidTr="008B5C32">
        <w:tc>
          <w:tcPr>
            <w:tcW w:w="4678" w:type="dxa"/>
            <w:hideMark/>
          </w:tcPr>
          <w:p w:rsidR="00B7556D" w:rsidRPr="009150DB" w:rsidRDefault="00B7556D" w:rsidP="000F6F9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 w:rsidR="000F6F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B813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0 </w:t>
            </w:r>
            <w:r w:rsidR="000F6F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жовтня</w:t>
            </w:r>
            <w:r w:rsidR="00936372"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B813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2020</w:t>
            </w:r>
            <w:r w:rsidRPr="0091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B7556D" w:rsidRPr="009150DB" w:rsidRDefault="00A451F2" w:rsidP="00B7556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м.Ходорів</w:t>
            </w:r>
            <w:proofErr w:type="spellEnd"/>
          </w:p>
        </w:tc>
      </w:tr>
    </w:tbl>
    <w:p w:rsidR="00B7556D" w:rsidRPr="009150DB" w:rsidRDefault="00614464" w:rsidP="00EA29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</w:t>
      </w:r>
      <w:r w:rsidR="00EA14CF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технічної документації із з</w:t>
      </w:r>
      <w:r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емлеустрою щодо поділу </w:t>
      </w:r>
      <w:r w:rsidR="000227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об'єднання </w:t>
      </w:r>
      <w:r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</w:t>
      </w:r>
      <w:r w:rsidR="008206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их</w:t>
      </w:r>
      <w:r w:rsidR="00EA14CF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ділян</w:t>
      </w:r>
      <w:r w:rsidR="008206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ок</w:t>
      </w:r>
      <w:r w:rsidR="00EA14CF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комунальної вла</w:t>
      </w:r>
      <w:r w:rsidR="00CA4532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сності </w:t>
      </w:r>
      <w:r w:rsidR="00FA28F7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Ходорівської міської ради</w:t>
      </w:r>
      <w:r w:rsidR="00CA2FA2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Жидачівського району, Львівської області</w:t>
      </w:r>
      <w:r w:rsidR="00CA4532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EA14CF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GoBack"/>
      <w:bookmarkEnd w:id="0"/>
    </w:p>
    <w:p w:rsidR="00B7556D" w:rsidRPr="009150DB" w:rsidRDefault="00B7556D" w:rsidP="00B755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5F62EB" w:rsidRPr="009150DB" w:rsidRDefault="00D33247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57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</w:t>
      </w:r>
      <w:r w:rsidR="004757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4757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щодо поділу</w:t>
      </w:r>
      <w:r w:rsidR="00945F01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2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об</w:t>
      </w:r>
      <w:r w:rsidR="00972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'</w:t>
      </w:r>
      <w:r w:rsidR="006742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єднання </w:t>
      </w:r>
      <w:r w:rsidR="008206E9" w:rsidRPr="00820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 ділянок</w:t>
      </w:r>
      <w:r w:rsidR="008206E9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A2FA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945F01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Ходорівської міської ради</w:t>
      </w:r>
      <w:r w:rsidR="005F62E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Жидачівського району, Львівської області,</w:t>
      </w:r>
      <w:r w:rsidR="005F62E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06E9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код </w:t>
      </w:r>
      <w:r w:rsidR="008206E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згідно </w:t>
      </w:r>
      <w:r w:rsidR="008206E9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КВЦПЗ </w:t>
      </w:r>
      <w:r w:rsidR="008206E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- </w:t>
      </w:r>
      <w:r w:rsidR="008206E9" w:rsidRPr="009150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16.00 Землі запасу</w:t>
      </w:r>
      <w:r w:rsidR="00BF52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F5240" w:rsidRPr="009150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(земельні ділянки кожної категорії земель, які не надані у власність або користування громадянам чи юридичним особам)</w:t>
      </w:r>
      <w:r w:rsidR="00C117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розроблену ФО</w:t>
      </w:r>
      <w:r w:rsidR="00995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-</w:t>
      </w:r>
      <w:r w:rsidR="00C117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 Максимків С.В.</w:t>
      </w:r>
      <w:r w:rsidR="008206E9" w:rsidRPr="00820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20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547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EF6AC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еруючись 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A451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12</w:t>
      </w:r>
      <w:r w:rsidR="00C11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A29CA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79-1,</w:t>
      </w:r>
      <w:r w:rsidR="00C11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5F01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186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Земельного кодексу України, </w:t>
      </w:r>
      <w:r w:rsidR="0014799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 w:rsidR="00945F01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14799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внесення змін до деяких законодавчих актів України щодо розмежування земель державної та комунальної власності», ст.</w:t>
      </w:r>
      <w:r w:rsidR="00A451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19,25,56 Закону України «Про землеустрій», </w:t>
      </w:r>
      <w:r w:rsidR="007A7BA6" w:rsidRPr="009150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п. 34 ч.1 ст. 26, ст. 59 Закону України «Про місцеве самоврядування в Україні», беручи до уваги висновок депутатської комісії, міська рада </w:t>
      </w:r>
      <w:r w:rsidR="007A7BA6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945F01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</w:t>
      </w:r>
    </w:p>
    <w:p w:rsidR="007A7BA6" w:rsidRPr="009150DB" w:rsidRDefault="005F62EB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</w:t>
      </w:r>
      <w:r w:rsidR="008206E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</w:t>
      </w:r>
      <w:r w:rsidR="007A7BA6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 И Р І Ш И Л А:</w:t>
      </w:r>
    </w:p>
    <w:p w:rsidR="00945F01" w:rsidRPr="009150DB" w:rsidRDefault="00945F01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C0573" w:rsidRDefault="005F62EB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945F01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5033F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6F2F8D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033F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</w:t>
      </w:r>
      <w:r w:rsidR="00EF6AC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4C8F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документацію </w:t>
      </w:r>
      <w:r w:rsidR="00D33247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 землеустрою щодо поділу</w:t>
      </w:r>
      <w:r w:rsidR="007F55EC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1FB" w:rsidRPr="006741FB">
        <w:rPr>
          <w:rFonts w:ascii="Times New Roman" w:eastAsia="Times New Roman" w:hAnsi="Times New Roman"/>
          <w:sz w:val="24"/>
          <w:szCs w:val="24"/>
          <w:lang w:val="uk-UA" w:eastAsia="ru-RU"/>
        </w:rPr>
        <w:t>та об'єднання</w:t>
      </w:r>
      <w:r w:rsidR="006741F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="008206E9" w:rsidRPr="008206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 ділянок</w:t>
      </w:r>
      <w:r w:rsidR="008206E9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сільськогосподарського призначення </w:t>
      </w:r>
      <w:r w:rsidR="007F55EC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E2332B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</w:t>
      </w:r>
      <w:r w:rsidR="009124E8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29,8654</w:t>
      </w:r>
      <w:r w:rsidR="004757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6F2F8D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кадастровий номер 462158</w:t>
      </w:r>
      <w:r w:rsidR="00D0410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</w:t>
      </w:r>
      <w:r w:rsidR="00C1174D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2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00: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04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:000:1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123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), </w:t>
      </w:r>
      <w:r w:rsidR="009150DB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яка розташована на території </w:t>
      </w:r>
      <w:r w:rsidR="006F2F8D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Ходорівської міської ради, Жидачівського району, Львівської області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33247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із категорії земель сільськогосподарського призначення, цільове призначення – код КВЦПЗ </w:t>
      </w:r>
      <w:r w:rsidR="00D33247" w:rsidRPr="009150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D33247" w:rsidRPr="009150DB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десять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нок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утворились в результаті поділу, </w:t>
      </w:r>
      <w:r w:rsidR="004757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зокрема</w:t>
      </w:r>
      <w:r w:rsidR="00866FC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BC0573" w:rsidRPr="009150DB" w:rsidRDefault="00E2332B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B813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площею 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B813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11,8684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1618FE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462158</w:t>
      </w:r>
      <w:r w:rsidR="00D041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C11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</w:t>
      </w:r>
      <w:r w:rsidR="00B813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200</w:t>
      </w:r>
      <w:r w:rsidR="00703930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C0573" w:rsidRDefault="001618FE" w:rsidP="0035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 2,0000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462158</w:t>
      </w:r>
      <w:r w:rsidR="00D041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:000:1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</w:t>
      </w:r>
      <w:r w:rsidR="00C11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952F6" w:rsidRDefault="009952F6" w:rsidP="00995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площею 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2,0000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462158</w:t>
      </w:r>
      <w:r w:rsidR="00D041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C1174D" w:rsidRDefault="00C1174D" w:rsidP="00C11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площею 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2,0000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462158</w:t>
      </w:r>
      <w:r w:rsidR="00D041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:000:1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203</w:t>
      </w:r>
      <w:r w:rsidR="00D041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D0410E" w:rsidRPr="009150DB" w:rsidRDefault="00D0410E" w:rsidP="00D04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 </w:t>
      </w:r>
      <w:r w:rsidR="00FC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2,0000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204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D0410E" w:rsidRDefault="00D0410E" w:rsidP="00D04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-  площею </w:t>
      </w:r>
      <w:r w:rsidR="00FC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C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0000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:000:1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D0410E" w:rsidRDefault="00D0410E" w:rsidP="00D04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площею 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2,000</w:t>
      </w:r>
      <w:r w:rsidR="00FC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4F2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206;</w:t>
      </w:r>
    </w:p>
    <w:p w:rsidR="004F2070" w:rsidRDefault="004F2070" w:rsidP="004F2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2,0000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1207;</w:t>
      </w:r>
    </w:p>
    <w:p w:rsidR="004F2070" w:rsidRDefault="004F2070" w:rsidP="004F2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2,0000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1208;</w:t>
      </w:r>
    </w:p>
    <w:p w:rsidR="004F2070" w:rsidRDefault="004F2070" w:rsidP="00D04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2,0000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кадастровий номер 462158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:000: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1209.</w:t>
      </w:r>
    </w:p>
    <w:p w:rsidR="00D33247" w:rsidRPr="009150DB" w:rsidRDefault="00D0410E" w:rsidP="0060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60059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</w:t>
      </w:r>
      <w:r w:rsidR="00BC0573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</w:p>
    <w:p w:rsidR="00E86588" w:rsidRPr="009150DB" w:rsidRDefault="00E86588" w:rsidP="003428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342842" w:rsidRPr="00915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Pr="00915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</w:t>
      </w:r>
      <w:proofErr w:type="gramStart"/>
      <w:r w:rsidRPr="009150D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150DB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342842" w:rsidRPr="009150DB" w:rsidRDefault="00342842" w:rsidP="003428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2842" w:rsidRPr="009150DB" w:rsidRDefault="00342842" w:rsidP="003428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6588" w:rsidRPr="009150DB" w:rsidRDefault="00E86588" w:rsidP="00E86588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43AFF" w:rsidRPr="009150DB" w:rsidRDefault="00342842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  <w:r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</w:t>
      </w:r>
      <w:proofErr w:type="spellStart"/>
      <w:r w:rsidR="00A451F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В.о</w:t>
      </w:r>
      <w:proofErr w:type="spellEnd"/>
      <w:r w:rsidR="00A451F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.</w:t>
      </w:r>
      <w:r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A451F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м</w:t>
      </w:r>
      <w:r w:rsidR="00846712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іськ</w:t>
      </w:r>
      <w:r w:rsidR="00A451F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ого</w:t>
      </w:r>
      <w:r w:rsidR="00846712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голов</w:t>
      </w:r>
      <w:r w:rsidR="00A451F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и</w:t>
      </w:r>
      <w:r w:rsidR="00846712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BC0573" w:rsidRPr="009150D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</w:t>
      </w:r>
      <w:r w:rsidR="008206E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</w:t>
      </w:r>
      <w:r w:rsidR="00A451F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Марія ГАВІНСЬКА</w:t>
      </w:r>
    </w:p>
    <w:sectPr w:rsidR="00C43AFF" w:rsidRPr="009150DB" w:rsidSect="005F236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5782B27C"/>
    <w:lvl w:ilvl="0" w:tplc="317E35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475B81"/>
    <w:multiLevelType w:val="multilevel"/>
    <w:tmpl w:val="55F29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DD03E3"/>
    <w:multiLevelType w:val="multilevel"/>
    <w:tmpl w:val="A1303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1B55D5"/>
    <w:multiLevelType w:val="multilevel"/>
    <w:tmpl w:val="1A0A3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D97FAC"/>
    <w:multiLevelType w:val="multilevel"/>
    <w:tmpl w:val="9894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16A83"/>
    <w:multiLevelType w:val="hybridMultilevel"/>
    <w:tmpl w:val="ED9AE02A"/>
    <w:lvl w:ilvl="0" w:tplc="4A7CD49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33B7871"/>
    <w:multiLevelType w:val="hybridMultilevel"/>
    <w:tmpl w:val="F5766288"/>
    <w:lvl w:ilvl="0" w:tplc="33E6861A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2C09"/>
    <w:rsid w:val="00022733"/>
    <w:rsid w:val="000F2C09"/>
    <w:rsid w:val="000F6F94"/>
    <w:rsid w:val="00147990"/>
    <w:rsid w:val="001618FE"/>
    <w:rsid w:val="002D0D9E"/>
    <w:rsid w:val="002D656F"/>
    <w:rsid w:val="00301245"/>
    <w:rsid w:val="00342842"/>
    <w:rsid w:val="0035033F"/>
    <w:rsid w:val="0036220C"/>
    <w:rsid w:val="0047577E"/>
    <w:rsid w:val="00496078"/>
    <w:rsid w:val="004C25FB"/>
    <w:rsid w:val="004F2070"/>
    <w:rsid w:val="004F4C8F"/>
    <w:rsid w:val="005006D1"/>
    <w:rsid w:val="00535C6C"/>
    <w:rsid w:val="005403C6"/>
    <w:rsid w:val="00552D0D"/>
    <w:rsid w:val="005F2360"/>
    <w:rsid w:val="005F62EB"/>
    <w:rsid w:val="00600593"/>
    <w:rsid w:val="00614464"/>
    <w:rsid w:val="006741FB"/>
    <w:rsid w:val="00674245"/>
    <w:rsid w:val="00692199"/>
    <w:rsid w:val="006F2F8D"/>
    <w:rsid w:val="00703930"/>
    <w:rsid w:val="00735477"/>
    <w:rsid w:val="00755B26"/>
    <w:rsid w:val="0079112B"/>
    <w:rsid w:val="007A7BA6"/>
    <w:rsid w:val="007F55EC"/>
    <w:rsid w:val="008206E9"/>
    <w:rsid w:val="00846712"/>
    <w:rsid w:val="00866FC2"/>
    <w:rsid w:val="008A2326"/>
    <w:rsid w:val="008B3B95"/>
    <w:rsid w:val="009124E8"/>
    <w:rsid w:val="009150DB"/>
    <w:rsid w:val="00936372"/>
    <w:rsid w:val="00945F01"/>
    <w:rsid w:val="00972E3C"/>
    <w:rsid w:val="00981699"/>
    <w:rsid w:val="009952F6"/>
    <w:rsid w:val="009D6110"/>
    <w:rsid w:val="009F317B"/>
    <w:rsid w:val="009F6AEC"/>
    <w:rsid w:val="009F7FEE"/>
    <w:rsid w:val="00A451F2"/>
    <w:rsid w:val="00A53A5A"/>
    <w:rsid w:val="00B7556D"/>
    <w:rsid w:val="00B81377"/>
    <w:rsid w:val="00BC0573"/>
    <w:rsid w:val="00BF5240"/>
    <w:rsid w:val="00C1174D"/>
    <w:rsid w:val="00C11ACF"/>
    <w:rsid w:val="00C43AFF"/>
    <w:rsid w:val="00CA2FA2"/>
    <w:rsid w:val="00CA4532"/>
    <w:rsid w:val="00D0410E"/>
    <w:rsid w:val="00D25100"/>
    <w:rsid w:val="00D26AB4"/>
    <w:rsid w:val="00D33247"/>
    <w:rsid w:val="00D73468"/>
    <w:rsid w:val="00E2332B"/>
    <w:rsid w:val="00E86588"/>
    <w:rsid w:val="00EA14CF"/>
    <w:rsid w:val="00EA29CA"/>
    <w:rsid w:val="00EA683E"/>
    <w:rsid w:val="00EF6AC3"/>
    <w:rsid w:val="00F045A6"/>
    <w:rsid w:val="00F24B6B"/>
    <w:rsid w:val="00FA28F7"/>
    <w:rsid w:val="00FC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AB4"/>
  </w:style>
  <w:style w:type="paragraph" w:styleId="2">
    <w:name w:val="heading 2"/>
    <w:basedOn w:val="a"/>
    <w:link w:val="20"/>
    <w:uiPriority w:val="9"/>
    <w:qFormat/>
    <w:rsid w:val="00C43A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3">
    <w:name w:val="heading 3"/>
    <w:basedOn w:val="a"/>
    <w:link w:val="30"/>
    <w:uiPriority w:val="9"/>
    <w:qFormat/>
    <w:rsid w:val="00C43A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43AFF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C43AFF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iPriority w:val="99"/>
    <w:semiHidden/>
    <w:unhideWhenUsed/>
    <w:rsid w:val="00C43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semiHidden/>
    <w:unhideWhenUsed/>
    <w:rsid w:val="00C43AFF"/>
    <w:rPr>
      <w:color w:val="0000FF"/>
      <w:u w:val="single"/>
    </w:rPr>
  </w:style>
  <w:style w:type="character" w:styleId="a8">
    <w:name w:val="Strong"/>
    <w:basedOn w:val="a0"/>
    <w:uiPriority w:val="22"/>
    <w:qFormat/>
    <w:rsid w:val="00C43AFF"/>
    <w:rPr>
      <w:b/>
      <w:bCs/>
    </w:rPr>
  </w:style>
  <w:style w:type="character" w:customStyle="1" w:styleId="essbnetworkname">
    <w:name w:val="essb_network_name"/>
    <w:basedOn w:val="a0"/>
    <w:rsid w:val="00C43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003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431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357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618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13922">
          <w:marLeft w:val="0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37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3654">
                  <w:marLeft w:val="0"/>
                  <w:marRight w:val="0"/>
                  <w:marTop w:val="0"/>
                  <w:marBottom w:val="0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17949015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12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2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55550518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21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6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44422600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846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99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FFFFFF"/>
                                <w:left w:val="single" w:sz="2" w:space="8" w:color="FFFFFF"/>
                                <w:bottom w:val="single" w:sz="2" w:space="8" w:color="FFFFFF"/>
                                <w:right w:val="single" w:sz="2" w:space="8" w:color="FFFFFF"/>
                              </w:divBdr>
                              <w:divsChild>
                                <w:div w:id="123169834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56973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7570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727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168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7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66412-ACCF-4637-B30D-9CF4D88E4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олена-зем</dc:creator>
  <cp:lastModifiedBy>Андрей</cp:lastModifiedBy>
  <cp:revision>20</cp:revision>
  <cp:lastPrinted>2019-07-11T08:52:00Z</cp:lastPrinted>
  <dcterms:created xsi:type="dcterms:W3CDTF">2019-07-10T13:27:00Z</dcterms:created>
  <dcterms:modified xsi:type="dcterms:W3CDTF">2020-10-22T07:29:00Z</dcterms:modified>
</cp:coreProperties>
</file>