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2C6AA5" w:rsidRPr="002C6AA5" w:rsidTr="003B47D2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3B47D2" w:rsidRPr="002C6AA5" w:rsidRDefault="003B47D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AA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307BDF02" wp14:editId="1B2717BC">
                  <wp:extent cx="308610" cy="425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7D2" w:rsidRPr="002C6AA5" w:rsidRDefault="003B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6AA5">
              <w:rPr>
                <w:rFonts w:ascii="Times New Roman" w:hAnsi="Times New Roman" w:cs="Times New Roman"/>
                <w:b/>
                <w:sz w:val="24"/>
                <w:szCs w:val="24"/>
              </w:rPr>
              <w:t>УКРАЇНА</w:t>
            </w:r>
          </w:p>
          <w:p w:rsidR="003B47D2" w:rsidRPr="002C6AA5" w:rsidRDefault="003B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AA5">
              <w:rPr>
                <w:rFonts w:ascii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3B47D2" w:rsidRPr="002C6AA5" w:rsidRDefault="003B47D2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ХХХVІ сесія VІІІ - </w:t>
            </w:r>
            <w:proofErr w:type="spellStart"/>
            <w:r w:rsidRPr="002C6AA5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proofErr w:type="spellEnd"/>
            <w:r w:rsidRPr="002C6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2C6AA5" w:rsidRPr="002C6AA5" w:rsidTr="003B47D2">
        <w:trPr>
          <w:cantSplit/>
          <w:trHeight w:val="266"/>
        </w:trPr>
        <w:tc>
          <w:tcPr>
            <w:tcW w:w="9540" w:type="dxa"/>
            <w:gridSpan w:val="2"/>
            <w:hideMark/>
          </w:tcPr>
          <w:p w:rsidR="002C6AA5" w:rsidRPr="002C6AA5" w:rsidRDefault="002C6A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7D2" w:rsidRPr="002C6AA5" w:rsidRDefault="003B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AA5">
              <w:rPr>
                <w:rFonts w:ascii="Times New Roman" w:hAnsi="Times New Roman" w:cs="Times New Roman"/>
                <w:b/>
                <w:sz w:val="24"/>
                <w:szCs w:val="24"/>
              </w:rPr>
              <w:t>РІШЕННЯ  № 3786</w:t>
            </w:r>
          </w:p>
          <w:p w:rsidR="002C6AA5" w:rsidRPr="002C6AA5" w:rsidRDefault="002C6A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AA5" w:rsidRPr="002C6AA5" w:rsidTr="003B47D2">
        <w:tc>
          <w:tcPr>
            <w:tcW w:w="4678" w:type="dxa"/>
            <w:hideMark/>
          </w:tcPr>
          <w:p w:rsidR="003B47D2" w:rsidRPr="002C6AA5" w:rsidRDefault="003B47D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2C6AA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від 16 червня 2020 року</w:t>
            </w:r>
          </w:p>
        </w:tc>
        <w:tc>
          <w:tcPr>
            <w:tcW w:w="4862" w:type="dxa"/>
            <w:hideMark/>
          </w:tcPr>
          <w:p w:rsidR="003B47D2" w:rsidRPr="002C6AA5" w:rsidRDefault="003B47D2">
            <w:pPr>
              <w:suppressAutoHyphens/>
              <w:spacing w:line="252" w:lineRule="auto"/>
              <w:ind w:left="31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м. Ходорів</w:t>
            </w:r>
          </w:p>
        </w:tc>
      </w:tr>
    </w:tbl>
    <w:p w:rsidR="003B47D2" w:rsidRPr="002C6AA5" w:rsidRDefault="003B47D2" w:rsidP="003B47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</w:p>
    <w:p w:rsidR="003B47D2" w:rsidRDefault="003B47D2" w:rsidP="003B4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2C6AA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списання кредиторської заборгованості, строк позовної давності якої минув</w:t>
      </w:r>
    </w:p>
    <w:p w:rsidR="002C6AA5" w:rsidRPr="002C6AA5" w:rsidRDefault="002C6AA5" w:rsidP="003B4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bookmarkStart w:id="0" w:name="_GoBack"/>
      <w:bookmarkEnd w:id="0"/>
    </w:p>
    <w:p w:rsidR="003B47D2" w:rsidRPr="002C6AA5" w:rsidRDefault="003B47D2" w:rsidP="003B47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      Розглянувши подання головного бухгалтера відділу фінансів </w:t>
      </w:r>
      <w:proofErr w:type="spellStart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Ходорівської</w:t>
      </w:r>
      <w:proofErr w:type="spellEnd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 від 15.06.2020 року № 726, щодо надання дозволу на списання з балансу </w:t>
      </w:r>
      <w:proofErr w:type="spellStart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Ходорівської</w:t>
      </w:r>
      <w:proofErr w:type="spellEnd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кредиторської заборгованості відповідно до Порядку бухгалтерського обліку окремих активів та зобов'язань бюджетних установ та внесення змін до деяких нормативно - правових актів з бухгалтерського обліку бюджетних установ, затвердженого наказом Міністерства фінансів України від 02 квітня 2014 року № 372, керуючись ст.25, ст.54 Закону України «Про місцеве самоврядування в Україні», Законом України «Про бухгалтерський облік та фінансову звітність в Україні» від 16.07.1999р. №996-ХІУ(із внесеними змінами і доповненнями), враховуючи погодження постійної комісії з питань бюджету та фінансової політики, </w:t>
      </w:r>
      <w:proofErr w:type="spellStart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 Ходорівськ</w:t>
      </w:r>
      <w:proofErr w:type="spellEnd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  міська рада </w:t>
      </w:r>
    </w:p>
    <w:p w:rsidR="003B47D2" w:rsidRPr="002C6AA5" w:rsidRDefault="003B47D2" w:rsidP="003B47D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2C6AA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 </w:t>
      </w:r>
    </w:p>
    <w:p w:rsidR="003B47D2" w:rsidRDefault="003B47D2" w:rsidP="003B47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2C6AA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 И Р І Ш И Л А:</w:t>
      </w:r>
    </w:p>
    <w:p w:rsidR="002C6AA5" w:rsidRPr="002C6AA5" w:rsidRDefault="002C6AA5" w:rsidP="003B47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3B47D2" w:rsidRPr="002C6AA5" w:rsidRDefault="003B47D2" w:rsidP="002C6A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 Головному бухгалтеру відділу фінансів </w:t>
      </w:r>
      <w:proofErr w:type="spellStart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Ходорівської</w:t>
      </w:r>
      <w:proofErr w:type="spellEnd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(В. </w:t>
      </w:r>
      <w:proofErr w:type="spellStart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Нягулова</w:t>
      </w:r>
      <w:proofErr w:type="spellEnd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) підготувати  пакет документів на списання кредиторської заборгованості, строк позовної давності якої минув</w:t>
      </w:r>
      <w:r w:rsidR="00F45C65"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, за видатками КПКВ</w:t>
      </w:r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7831810 «Будівництво, реконструкція, ремонт  та утримання вулиць і доріг комунальної власності в населених пунктах Львівської області» по КЕКВ 3132</w:t>
      </w:r>
      <w:r w:rsidR="00D1224A"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«Капітальний ремонт інших об’єктів»</w:t>
      </w:r>
      <w:r w:rsidR="005A68C0"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загальну суму 154707,54 грн. (Сто п’ятдесят чотири тисяч сімсот сім гривень 54 коп.), що утворилася у 2013 році за розрахунками по об’єкту «Реконструкція дороги по вул. Б.Хмельницького у м. Ходорів Львівської області» перед   ФОП «</w:t>
      </w:r>
      <w:proofErr w:type="spellStart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Брухаль</w:t>
      </w:r>
      <w:proofErr w:type="spellEnd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В.П.», зокрема (акт інвентаризації розрахунків з дебіторами і кредиторами, довідка до акта інвентаризації розрахунків про дебіторську і кредиторську заборгованості, щодо яких строк позовної давності минув, акт інвентаризації дебіторської або кредиторської заборгованості, строк позовної давності якої минув і яка планується до списання, акт інвентаризації розрахунків) та подати головному розпоряднику коштів - Львівську обласну державну адміністрацію  для отримання дозволу на її списання.  </w:t>
      </w:r>
    </w:p>
    <w:p w:rsidR="003B47D2" w:rsidRPr="002C6AA5" w:rsidRDefault="003B47D2" w:rsidP="002C6A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2. Після отримання дозволу Львівської обласної державної адміністрації, бухгалтерські операції щодо списання зазначеної в пункті 1 даного рішення заборгованість відобразити за записами бухгалтерського обліку та у  звіті про заборгованість за бюджетними коштами (форма № 7м) станом на відповідну звітну дату та у пояснювальній записці до фінансової, бюджетної звітності.</w:t>
      </w:r>
    </w:p>
    <w:p w:rsidR="003B47D2" w:rsidRPr="002C6AA5" w:rsidRDefault="003B47D2" w:rsidP="002C6A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3. Контроль за виконанням цього рішення покласти на заступника міського голови А.</w:t>
      </w:r>
      <w:proofErr w:type="spellStart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Батирняк</w:t>
      </w:r>
      <w:proofErr w:type="spellEnd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комісію з питань бюджету та фінансової політики( О.</w:t>
      </w:r>
      <w:proofErr w:type="spellStart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Деляновський</w:t>
      </w:r>
      <w:proofErr w:type="spellEnd"/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>).</w:t>
      </w:r>
    </w:p>
    <w:p w:rsidR="003B47D2" w:rsidRPr="002C6AA5" w:rsidRDefault="003B47D2" w:rsidP="003B47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2C6AA5">
        <w:rPr>
          <w:rFonts w:ascii="Arial" w:eastAsia="Times New Roman" w:hAnsi="Arial" w:cs="Arial"/>
          <w:sz w:val="24"/>
          <w:szCs w:val="24"/>
          <w:lang w:eastAsia="uk-UA"/>
        </w:rPr>
        <w:t> </w:t>
      </w:r>
    </w:p>
    <w:p w:rsidR="002C6AA5" w:rsidRDefault="003B47D2" w:rsidP="003B4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2C6AA5" w:rsidRDefault="002C6AA5" w:rsidP="003B4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6AA5" w:rsidRDefault="002C6AA5" w:rsidP="003B47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B47D2" w:rsidRPr="002C6AA5" w:rsidRDefault="003B47D2" w:rsidP="003B4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2C6A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Pr="002C6AA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Міський голова                                                      </w:t>
      </w:r>
      <w:r w:rsidR="002C6AA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</w:t>
      </w:r>
      <w:r w:rsidRPr="002C6AA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Олег К</w:t>
      </w:r>
      <w:r w:rsidR="002C6AA5" w:rsidRPr="002C6AA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ОЦОВСЬКИЙ</w:t>
      </w:r>
    </w:p>
    <w:p w:rsidR="00AE3888" w:rsidRPr="002C6AA5" w:rsidRDefault="00AE3888">
      <w:pPr>
        <w:rPr>
          <w:b/>
          <w:sz w:val="24"/>
          <w:szCs w:val="24"/>
        </w:rPr>
      </w:pPr>
    </w:p>
    <w:sectPr w:rsidR="00AE3888" w:rsidRPr="002C6A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D3"/>
    <w:rsid w:val="002C6AA5"/>
    <w:rsid w:val="003B47D2"/>
    <w:rsid w:val="005A68C0"/>
    <w:rsid w:val="00666BE1"/>
    <w:rsid w:val="0091732B"/>
    <w:rsid w:val="00941CD3"/>
    <w:rsid w:val="00AE3888"/>
    <w:rsid w:val="00B7219E"/>
    <w:rsid w:val="00B92F39"/>
    <w:rsid w:val="00B93C8E"/>
    <w:rsid w:val="00D1224A"/>
    <w:rsid w:val="00F4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47D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B4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47D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B4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8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Андрей</cp:lastModifiedBy>
  <cp:revision>17</cp:revision>
  <cp:lastPrinted>2020-06-22T12:26:00Z</cp:lastPrinted>
  <dcterms:created xsi:type="dcterms:W3CDTF">2020-06-18T11:35:00Z</dcterms:created>
  <dcterms:modified xsi:type="dcterms:W3CDTF">2020-06-22T12:26:00Z</dcterms:modified>
</cp:coreProperties>
</file>