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62" w:rsidRPr="00FA1984" w:rsidRDefault="006C5A62" w:rsidP="006C5A62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FA1984">
        <w:rPr>
          <w:rFonts w:ascii="Times New Roman" w:hAnsi="Times New Roman" w:cs="Times New Roman"/>
          <w:sz w:val="26"/>
          <w:szCs w:val="26"/>
        </w:rPr>
        <w:object w:dxaOrig="1012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pt" o:ole="" fillcolor="window">
            <v:imagedata r:id="rId6" o:title=""/>
          </v:shape>
          <o:OLEObject Type="Embed" ProgID="Word.Picture.8" ShapeID="_x0000_i1025" DrawAspect="Content" ObjectID="_1549435092" r:id="rId7"/>
        </w:object>
      </w:r>
    </w:p>
    <w:p w:rsidR="006C5A62" w:rsidRPr="006C5A62" w:rsidRDefault="006C5A62" w:rsidP="006C5A62">
      <w:pPr>
        <w:jc w:val="center"/>
        <w:rPr>
          <w:rFonts w:ascii="Times New Roman" w:hAnsi="Times New Roman" w:cs="Times New Roman"/>
          <w:sz w:val="26"/>
          <w:szCs w:val="26"/>
        </w:rPr>
      </w:pPr>
      <w:r w:rsidRPr="006C5A62">
        <w:rPr>
          <w:rFonts w:ascii="Times New Roman" w:hAnsi="Times New Roman" w:cs="Times New Roman"/>
          <w:sz w:val="26"/>
          <w:szCs w:val="26"/>
        </w:rPr>
        <w:t>Україна</w:t>
      </w:r>
    </w:p>
    <w:p w:rsidR="006C5A62" w:rsidRPr="00FA1984" w:rsidRDefault="006C5A62" w:rsidP="006C5A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1984">
        <w:rPr>
          <w:rFonts w:ascii="Times New Roman" w:hAnsi="Times New Roman" w:cs="Times New Roman"/>
          <w:b/>
          <w:sz w:val="26"/>
          <w:szCs w:val="26"/>
        </w:rPr>
        <w:t>ХОДОРІВСЬКА МІСЬКА РАДА</w:t>
      </w:r>
    </w:p>
    <w:p w:rsidR="006C5A62" w:rsidRPr="006C5A62" w:rsidRDefault="006C5A62" w:rsidP="006C5A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5A62">
        <w:rPr>
          <w:rFonts w:ascii="Times New Roman" w:hAnsi="Times New Roman" w:cs="Times New Roman"/>
          <w:b/>
          <w:sz w:val="26"/>
          <w:szCs w:val="26"/>
        </w:rPr>
        <w:t>Х</w:t>
      </w:r>
      <w:r w:rsidRPr="006C5A6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 xml:space="preserve"> (позачергова) </w:t>
      </w:r>
      <w:r w:rsidRPr="006C5A62">
        <w:rPr>
          <w:rFonts w:ascii="Times New Roman" w:hAnsi="Times New Roman" w:cs="Times New Roman"/>
          <w:b/>
          <w:sz w:val="26"/>
          <w:szCs w:val="26"/>
        </w:rPr>
        <w:t xml:space="preserve">сесія </w:t>
      </w:r>
      <w:r w:rsidRPr="006C5A6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6C5A62">
        <w:rPr>
          <w:rFonts w:ascii="Times New Roman" w:hAnsi="Times New Roman" w:cs="Times New Roman"/>
          <w:b/>
          <w:sz w:val="26"/>
          <w:szCs w:val="26"/>
        </w:rPr>
        <w:t>ІІІ</w:t>
      </w:r>
      <w:r>
        <w:rPr>
          <w:rFonts w:ascii="Times New Roman" w:hAnsi="Times New Roman" w:cs="Times New Roman"/>
          <w:b/>
          <w:sz w:val="26"/>
          <w:szCs w:val="26"/>
        </w:rPr>
        <w:t>-го</w:t>
      </w:r>
      <w:r w:rsidRPr="006C5A62">
        <w:rPr>
          <w:rFonts w:ascii="Times New Roman" w:hAnsi="Times New Roman" w:cs="Times New Roman"/>
          <w:b/>
          <w:sz w:val="26"/>
          <w:szCs w:val="26"/>
        </w:rPr>
        <w:t xml:space="preserve"> скликання </w:t>
      </w:r>
    </w:p>
    <w:p w:rsidR="006C5A62" w:rsidRPr="006C5A62" w:rsidRDefault="006C5A62" w:rsidP="006C5A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5A62" w:rsidRPr="00FA1984" w:rsidRDefault="006C5A62" w:rsidP="006C5A62">
      <w:pPr>
        <w:jc w:val="center"/>
        <w:rPr>
          <w:rFonts w:ascii="Times New Roman" w:hAnsi="Times New Roman" w:cs="Times New Roman"/>
          <w:sz w:val="26"/>
          <w:szCs w:val="26"/>
        </w:rPr>
      </w:pPr>
      <w:r w:rsidRPr="00FA1984">
        <w:rPr>
          <w:rFonts w:ascii="Times New Roman" w:hAnsi="Times New Roman" w:cs="Times New Roman"/>
          <w:b/>
          <w:sz w:val="26"/>
          <w:szCs w:val="26"/>
        </w:rPr>
        <w:t xml:space="preserve">РІШЕННЯ  </w:t>
      </w:r>
      <w:r>
        <w:rPr>
          <w:rFonts w:ascii="Times New Roman" w:hAnsi="Times New Roman" w:cs="Times New Roman"/>
          <w:b/>
          <w:sz w:val="26"/>
          <w:szCs w:val="26"/>
        </w:rPr>
        <w:t>№792</w:t>
      </w:r>
    </w:p>
    <w:p w:rsidR="006C5A62" w:rsidRPr="00FA1984" w:rsidRDefault="006C5A62" w:rsidP="006C5A6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5A62" w:rsidRPr="006C5A62" w:rsidRDefault="006C5A62" w:rsidP="006C5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A62">
        <w:rPr>
          <w:rFonts w:ascii="Times New Roman" w:hAnsi="Times New Roman" w:cs="Times New Roman"/>
          <w:b/>
          <w:sz w:val="24"/>
          <w:szCs w:val="24"/>
        </w:rPr>
        <w:t>від 07 лютого 2017 року</w:t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</w:r>
      <w:r w:rsidRPr="006C5A62">
        <w:rPr>
          <w:rFonts w:ascii="Times New Roman" w:hAnsi="Times New Roman" w:cs="Times New Roman"/>
          <w:b/>
          <w:sz w:val="24"/>
          <w:szCs w:val="24"/>
        </w:rPr>
        <w:tab/>
        <w:t>м. Ходорів</w:t>
      </w:r>
    </w:p>
    <w:p w:rsidR="006C5A62" w:rsidRPr="006C5A62" w:rsidRDefault="006C5A62" w:rsidP="006C5A62">
      <w:pPr>
        <w:spacing w:line="305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6C5A62" w:rsidRDefault="006C5A62" w:rsidP="006C5A62">
      <w:pPr>
        <w:spacing w:line="200" w:lineRule="exact"/>
        <w:rPr>
          <w:rFonts w:ascii="Times New Roman" w:eastAsia="Times New Roman" w:hAnsi="Times New Roman"/>
        </w:rPr>
      </w:pPr>
    </w:p>
    <w:p w:rsidR="006C5A62" w:rsidRPr="006C5A62" w:rsidRDefault="006C5A62" w:rsidP="006C5A62">
      <w:pPr>
        <w:spacing w:line="242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Про затвердження Програми щодо виділення коштів на виконання робіт по поточному, </w:t>
      </w:r>
      <w:proofErr w:type="spellStart"/>
      <w:r w:rsidRPr="006C5A62">
        <w:rPr>
          <w:rFonts w:ascii="Times New Roman" w:eastAsia="Times New Roman" w:hAnsi="Times New Roman"/>
          <w:b/>
          <w:sz w:val="24"/>
          <w:szCs w:val="24"/>
        </w:rPr>
        <w:t>поточному</w:t>
      </w:r>
      <w:proofErr w:type="spellEnd"/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 середньому та капітальному ремонтах, виготовлення  проектно-кошторисної документації автомобільних доріг загального  користування  на території  Ходорівської міської ради на 2017 рік та надання дозволу Ходорівській міській раді для </w:t>
      </w:r>
      <w:proofErr w:type="spellStart"/>
      <w:r w:rsidRPr="006C5A62">
        <w:rPr>
          <w:rFonts w:ascii="Times New Roman" w:eastAsia="Times New Roman" w:hAnsi="Times New Roman"/>
          <w:b/>
          <w:sz w:val="24"/>
          <w:szCs w:val="24"/>
        </w:rPr>
        <w:t>співфінансування</w:t>
      </w:r>
      <w:proofErr w:type="spellEnd"/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 об’єктів будівництва, реконструкції, капітального та поточного середнього ремонтів доріг загального користування місцевого значення Ходорівської міської ради</w:t>
      </w:r>
    </w:p>
    <w:p w:rsidR="006C5A62" w:rsidRDefault="006C5A62" w:rsidP="006C5A62">
      <w:pPr>
        <w:spacing w:line="200" w:lineRule="exact"/>
        <w:rPr>
          <w:rFonts w:ascii="Times New Roman" w:eastAsia="Times New Roman" w:hAnsi="Times New Roman"/>
          <w:b/>
          <w:sz w:val="28"/>
        </w:rPr>
      </w:pPr>
    </w:p>
    <w:p w:rsidR="006C5A62" w:rsidRDefault="006C5A62" w:rsidP="006C5A62">
      <w:pPr>
        <w:spacing w:line="200" w:lineRule="exact"/>
        <w:rPr>
          <w:rFonts w:ascii="Times New Roman" w:eastAsia="Times New Roman" w:hAnsi="Times New Roman"/>
          <w:b/>
          <w:sz w:val="28"/>
        </w:rPr>
      </w:pPr>
    </w:p>
    <w:p w:rsidR="006C5A62" w:rsidRDefault="006C5A62" w:rsidP="006C5A62">
      <w:pPr>
        <w:spacing w:line="240" w:lineRule="exact"/>
        <w:rPr>
          <w:rFonts w:ascii="Times New Roman" w:eastAsia="Times New Roman" w:hAnsi="Times New Roman"/>
          <w:b/>
          <w:sz w:val="28"/>
        </w:rPr>
      </w:pPr>
    </w:p>
    <w:p w:rsidR="006C5A62" w:rsidRPr="006C5A62" w:rsidRDefault="006C5A62" w:rsidP="006C5A62">
      <w:pPr>
        <w:numPr>
          <w:ilvl w:val="0"/>
          <w:numId w:val="4"/>
        </w:numPr>
        <w:tabs>
          <w:tab w:val="left" w:pos="1081"/>
        </w:tabs>
        <w:spacing w:line="246" w:lineRule="auto"/>
        <w:ind w:left="202" w:right="60" w:firstLine="505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метою поліпшення транспортно-експлуатаційного стану доріг на території  Ходорівської міської ради, відповідно до пункту 16 частини 1 статті 43 Закону України "Про місцеве самоврядування в Україні , міська рада</w:t>
      </w:r>
    </w:p>
    <w:p w:rsidR="006C5A62" w:rsidRPr="006C5A62" w:rsidRDefault="006C5A62" w:rsidP="006C5A62">
      <w:pPr>
        <w:spacing w:line="271" w:lineRule="exact"/>
        <w:rPr>
          <w:rFonts w:ascii="Times New Roman" w:eastAsia="Times New Roman" w:hAnsi="Times New Roman"/>
          <w:sz w:val="24"/>
          <w:szCs w:val="24"/>
        </w:rPr>
      </w:pPr>
    </w:p>
    <w:p w:rsidR="006C5A62" w:rsidRPr="006C5A62" w:rsidRDefault="006C5A62" w:rsidP="006C5A62">
      <w:pPr>
        <w:spacing w:line="0" w:lineRule="atLeast"/>
        <w:ind w:left="4182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ВИРІШИЛА:</w:t>
      </w:r>
    </w:p>
    <w:p w:rsidR="006C5A62" w:rsidRPr="006C5A62" w:rsidRDefault="006C5A62" w:rsidP="006C5A62">
      <w:pPr>
        <w:spacing w:line="325" w:lineRule="exact"/>
        <w:rPr>
          <w:rFonts w:ascii="Times New Roman" w:eastAsia="Times New Roman" w:hAnsi="Times New Roman"/>
          <w:sz w:val="24"/>
          <w:szCs w:val="24"/>
        </w:rPr>
      </w:pPr>
    </w:p>
    <w:p w:rsidR="006C5A62" w:rsidRPr="006C5A62" w:rsidRDefault="006C5A62" w:rsidP="006C5A62">
      <w:pPr>
        <w:spacing w:line="242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1. Затвердити Програму щодо виділення коштів на виконання робіт по поточному, </w:t>
      </w:r>
      <w:proofErr w:type="spellStart"/>
      <w:r w:rsidRPr="006C5A62">
        <w:rPr>
          <w:rFonts w:ascii="Times New Roman" w:eastAsia="Times New Roman" w:hAnsi="Times New Roman"/>
          <w:sz w:val="24"/>
          <w:szCs w:val="24"/>
        </w:rPr>
        <w:t>поточному</w:t>
      </w:r>
      <w:proofErr w:type="spellEnd"/>
      <w:r w:rsidRPr="006C5A62">
        <w:rPr>
          <w:rFonts w:ascii="Times New Roman" w:eastAsia="Times New Roman" w:hAnsi="Times New Roman"/>
          <w:sz w:val="24"/>
          <w:szCs w:val="24"/>
        </w:rPr>
        <w:t xml:space="preserve"> середньому та капітальному ремонтах, виготовлення проектно-кошторисної документації автомобільних доріг загального користування на території  Ходорівської міської ради на 2017 рік.</w:t>
      </w:r>
    </w:p>
    <w:p w:rsidR="006C5A62" w:rsidRPr="006C5A62" w:rsidRDefault="006C5A62" w:rsidP="006C5A62">
      <w:pPr>
        <w:tabs>
          <w:tab w:val="left" w:pos="971"/>
        </w:tabs>
        <w:spacing w:line="239" w:lineRule="auto"/>
        <w:ind w:right="60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ab/>
        <w:t xml:space="preserve">2. Надати дозвіл Ходорівській міській раді для </w:t>
      </w:r>
      <w:proofErr w:type="spellStart"/>
      <w:r w:rsidRPr="006C5A62">
        <w:rPr>
          <w:rFonts w:ascii="Times New Roman" w:eastAsia="Times New Roman" w:hAnsi="Times New Roman"/>
          <w:sz w:val="24"/>
          <w:szCs w:val="24"/>
        </w:rPr>
        <w:t>співфінансування</w:t>
      </w:r>
      <w:proofErr w:type="spellEnd"/>
      <w:r w:rsidRPr="006C5A62">
        <w:rPr>
          <w:rFonts w:ascii="Times New Roman" w:eastAsia="Times New Roman" w:hAnsi="Times New Roman"/>
          <w:sz w:val="24"/>
          <w:szCs w:val="24"/>
        </w:rPr>
        <w:t xml:space="preserve"> об’єктів будівництва, реконструкції, капітального та поточного середнього ремонтів доріг загального користування місцевого значення Жидачівського району (згідно з додатком) Службою автомобільних доріг у Львівській області.</w:t>
      </w:r>
    </w:p>
    <w:p w:rsidR="006C5A62" w:rsidRPr="006C5A62" w:rsidRDefault="006C5A62" w:rsidP="006C5A62">
      <w:pPr>
        <w:spacing w:line="5" w:lineRule="exact"/>
        <w:rPr>
          <w:rFonts w:ascii="Times New Roman" w:eastAsia="Times New Roman" w:hAnsi="Times New Roman"/>
          <w:sz w:val="24"/>
          <w:szCs w:val="24"/>
        </w:rPr>
      </w:pPr>
    </w:p>
    <w:p w:rsidR="006C5A62" w:rsidRPr="006C5A62" w:rsidRDefault="006C5A62" w:rsidP="006C5A62">
      <w:pPr>
        <w:tabs>
          <w:tab w:val="left" w:pos="952"/>
        </w:tabs>
        <w:spacing w:line="271" w:lineRule="auto"/>
        <w:ind w:right="60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ab/>
        <w:t>3.Контроль за виконанням рішення покласти на постійні депутатські комісії з питань господарського комплексу,комунальної власності, транспорту, зв’язку, сільських територій та АПК  (П.</w:t>
      </w:r>
      <w:proofErr w:type="spellStart"/>
      <w:r w:rsidRPr="006C5A62">
        <w:rPr>
          <w:rFonts w:ascii="Times New Roman" w:eastAsia="Times New Roman" w:hAnsi="Times New Roman"/>
          <w:sz w:val="24"/>
          <w:szCs w:val="24"/>
        </w:rPr>
        <w:t>Панат</w:t>
      </w:r>
      <w:proofErr w:type="spellEnd"/>
      <w:r w:rsidRPr="006C5A62">
        <w:rPr>
          <w:rFonts w:ascii="Times New Roman" w:eastAsia="Times New Roman" w:hAnsi="Times New Roman"/>
          <w:sz w:val="24"/>
          <w:szCs w:val="24"/>
        </w:rPr>
        <w:t>) та  з питань бюджету та фінансової політики (О.</w:t>
      </w:r>
      <w:proofErr w:type="spellStart"/>
      <w:r w:rsidRPr="006C5A62">
        <w:rPr>
          <w:rFonts w:ascii="Times New Roman" w:eastAsia="Times New Roman" w:hAnsi="Times New Roman"/>
          <w:sz w:val="24"/>
          <w:szCs w:val="24"/>
        </w:rPr>
        <w:t>Деляновський</w:t>
      </w:r>
      <w:proofErr w:type="spellEnd"/>
      <w:r w:rsidRPr="006C5A62">
        <w:rPr>
          <w:rFonts w:ascii="Times New Roman" w:eastAsia="Times New Roman" w:hAnsi="Times New Roman"/>
          <w:sz w:val="24"/>
          <w:szCs w:val="24"/>
        </w:rPr>
        <w:t>).</w:t>
      </w:r>
    </w:p>
    <w:p w:rsidR="006C5A62" w:rsidRPr="006C5A62" w:rsidRDefault="006C5A62" w:rsidP="006C5A62">
      <w:pPr>
        <w:spacing w:line="200" w:lineRule="exact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6C5A62" w:rsidRPr="006C5A62" w:rsidRDefault="006C5A62" w:rsidP="006C5A62">
      <w:pPr>
        <w:spacing w:line="359" w:lineRule="exact"/>
        <w:rPr>
          <w:rFonts w:ascii="Times New Roman" w:eastAsia="Times New Roman" w:hAnsi="Times New Roman"/>
          <w:sz w:val="24"/>
          <w:szCs w:val="24"/>
        </w:rPr>
      </w:pPr>
    </w:p>
    <w:p w:rsidR="006C5A62" w:rsidRPr="006C5A62" w:rsidRDefault="006C5A62" w:rsidP="006C5A62">
      <w:pPr>
        <w:spacing w:line="359" w:lineRule="exact"/>
        <w:rPr>
          <w:rFonts w:ascii="Times New Roman" w:eastAsia="Times New Roman" w:hAnsi="Times New Roman"/>
          <w:sz w:val="24"/>
          <w:szCs w:val="24"/>
        </w:rPr>
      </w:pPr>
    </w:p>
    <w:p w:rsidR="006C5A62" w:rsidRPr="006C5A62" w:rsidRDefault="006C5A62" w:rsidP="006C5A62">
      <w:pPr>
        <w:tabs>
          <w:tab w:val="left" w:pos="5821"/>
        </w:tabs>
        <w:spacing w:line="0" w:lineRule="atLeast"/>
        <w:ind w:left="902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Міський голова</w:t>
      </w:r>
      <w:r w:rsidRPr="006C5A62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 w:rsidRPr="006C5A62">
        <w:rPr>
          <w:rFonts w:ascii="Times New Roman" w:eastAsia="Times New Roman" w:hAnsi="Times New Roman"/>
          <w:b/>
          <w:sz w:val="24"/>
          <w:szCs w:val="24"/>
        </w:rPr>
        <w:t>Олег КОЦОВСЬКИЙ</w:t>
      </w:r>
    </w:p>
    <w:p w:rsidR="006C5A62" w:rsidRPr="006C5A62" w:rsidRDefault="006C5A62" w:rsidP="006C5A62">
      <w:pPr>
        <w:rPr>
          <w:sz w:val="24"/>
          <w:szCs w:val="24"/>
        </w:rPr>
      </w:pPr>
    </w:p>
    <w:p w:rsidR="006C5A62" w:rsidRDefault="006C5A62" w:rsidP="00550EAE">
      <w:pPr>
        <w:spacing w:line="239" w:lineRule="auto"/>
        <w:ind w:left="4820" w:right="1760"/>
        <w:rPr>
          <w:rFonts w:ascii="Times New Roman" w:eastAsia="Times New Roman" w:hAnsi="Times New Roman"/>
          <w:sz w:val="28"/>
        </w:rPr>
      </w:pPr>
    </w:p>
    <w:p w:rsidR="006C5A62" w:rsidRDefault="006C5A62" w:rsidP="00550EAE">
      <w:pPr>
        <w:spacing w:line="239" w:lineRule="auto"/>
        <w:ind w:left="4820" w:right="1760"/>
        <w:rPr>
          <w:rFonts w:ascii="Times New Roman" w:eastAsia="Times New Roman" w:hAnsi="Times New Roman"/>
          <w:sz w:val="28"/>
        </w:rPr>
      </w:pPr>
    </w:p>
    <w:p w:rsidR="006C5A62" w:rsidRDefault="006C5A62" w:rsidP="00550EAE">
      <w:pPr>
        <w:spacing w:line="239" w:lineRule="auto"/>
        <w:ind w:left="4820" w:right="1760"/>
        <w:rPr>
          <w:rFonts w:ascii="Times New Roman" w:eastAsia="Times New Roman" w:hAnsi="Times New Roman"/>
          <w:sz w:val="28"/>
        </w:rPr>
      </w:pPr>
    </w:p>
    <w:p w:rsidR="006C5A62" w:rsidRDefault="006C5A62" w:rsidP="00550EAE">
      <w:pPr>
        <w:spacing w:line="239" w:lineRule="auto"/>
        <w:ind w:left="4820" w:right="1760"/>
        <w:rPr>
          <w:rFonts w:ascii="Times New Roman" w:eastAsia="Times New Roman" w:hAnsi="Times New Roman"/>
          <w:sz w:val="28"/>
        </w:rPr>
      </w:pPr>
    </w:p>
    <w:p w:rsidR="006C5A62" w:rsidRDefault="006C5A62" w:rsidP="00550EAE">
      <w:pPr>
        <w:spacing w:line="239" w:lineRule="auto"/>
        <w:ind w:left="4820" w:right="1760"/>
        <w:rPr>
          <w:rFonts w:ascii="Times New Roman" w:eastAsia="Times New Roman" w:hAnsi="Times New Roman"/>
          <w:sz w:val="28"/>
        </w:rPr>
      </w:pPr>
    </w:p>
    <w:p w:rsidR="006C5A62" w:rsidRDefault="006C5A62" w:rsidP="006C5A62">
      <w:pPr>
        <w:spacing w:line="239" w:lineRule="auto"/>
        <w:ind w:right="1760"/>
        <w:rPr>
          <w:rFonts w:ascii="Times New Roman" w:eastAsia="Times New Roman" w:hAnsi="Times New Roman"/>
          <w:sz w:val="28"/>
        </w:rPr>
      </w:pPr>
    </w:p>
    <w:p w:rsidR="006C5A62" w:rsidRDefault="006C5A62" w:rsidP="00550EAE">
      <w:pPr>
        <w:spacing w:line="239" w:lineRule="auto"/>
        <w:ind w:left="4820" w:right="1760"/>
        <w:rPr>
          <w:rFonts w:ascii="Times New Roman" w:eastAsia="Times New Roman" w:hAnsi="Times New Roman"/>
          <w:sz w:val="28"/>
        </w:rPr>
      </w:pPr>
    </w:p>
    <w:p w:rsidR="006C5A62" w:rsidRDefault="006C5A62" w:rsidP="00CC0D86">
      <w:pPr>
        <w:spacing w:line="239" w:lineRule="auto"/>
        <w:ind w:left="6372" w:right="-142" w:firstLine="2559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                                                 </w:t>
      </w:r>
      <w:r w:rsidR="00CC0D86">
        <w:rPr>
          <w:rFonts w:ascii="Times New Roman" w:eastAsia="Times New Roman" w:hAnsi="Times New Roman"/>
          <w:sz w:val="24"/>
          <w:szCs w:val="24"/>
        </w:rPr>
        <w:t xml:space="preserve">        </w:t>
      </w:r>
      <w:r w:rsidR="00657052" w:rsidRPr="006C5A62">
        <w:rPr>
          <w:rFonts w:ascii="Times New Roman" w:eastAsia="Times New Roman" w:hAnsi="Times New Roman"/>
          <w:sz w:val="24"/>
          <w:szCs w:val="24"/>
        </w:rPr>
        <w:t xml:space="preserve">Додаток № </w:t>
      </w:r>
      <w:r w:rsidR="00550EAE" w:rsidRPr="006C5A62">
        <w:rPr>
          <w:rFonts w:ascii="Times New Roman" w:eastAsia="Times New Roman" w:hAnsi="Times New Roman"/>
          <w:sz w:val="24"/>
          <w:szCs w:val="24"/>
          <w:lang w:val="ru-RU"/>
        </w:rPr>
        <w:t>1</w:t>
      </w:r>
    </w:p>
    <w:p w:rsidR="00657052" w:rsidRPr="006C5A62" w:rsidRDefault="00657052" w:rsidP="006C5A62">
      <w:pPr>
        <w:spacing w:line="239" w:lineRule="auto"/>
        <w:ind w:left="4820" w:right="-142"/>
        <w:jc w:val="right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 до рішення 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Ходорівської міської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 ради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від </w:t>
      </w:r>
      <w:r w:rsidR="006C5A62" w:rsidRPr="006C5A62">
        <w:rPr>
          <w:rFonts w:ascii="Times New Roman" w:eastAsia="Times New Roman" w:hAnsi="Times New Roman"/>
          <w:sz w:val="24"/>
          <w:szCs w:val="24"/>
        </w:rPr>
        <w:t>07.02.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5A62">
        <w:rPr>
          <w:rFonts w:ascii="Times New Roman" w:eastAsia="Times New Roman" w:hAnsi="Times New Roman"/>
          <w:sz w:val="24"/>
          <w:szCs w:val="24"/>
        </w:rPr>
        <w:t>201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7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 </w:t>
      </w:r>
      <w:r w:rsidR="00CC0D86">
        <w:rPr>
          <w:rFonts w:ascii="Times New Roman" w:eastAsia="Times New Roman" w:hAnsi="Times New Roman"/>
          <w:sz w:val="24"/>
          <w:szCs w:val="24"/>
        </w:rPr>
        <w:t xml:space="preserve">року </w:t>
      </w:r>
      <w:r w:rsidRPr="006C5A62">
        <w:rPr>
          <w:rFonts w:ascii="Times New Roman" w:eastAsia="Times New Roman" w:hAnsi="Times New Roman"/>
          <w:sz w:val="24"/>
          <w:szCs w:val="24"/>
        </w:rPr>
        <w:t>№</w:t>
      </w:r>
      <w:r w:rsidR="006C5A62" w:rsidRPr="006C5A62">
        <w:rPr>
          <w:rFonts w:ascii="Times New Roman" w:eastAsia="Times New Roman" w:hAnsi="Times New Roman"/>
          <w:sz w:val="24"/>
          <w:szCs w:val="24"/>
        </w:rPr>
        <w:t>792</w:t>
      </w:r>
    </w:p>
    <w:p w:rsidR="00657052" w:rsidRPr="006C5A62" w:rsidRDefault="00657052" w:rsidP="00550EAE">
      <w:pPr>
        <w:spacing w:line="318" w:lineRule="exact"/>
        <w:ind w:left="4820"/>
        <w:rPr>
          <w:rFonts w:ascii="Times New Roman" w:eastAsia="Times New Roman" w:hAnsi="Times New Roman"/>
          <w:sz w:val="24"/>
          <w:szCs w:val="24"/>
        </w:rPr>
      </w:pPr>
    </w:p>
    <w:p w:rsidR="006C5A62" w:rsidRPr="006C5A62" w:rsidRDefault="00657052" w:rsidP="006C5A62">
      <w:pPr>
        <w:spacing w:line="242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Програма</w:t>
      </w:r>
    </w:p>
    <w:p w:rsidR="00657052" w:rsidRPr="006C5A62" w:rsidRDefault="00657052" w:rsidP="006C5A62">
      <w:pPr>
        <w:spacing w:line="242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щодо виділення коштів на виконання робіт по поточному, поточному середньому та капітальному ремонтах,</w:t>
      </w:r>
      <w:r w:rsidR="0021290B" w:rsidRPr="006C5A6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виготовлення проектно-кошторисної документації автомобільних доріг загального користування на території </w:t>
      </w:r>
      <w:r w:rsidR="00550EAE" w:rsidRPr="006C5A62">
        <w:rPr>
          <w:rFonts w:ascii="Times New Roman" w:eastAsia="Times New Roman" w:hAnsi="Times New Roman"/>
          <w:b/>
          <w:sz w:val="24"/>
          <w:szCs w:val="24"/>
        </w:rPr>
        <w:t>Ходорівської міської ради</w:t>
      </w:r>
      <w:r w:rsidR="003C3391" w:rsidRPr="006C5A6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C5A62">
        <w:rPr>
          <w:rFonts w:ascii="Times New Roman" w:eastAsia="Times New Roman" w:hAnsi="Times New Roman"/>
          <w:b/>
          <w:sz w:val="24"/>
          <w:szCs w:val="24"/>
        </w:rPr>
        <w:t>на 201</w:t>
      </w:r>
      <w:r w:rsidR="00550EAE" w:rsidRPr="006C5A62">
        <w:rPr>
          <w:rFonts w:ascii="Times New Roman" w:eastAsia="Times New Roman" w:hAnsi="Times New Roman"/>
          <w:b/>
          <w:sz w:val="24"/>
          <w:szCs w:val="24"/>
        </w:rPr>
        <w:t>7</w:t>
      </w:r>
      <w:r w:rsidR="006C5A62" w:rsidRPr="006C5A62">
        <w:rPr>
          <w:rFonts w:ascii="Times New Roman" w:eastAsia="Times New Roman" w:hAnsi="Times New Roman"/>
          <w:b/>
          <w:sz w:val="24"/>
          <w:szCs w:val="24"/>
        </w:rPr>
        <w:t xml:space="preserve"> рік</w:t>
      </w:r>
    </w:p>
    <w:p w:rsidR="003C3391" w:rsidRPr="006C5A62" w:rsidRDefault="003C3391" w:rsidP="0021290B">
      <w:pPr>
        <w:spacing w:line="23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7052" w:rsidRPr="006C5A62" w:rsidRDefault="00657052" w:rsidP="0021290B">
      <w:pPr>
        <w:spacing w:line="23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Вступ</w:t>
      </w:r>
    </w:p>
    <w:p w:rsidR="00657052" w:rsidRPr="006C5A62" w:rsidRDefault="00657052" w:rsidP="0065705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21290B">
      <w:pPr>
        <w:spacing w:line="239" w:lineRule="auto"/>
        <w:ind w:firstLine="879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Мережа автомобільних доріг є невід’ємною частиною єдиної транспортної системи, що забезпечує роботу всіх галузей промисловості і сільського господарства, соціальний розвиток території. Крім того, забезпечується рівномірний наземний доступ у різні місця району, а також безпечне та надійне переміщення людей і транспортування товарів із належною ефективністю. 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</w:p>
    <w:p w:rsidR="00657052" w:rsidRPr="006C5A62" w:rsidRDefault="00657052" w:rsidP="0021290B">
      <w:pPr>
        <w:spacing w:line="1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21290B">
      <w:pPr>
        <w:spacing w:line="239" w:lineRule="auto"/>
        <w:ind w:firstLine="88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Однак, на сьогодні стан розвитку дорожнього господарства 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міської ради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 свідчить про значні труднощі, зумовлені недостатнім фінансуванням дорожньо-ремонтних робіт порівняно з нормативними потребами. Програма щодо виділення коштів на виконання робіт по поточному, поточному середньому та капітальному ремонтах, виготовлення проектно-кошторисної документації автомобільних доріг загального користування на території 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Ходорівської міської ради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 на 201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7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 рік розроблена з врахуванням необхідності здійснення реформування державного управління автомобільними дорогами загального користування у наступному періоді та відповідно до рішення сесії Львівської обласної ради «Про обласний бюджет Львівської області на 2016 рік» від 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22.12.</w:t>
      </w:r>
      <w:r w:rsidRPr="006C5A62">
        <w:rPr>
          <w:rFonts w:ascii="Times New Roman" w:eastAsia="Times New Roman" w:hAnsi="Times New Roman"/>
          <w:sz w:val="24"/>
          <w:szCs w:val="24"/>
        </w:rPr>
        <w:t>2016р. №</w:t>
      </w:r>
      <w:r w:rsidR="00550EAE" w:rsidRPr="006C5A62">
        <w:rPr>
          <w:rFonts w:ascii="Times New Roman" w:eastAsia="Times New Roman" w:hAnsi="Times New Roman"/>
          <w:sz w:val="24"/>
          <w:szCs w:val="24"/>
        </w:rPr>
        <w:t>320</w:t>
      </w:r>
      <w:r w:rsidRPr="006C5A62">
        <w:rPr>
          <w:rFonts w:ascii="Times New Roman" w:eastAsia="Times New Roman" w:hAnsi="Times New Roman"/>
          <w:sz w:val="24"/>
          <w:szCs w:val="24"/>
        </w:rPr>
        <w:t>.</w:t>
      </w:r>
    </w:p>
    <w:p w:rsidR="00657052" w:rsidRPr="006C5A62" w:rsidRDefault="00657052" w:rsidP="00657052">
      <w:pPr>
        <w:spacing w:line="11" w:lineRule="exact"/>
        <w:rPr>
          <w:rFonts w:ascii="Times New Roman" w:eastAsia="Times New Roman" w:hAnsi="Times New Roman"/>
          <w:sz w:val="24"/>
          <w:szCs w:val="24"/>
        </w:rPr>
      </w:pPr>
    </w:p>
    <w:p w:rsidR="0021290B" w:rsidRPr="006C5A62" w:rsidRDefault="0021290B" w:rsidP="00657052">
      <w:pPr>
        <w:spacing w:line="0" w:lineRule="atLeast"/>
        <w:ind w:left="4100"/>
        <w:rPr>
          <w:rFonts w:ascii="Times New Roman" w:eastAsia="Times New Roman" w:hAnsi="Times New Roman"/>
          <w:b/>
          <w:sz w:val="24"/>
          <w:szCs w:val="24"/>
        </w:rPr>
      </w:pPr>
    </w:p>
    <w:p w:rsidR="00657052" w:rsidRPr="006C5A62" w:rsidRDefault="00657052" w:rsidP="0021290B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1. Мета Програми</w:t>
      </w:r>
    </w:p>
    <w:p w:rsidR="00657052" w:rsidRPr="006C5A62" w:rsidRDefault="00657052" w:rsidP="0021290B">
      <w:pPr>
        <w:spacing w:line="18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21290B">
      <w:pPr>
        <w:spacing w:line="239" w:lineRule="auto"/>
        <w:ind w:firstLine="881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Покращення транспортно-експлуатаційного стану мережі автомобільних доріг, забезпечення безперервності розвитку мережі автомобільних доріг, підвищення рівня їх капітальності відповідно до темпів автомобілізації країни, підвищення швидкості, економічності, комфортності та безпечності перевезення пасажирів і вантажів автомобільним транспортом.</w:t>
      </w:r>
    </w:p>
    <w:p w:rsidR="00657052" w:rsidRPr="006C5A62" w:rsidRDefault="00657052" w:rsidP="0021290B">
      <w:pPr>
        <w:spacing w:line="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21290B" w:rsidRPr="006C5A62" w:rsidRDefault="0021290B" w:rsidP="0021290B">
      <w:pPr>
        <w:tabs>
          <w:tab w:val="left" w:pos="2900"/>
        </w:tabs>
        <w:spacing w:line="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57052" w:rsidRPr="006C5A62" w:rsidRDefault="00657052" w:rsidP="0021290B">
      <w:pPr>
        <w:pStyle w:val="a6"/>
        <w:numPr>
          <w:ilvl w:val="3"/>
          <w:numId w:val="1"/>
        </w:numPr>
        <w:tabs>
          <w:tab w:val="left" w:pos="1134"/>
        </w:tabs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0сновні завдання та напрями Програми</w:t>
      </w:r>
    </w:p>
    <w:p w:rsidR="00657052" w:rsidRPr="006C5A62" w:rsidRDefault="00657052" w:rsidP="0021290B">
      <w:pPr>
        <w:spacing w:line="180" w:lineRule="exact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57052" w:rsidRPr="006C5A62" w:rsidRDefault="00657052" w:rsidP="0021290B">
      <w:pPr>
        <w:numPr>
          <w:ilvl w:val="0"/>
          <w:numId w:val="1"/>
        </w:numPr>
        <w:tabs>
          <w:tab w:val="left" w:pos="725"/>
        </w:tabs>
        <w:spacing w:line="249" w:lineRule="auto"/>
        <w:ind w:right="720" w:firstLine="459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строків;</w:t>
      </w:r>
    </w:p>
    <w:p w:rsidR="00657052" w:rsidRPr="006C5A62" w:rsidRDefault="00657052" w:rsidP="0021290B">
      <w:pPr>
        <w:numPr>
          <w:ilvl w:val="0"/>
          <w:numId w:val="1"/>
        </w:numPr>
        <w:tabs>
          <w:tab w:val="left" w:pos="724"/>
        </w:tabs>
        <w:spacing w:line="239" w:lineRule="auto"/>
        <w:ind w:right="260" w:firstLine="459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забезпечення надійного і безпечного руху автомобільними дорогами загального користування;</w:t>
      </w:r>
    </w:p>
    <w:p w:rsidR="00657052" w:rsidRPr="006C5A62" w:rsidRDefault="00657052" w:rsidP="0021290B">
      <w:pPr>
        <w:spacing w:line="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21290B">
      <w:pPr>
        <w:numPr>
          <w:ilvl w:val="0"/>
          <w:numId w:val="1"/>
        </w:numPr>
        <w:tabs>
          <w:tab w:val="left" w:pos="720"/>
        </w:tabs>
        <w:spacing w:line="239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поліпшення транспортно-експлуатаційного стану доріг у сільській місцевості;</w:t>
      </w:r>
    </w:p>
    <w:p w:rsidR="00657052" w:rsidRPr="006C5A62" w:rsidRDefault="00657052" w:rsidP="0021290B">
      <w:pPr>
        <w:numPr>
          <w:ilvl w:val="0"/>
          <w:numId w:val="1"/>
        </w:numPr>
        <w:tabs>
          <w:tab w:val="left" w:pos="720"/>
        </w:tabs>
        <w:spacing w:line="0" w:lineRule="atLeast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підвищення рівня інвестиційної привабливості та туристичних зв’язків.</w:t>
      </w:r>
    </w:p>
    <w:p w:rsidR="00657052" w:rsidRPr="006C5A62" w:rsidRDefault="00657052" w:rsidP="0021290B">
      <w:pPr>
        <w:spacing w:line="294" w:lineRule="exact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21290B" w:rsidRPr="006C5A62" w:rsidRDefault="0021290B" w:rsidP="0021290B">
      <w:pPr>
        <w:spacing w:line="294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21290B">
      <w:pPr>
        <w:numPr>
          <w:ilvl w:val="2"/>
          <w:numId w:val="2"/>
        </w:numPr>
        <w:tabs>
          <w:tab w:val="left" w:pos="709"/>
        </w:tabs>
        <w:spacing w:line="0" w:lineRule="atLeast"/>
        <w:ind w:left="14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Очікувані результати виконання Програми</w:t>
      </w:r>
    </w:p>
    <w:p w:rsidR="00657052" w:rsidRPr="006C5A62" w:rsidRDefault="00657052" w:rsidP="0021290B">
      <w:pPr>
        <w:spacing w:line="185" w:lineRule="exact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A02D7" w:rsidRPr="006C5A62" w:rsidRDefault="00657052" w:rsidP="0021290B">
      <w:pPr>
        <w:numPr>
          <w:ilvl w:val="1"/>
          <w:numId w:val="2"/>
        </w:numPr>
        <w:tabs>
          <w:tab w:val="left" w:pos="680"/>
        </w:tabs>
        <w:spacing w:line="246" w:lineRule="auto"/>
        <w:ind w:left="700" w:hanging="274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збереження та поліпшення транспортно-експлуатаційного стану мережі</w:t>
      </w:r>
      <w:bookmarkStart w:id="0" w:name="page27"/>
      <w:bookmarkEnd w:id="0"/>
      <w:r w:rsidR="00550EAE" w:rsidRPr="006C5A6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автомобільних доріг загального користування </w:t>
      </w:r>
      <w:r w:rsidR="00CA02D7" w:rsidRPr="006C5A62">
        <w:rPr>
          <w:rFonts w:ascii="Times New Roman" w:eastAsia="Times New Roman" w:hAnsi="Times New Roman"/>
          <w:sz w:val="24"/>
          <w:szCs w:val="24"/>
        </w:rPr>
        <w:t>ради</w:t>
      </w:r>
      <w:r w:rsidRPr="006C5A62">
        <w:rPr>
          <w:rFonts w:ascii="Times New Roman" w:eastAsia="Times New Roman" w:hAnsi="Times New Roman"/>
          <w:sz w:val="24"/>
          <w:szCs w:val="24"/>
        </w:rPr>
        <w:t>;</w:t>
      </w:r>
    </w:p>
    <w:p w:rsidR="00657052" w:rsidRPr="006C5A62" w:rsidRDefault="00657052" w:rsidP="00B257AD">
      <w:pPr>
        <w:numPr>
          <w:ilvl w:val="1"/>
          <w:numId w:val="2"/>
        </w:numPr>
        <w:tabs>
          <w:tab w:val="left" w:pos="851"/>
        </w:tabs>
        <w:spacing w:line="25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 - проведення ремонту автомобільних доріг загального користування,</w:t>
      </w:r>
      <w:r w:rsidR="0021290B" w:rsidRPr="006C5A62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5A62">
        <w:rPr>
          <w:rFonts w:ascii="Times New Roman" w:eastAsia="Times New Roman" w:hAnsi="Times New Roman"/>
          <w:sz w:val="24"/>
          <w:szCs w:val="24"/>
        </w:rPr>
        <w:t>Насамперед, на підходах до великих населених пунктів, дорогах із найвищою інтенсивністю руху;</w:t>
      </w:r>
    </w:p>
    <w:p w:rsidR="00657052" w:rsidRPr="006C5A62" w:rsidRDefault="00657052" w:rsidP="00B257AD">
      <w:pPr>
        <w:tabs>
          <w:tab w:val="left" w:pos="851"/>
        </w:tabs>
        <w:spacing w:line="1" w:lineRule="exact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tabs>
          <w:tab w:val="left" w:pos="851"/>
        </w:tabs>
        <w:spacing w:line="251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lastRenderedPageBreak/>
        <w:t>- приведення у відповідність із сучасними стандартами автомобільних доріг з відповідною дорожньою інфраструктурою за напрямками міжнародних транспортних коридорів;</w:t>
      </w:r>
    </w:p>
    <w:p w:rsidR="00657052" w:rsidRPr="006C5A62" w:rsidRDefault="00657052" w:rsidP="00B257AD">
      <w:pPr>
        <w:tabs>
          <w:tab w:val="left" w:pos="851"/>
        </w:tabs>
        <w:spacing w:line="2" w:lineRule="exact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numPr>
          <w:ilvl w:val="0"/>
          <w:numId w:val="3"/>
        </w:numPr>
        <w:tabs>
          <w:tab w:val="left" w:pos="851"/>
        </w:tabs>
        <w:spacing w:line="239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підвищення рівня безпеки руху, швидкості, комфортності та економічності перевезень пасажирів і вантажів автомобільним транспортом;</w:t>
      </w:r>
    </w:p>
    <w:p w:rsidR="00657052" w:rsidRPr="006C5A62" w:rsidRDefault="00657052" w:rsidP="00B257AD">
      <w:pPr>
        <w:tabs>
          <w:tab w:val="left" w:pos="851"/>
        </w:tabs>
        <w:spacing w:line="1" w:lineRule="exact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numPr>
          <w:ilvl w:val="0"/>
          <w:numId w:val="3"/>
        </w:numPr>
        <w:tabs>
          <w:tab w:val="left" w:pos="851"/>
        </w:tabs>
        <w:spacing w:line="266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сприяння безперешкодному доступу осіб з інвалідністю та інших </w:t>
      </w:r>
      <w:proofErr w:type="spellStart"/>
      <w:r w:rsidRPr="006C5A62">
        <w:rPr>
          <w:rFonts w:ascii="Times New Roman" w:eastAsia="Times New Roman" w:hAnsi="Times New Roman"/>
          <w:sz w:val="24"/>
          <w:szCs w:val="24"/>
        </w:rPr>
        <w:t>маломобільних</w:t>
      </w:r>
      <w:proofErr w:type="spellEnd"/>
      <w:r w:rsidRPr="006C5A62">
        <w:rPr>
          <w:rFonts w:ascii="Times New Roman" w:eastAsia="Times New Roman" w:hAnsi="Times New Roman"/>
          <w:sz w:val="24"/>
          <w:szCs w:val="24"/>
        </w:rPr>
        <w:t xml:space="preserve"> груп населення до об’єктів дорожньої інфраструктури.</w:t>
      </w:r>
    </w:p>
    <w:p w:rsidR="00657052" w:rsidRPr="006C5A62" w:rsidRDefault="00657052" w:rsidP="00657052">
      <w:pPr>
        <w:spacing w:line="160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4. Прогнозні обсяги та джерела фінансування Програми</w:t>
      </w:r>
    </w:p>
    <w:p w:rsidR="00657052" w:rsidRPr="006C5A62" w:rsidRDefault="00657052" w:rsidP="00B257AD">
      <w:pPr>
        <w:spacing w:line="199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spacing w:line="256" w:lineRule="auto"/>
        <w:ind w:left="120" w:firstLine="973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>Джерелами фінансування Програми є фінансові ресурси, що передбачені Законом України «Про джерела фінансування дорожнього господарства України» та Бюджетним кодексом України, інші джерела фінансування, не заборонені чинним законодавством.</w:t>
      </w:r>
    </w:p>
    <w:p w:rsidR="00657052" w:rsidRPr="006C5A62" w:rsidRDefault="00657052" w:rsidP="00B257AD">
      <w:pPr>
        <w:spacing w:line="3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spacing w:line="256" w:lineRule="auto"/>
        <w:ind w:left="120" w:firstLine="98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Потреба в коштах на поточний, поточний середній та капітальний ремонт автомобільних доріг, виготовлення проектно-кошторисної документації автомобільних доріг загального користування на території </w:t>
      </w:r>
      <w:r w:rsidR="00CA02D7" w:rsidRPr="006C5A62">
        <w:rPr>
          <w:rFonts w:ascii="Times New Roman" w:eastAsia="Times New Roman" w:hAnsi="Times New Roman"/>
          <w:sz w:val="24"/>
          <w:szCs w:val="24"/>
        </w:rPr>
        <w:t>Ходорівської міської ради</w:t>
      </w:r>
      <w:r w:rsidRPr="006C5A62">
        <w:rPr>
          <w:rFonts w:ascii="Times New Roman" w:eastAsia="Times New Roman" w:hAnsi="Times New Roman"/>
          <w:sz w:val="24"/>
          <w:szCs w:val="24"/>
        </w:rPr>
        <w:t xml:space="preserve"> на 201</w:t>
      </w:r>
      <w:r w:rsidR="00CA02D7" w:rsidRPr="006C5A62">
        <w:rPr>
          <w:rFonts w:ascii="Times New Roman" w:eastAsia="Times New Roman" w:hAnsi="Times New Roman"/>
          <w:sz w:val="24"/>
          <w:szCs w:val="24"/>
        </w:rPr>
        <w:t>7</w:t>
      </w:r>
      <w:r w:rsidR="00B257AD" w:rsidRPr="006C5A62">
        <w:rPr>
          <w:rFonts w:ascii="Times New Roman" w:eastAsia="Times New Roman" w:hAnsi="Times New Roman"/>
          <w:sz w:val="24"/>
          <w:szCs w:val="24"/>
        </w:rPr>
        <w:t xml:space="preserve"> рік </w:t>
      </w:r>
      <w:r w:rsidRPr="006C5A62">
        <w:rPr>
          <w:rFonts w:ascii="Times New Roman" w:eastAsia="Times New Roman" w:hAnsi="Times New Roman"/>
          <w:sz w:val="24"/>
          <w:szCs w:val="24"/>
        </w:rPr>
        <w:t>наведена в таблицях №1, №2 до Програми.</w:t>
      </w:r>
    </w:p>
    <w:p w:rsidR="00657052" w:rsidRPr="006C5A62" w:rsidRDefault="00657052" w:rsidP="00B257AD">
      <w:pPr>
        <w:spacing w:line="5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B257AD">
      <w:pPr>
        <w:spacing w:line="253" w:lineRule="auto"/>
        <w:ind w:left="120" w:firstLine="982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Потреба в коштах на </w:t>
      </w:r>
      <w:proofErr w:type="spellStart"/>
      <w:r w:rsidRPr="006C5A62">
        <w:rPr>
          <w:rFonts w:ascii="Times New Roman" w:eastAsia="Times New Roman" w:hAnsi="Times New Roman"/>
          <w:sz w:val="24"/>
          <w:szCs w:val="24"/>
        </w:rPr>
        <w:t>співфінансування</w:t>
      </w:r>
      <w:proofErr w:type="spellEnd"/>
      <w:r w:rsidRPr="006C5A62">
        <w:rPr>
          <w:rFonts w:ascii="Times New Roman" w:eastAsia="Times New Roman" w:hAnsi="Times New Roman"/>
          <w:sz w:val="24"/>
          <w:szCs w:val="24"/>
        </w:rPr>
        <w:t xml:space="preserve"> об’єктів поточного середнього ремонту автомобільних доріг загального користування місцевого значення наведена в таблиці №3.</w:t>
      </w:r>
    </w:p>
    <w:p w:rsidR="00657052" w:rsidRPr="006C5A62" w:rsidRDefault="00657052" w:rsidP="00B257AD">
      <w:pPr>
        <w:spacing w:line="1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21290B" w:rsidRPr="006C5A62" w:rsidRDefault="0021290B" w:rsidP="00B257AD">
      <w:pPr>
        <w:spacing w:line="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57052" w:rsidRPr="006C5A62" w:rsidRDefault="00657052" w:rsidP="00CA02D7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>5. Координація та контроль за ходом виконання Програми</w:t>
      </w:r>
    </w:p>
    <w:p w:rsidR="00657052" w:rsidRPr="006C5A62" w:rsidRDefault="00657052" w:rsidP="00657052">
      <w:pPr>
        <w:spacing w:line="193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CA02D7">
      <w:pPr>
        <w:spacing w:line="288" w:lineRule="auto"/>
        <w:ind w:left="120" w:firstLine="447"/>
        <w:jc w:val="both"/>
        <w:rPr>
          <w:rFonts w:ascii="Times New Roman" w:eastAsia="Times New Roman" w:hAnsi="Times New Roman"/>
          <w:sz w:val="24"/>
          <w:szCs w:val="24"/>
        </w:rPr>
      </w:pPr>
      <w:r w:rsidRPr="006C5A62">
        <w:rPr>
          <w:rFonts w:ascii="Times New Roman" w:eastAsia="Times New Roman" w:hAnsi="Times New Roman"/>
          <w:sz w:val="24"/>
          <w:szCs w:val="24"/>
        </w:rPr>
        <w:t xml:space="preserve">Координатором реалізації Програми є відділ </w:t>
      </w:r>
      <w:r w:rsidR="00CA02D7" w:rsidRPr="006C5A62">
        <w:rPr>
          <w:rFonts w:ascii="Times New Roman" w:eastAsia="Times New Roman" w:hAnsi="Times New Roman"/>
          <w:sz w:val="24"/>
          <w:szCs w:val="24"/>
        </w:rPr>
        <w:t xml:space="preserve">фінансів, обліку, звітності та контролю. </w:t>
      </w:r>
    </w:p>
    <w:p w:rsidR="00CA02D7" w:rsidRPr="006C5A62" w:rsidRDefault="00CA02D7" w:rsidP="00CA02D7">
      <w:pPr>
        <w:spacing w:line="288" w:lineRule="auto"/>
        <w:ind w:left="120" w:firstLine="447"/>
        <w:jc w:val="both"/>
        <w:rPr>
          <w:rFonts w:ascii="Times New Roman" w:eastAsia="Times New Roman" w:hAnsi="Times New Roman"/>
          <w:sz w:val="24"/>
          <w:szCs w:val="24"/>
        </w:rPr>
      </w:pPr>
    </w:p>
    <w:p w:rsidR="00B257AD" w:rsidRPr="006C5A62" w:rsidRDefault="00B257AD" w:rsidP="00CA02D7">
      <w:pPr>
        <w:spacing w:line="288" w:lineRule="auto"/>
        <w:ind w:left="120" w:firstLine="447"/>
        <w:jc w:val="both"/>
        <w:rPr>
          <w:rFonts w:ascii="Times New Roman" w:eastAsia="Times New Roman" w:hAnsi="Times New Roman"/>
          <w:sz w:val="24"/>
          <w:szCs w:val="24"/>
        </w:rPr>
      </w:pPr>
    </w:p>
    <w:p w:rsidR="00B257AD" w:rsidRPr="006C5A62" w:rsidRDefault="00B257AD" w:rsidP="00CA02D7">
      <w:pPr>
        <w:spacing w:line="288" w:lineRule="auto"/>
        <w:ind w:left="120" w:firstLine="447"/>
        <w:jc w:val="both"/>
        <w:rPr>
          <w:rFonts w:ascii="Times New Roman" w:eastAsia="Times New Roman" w:hAnsi="Times New Roman"/>
          <w:sz w:val="24"/>
          <w:szCs w:val="24"/>
        </w:rPr>
      </w:pPr>
    </w:p>
    <w:p w:rsidR="00B257AD" w:rsidRPr="006C5A62" w:rsidRDefault="00B257AD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CC0D86" w:rsidRDefault="00CC0D86" w:rsidP="00B257AD">
      <w:pPr>
        <w:spacing w:line="0" w:lineRule="atLeast"/>
        <w:ind w:left="7655"/>
        <w:rPr>
          <w:rFonts w:ascii="Times New Roman" w:eastAsia="Times New Roman" w:hAnsi="Times New Roman"/>
          <w:i/>
          <w:sz w:val="24"/>
          <w:szCs w:val="24"/>
        </w:rPr>
      </w:pPr>
    </w:p>
    <w:p w:rsidR="00657052" w:rsidRPr="00CC0D86" w:rsidRDefault="00657052" w:rsidP="00B257AD">
      <w:pPr>
        <w:spacing w:line="0" w:lineRule="atLeast"/>
        <w:ind w:left="7655"/>
        <w:rPr>
          <w:rFonts w:ascii="Times New Roman" w:eastAsia="Times New Roman" w:hAnsi="Times New Roman"/>
          <w:b/>
          <w:i/>
          <w:sz w:val="24"/>
          <w:szCs w:val="24"/>
        </w:rPr>
      </w:pPr>
      <w:r w:rsidRPr="00CC0D86">
        <w:rPr>
          <w:rFonts w:ascii="Times New Roman" w:eastAsia="Times New Roman" w:hAnsi="Times New Roman"/>
          <w:b/>
          <w:i/>
          <w:sz w:val="24"/>
          <w:szCs w:val="24"/>
        </w:rPr>
        <w:lastRenderedPageBreak/>
        <w:t>Таблиця №1</w:t>
      </w:r>
    </w:p>
    <w:p w:rsidR="00657052" w:rsidRPr="006C5A62" w:rsidRDefault="00657052" w:rsidP="00657052">
      <w:pPr>
        <w:spacing w:line="8" w:lineRule="exact"/>
        <w:rPr>
          <w:rFonts w:ascii="Times New Roman" w:eastAsia="Times New Roman" w:hAnsi="Times New Roman"/>
          <w:sz w:val="24"/>
          <w:szCs w:val="24"/>
        </w:rPr>
      </w:pPr>
    </w:p>
    <w:p w:rsidR="00CC0D86" w:rsidRPr="00CC0D86" w:rsidRDefault="00657052" w:rsidP="00CC0D86">
      <w:pPr>
        <w:spacing w:line="252" w:lineRule="auto"/>
        <w:ind w:left="120" w:firstLine="70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C0D86">
        <w:rPr>
          <w:rFonts w:ascii="Times New Roman" w:eastAsia="Times New Roman" w:hAnsi="Times New Roman"/>
          <w:b/>
          <w:sz w:val="24"/>
          <w:szCs w:val="24"/>
        </w:rPr>
        <w:t>Потреба в коштах</w:t>
      </w:r>
    </w:p>
    <w:p w:rsidR="00657052" w:rsidRPr="0093223A" w:rsidRDefault="00657052" w:rsidP="0093223A">
      <w:pPr>
        <w:spacing w:line="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3223A">
        <w:rPr>
          <w:rFonts w:ascii="Times New Roman" w:eastAsia="Times New Roman" w:hAnsi="Times New Roman"/>
          <w:b/>
          <w:sz w:val="24"/>
          <w:szCs w:val="24"/>
        </w:rPr>
        <w:t>на</w:t>
      </w:r>
      <w:r w:rsidR="00461913" w:rsidRPr="0093223A">
        <w:rPr>
          <w:rFonts w:ascii="Times New Roman" w:eastAsia="Times New Roman" w:hAnsi="Times New Roman"/>
          <w:b/>
          <w:sz w:val="24"/>
          <w:szCs w:val="24"/>
        </w:rPr>
        <w:t xml:space="preserve"> проведення робіт по </w:t>
      </w:r>
      <w:r w:rsidRPr="0093223A">
        <w:rPr>
          <w:rFonts w:ascii="Times New Roman" w:eastAsia="Times New Roman" w:hAnsi="Times New Roman"/>
          <w:b/>
          <w:sz w:val="24"/>
          <w:szCs w:val="24"/>
        </w:rPr>
        <w:t>поточному середньому ремонт</w:t>
      </w:r>
      <w:r w:rsidR="00461913" w:rsidRPr="0093223A">
        <w:rPr>
          <w:rFonts w:ascii="Times New Roman" w:eastAsia="Times New Roman" w:hAnsi="Times New Roman"/>
          <w:b/>
          <w:sz w:val="24"/>
          <w:szCs w:val="24"/>
        </w:rPr>
        <w:t xml:space="preserve">у </w:t>
      </w:r>
      <w:r w:rsidR="0093223A" w:rsidRPr="0093223A">
        <w:rPr>
          <w:rFonts w:ascii="Times New Roman" w:eastAsia="Times New Roman" w:hAnsi="Times New Roman"/>
          <w:b/>
          <w:sz w:val="24"/>
          <w:szCs w:val="24"/>
        </w:rPr>
        <w:t xml:space="preserve"> та </w:t>
      </w:r>
      <w:r w:rsidR="0093223A">
        <w:rPr>
          <w:rFonts w:ascii="Times New Roman" w:eastAsia="Times New Roman" w:hAnsi="Times New Roman"/>
          <w:b/>
          <w:sz w:val="24"/>
          <w:szCs w:val="24"/>
        </w:rPr>
        <w:t xml:space="preserve"> виконання робіт по </w:t>
      </w:r>
      <w:r w:rsidR="0093223A" w:rsidRPr="0093223A">
        <w:rPr>
          <w:rFonts w:ascii="Times New Roman" w:eastAsia="Times New Roman" w:hAnsi="Times New Roman"/>
          <w:b/>
          <w:sz w:val="24"/>
          <w:szCs w:val="24"/>
        </w:rPr>
        <w:t>виготовленн</w:t>
      </w:r>
      <w:r w:rsidR="0093223A">
        <w:rPr>
          <w:rFonts w:ascii="Times New Roman" w:eastAsia="Times New Roman" w:hAnsi="Times New Roman"/>
          <w:b/>
          <w:sz w:val="24"/>
          <w:szCs w:val="24"/>
        </w:rPr>
        <w:t>ю</w:t>
      </w:r>
      <w:r w:rsidR="0093223A" w:rsidRPr="0093223A">
        <w:rPr>
          <w:rFonts w:ascii="Times New Roman" w:eastAsia="Times New Roman" w:hAnsi="Times New Roman"/>
          <w:b/>
          <w:sz w:val="24"/>
          <w:szCs w:val="24"/>
        </w:rPr>
        <w:t xml:space="preserve"> проектно- </w:t>
      </w:r>
      <w:r w:rsidR="0093223A" w:rsidRPr="0093223A">
        <w:rPr>
          <w:rFonts w:ascii="Times New Roman" w:eastAsia="Times New Roman" w:hAnsi="Times New Roman"/>
          <w:b/>
          <w:sz w:val="24"/>
          <w:szCs w:val="24"/>
        </w:rPr>
        <w:t>кошторисної документації</w:t>
      </w:r>
      <w:r w:rsidR="0093223A" w:rsidRPr="0093223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93223A">
        <w:rPr>
          <w:rFonts w:ascii="Times New Roman" w:eastAsia="Times New Roman" w:hAnsi="Times New Roman"/>
          <w:b/>
          <w:sz w:val="24"/>
          <w:szCs w:val="24"/>
        </w:rPr>
        <w:t xml:space="preserve">автомобільних доріг загального користування у </w:t>
      </w:r>
      <w:r w:rsidR="00CA02D7" w:rsidRPr="0093223A">
        <w:rPr>
          <w:rFonts w:ascii="Times New Roman" w:eastAsia="Times New Roman" w:hAnsi="Times New Roman"/>
          <w:b/>
          <w:sz w:val="24"/>
          <w:szCs w:val="24"/>
        </w:rPr>
        <w:t>Ходорівській міській раді</w:t>
      </w:r>
      <w:r w:rsidRPr="00CC0D86">
        <w:rPr>
          <w:rFonts w:ascii="Times New Roman" w:eastAsia="Times New Roman" w:hAnsi="Times New Roman"/>
          <w:b/>
          <w:sz w:val="24"/>
          <w:szCs w:val="24"/>
        </w:rPr>
        <w:t xml:space="preserve"> на 201</w:t>
      </w:r>
      <w:r w:rsidR="00CA02D7" w:rsidRPr="00CC0D86">
        <w:rPr>
          <w:rFonts w:ascii="Times New Roman" w:eastAsia="Times New Roman" w:hAnsi="Times New Roman"/>
          <w:b/>
          <w:sz w:val="24"/>
          <w:szCs w:val="24"/>
        </w:rPr>
        <w:t>7</w:t>
      </w:r>
      <w:r w:rsidR="00CC0D86">
        <w:rPr>
          <w:rFonts w:ascii="Times New Roman" w:eastAsia="Times New Roman" w:hAnsi="Times New Roman"/>
          <w:b/>
          <w:sz w:val="24"/>
          <w:szCs w:val="24"/>
        </w:rPr>
        <w:t xml:space="preserve"> рік</w:t>
      </w:r>
    </w:p>
    <w:p w:rsidR="00657052" w:rsidRPr="006C5A62" w:rsidRDefault="00657052" w:rsidP="00657052">
      <w:pPr>
        <w:spacing w:line="233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A8024E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Автомобільні дороги місцевого значення - </w:t>
      </w:r>
      <w:r w:rsidR="00CA02D7" w:rsidRPr="006C5A62">
        <w:rPr>
          <w:rFonts w:ascii="Times New Roman" w:eastAsia="Times New Roman" w:hAnsi="Times New Roman"/>
          <w:b/>
          <w:sz w:val="24"/>
          <w:szCs w:val="24"/>
        </w:rPr>
        <w:t>70</w:t>
      </w:r>
      <w:r w:rsidRPr="006C5A62">
        <w:rPr>
          <w:rFonts w:ascii="Times New Roman" w:eastAsia="Times New Roman" w:hAnsi="Times New Roman"/>
          <w:b/>
          <w:sz w:val="24"/>
          <w:szCs w:val="24"/>
        </w:rPr>
        <w:t>,0</w:t>
      </w:r>
      <w:r w:rsidR="00A8024E" w:rsidRPr="006C5A62">
        <w:rPr>
          <w:rFonts w:ascii="Times New Roman" w:eastAsia="Times New Roman" w:hAnsi="Times New Roman"/>
          <w:b/>
          <w:sz w:val="24"/>
          <w:szCs w:val="24"/>
        </w:rPr>
        <w:t>0</w:t>
      </w:r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6C5A62">
        <w:rPr>
          <w:rFonts w:ascii="Times New Roman" w:eastAsia="Times New Roman" w:hAnsi="Times New Roman"/>
          <w:b/>
          <w:sz w:val="24"/>
          <w:szCs w:val="24"/>
        </w:rPr>
        <w:t>тис.грн</w:t>
      </w:r>
      <w:proofErr w:type="spellEnd"/>
      <w:r w:rsidRPr="006C5A62">
        <w:rPr>
          <w:rFonts w:ascii="Times New Roman" w:eastAsia="Times New Roman" w:hAnsi="Times New Roman"/>
          <w:b/>
          <w:sz w:val="24"/>
          <w:szCs w:val="24"/>
        </w:rPr>
        <w:t>.:</w:t>
      </w:r>
    </w:p>
    <w:p w:rsidR="00657052" w:rsidRPr="006C5A62" w:rsidRDefault="00657052" w:rsidP="00657052">
      <w:pPr>
        <w:spacing w:line="292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"/>
        <w:gridCol w:w="1964"/>
        <w:gridCol w:w="6957"/>
      </w:tblGrid>
      <w:tr w:rsidR="00A8024E" w:rsidRPr="006C5A62" w:rsidTr="00A8024E">
        <w:tc>
          <w:tcPr>
            <w:tcW w:w="959" w:type="dxa"/>
            <w:vAlign w:val="center"/>
          </w:tcPr>
          <w:p w:rsidR="00A8024E" w:rsidRPr="006C5A62" w:rsidRDefault="00A8024E" w:rsidP="00A8024E">
            <w:pPr>
              <w:spacing w:line="259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A8024E" w:rsidRPr="006C5A62" w:rsidRDefault="00A8024E" w:rsidP="00A8024E">
            <w:pPr>
              <w:spacing w:line="259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012" w:type="dxa"/>
            <w:vAlign w:val="center"/>
          </w:tcPr>
          <w:p w:rsidR="00A8024E" w:rsidRPr="006C5A62" w:rsidRDefault="00A8024E" w:rsidP="00A8024E">
            <w:pPr>
              <w:spacing w:line="259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>Індекс дороги</w:t>
            </w:r>
          </w:p>
        </w:tc>
        <w:tc>
          <w:tcPr>
            <w:tcW w:w="7265" w:type="dxa"/>
            <w:vAlign w:val="center"/>
          </w:tcPr>
          <w:p w:rsidR="00A8024E" w:rsidRPr="006C5A62" w:rsidRDefault="00A8024E" w:rsidP="00A8024E">
            <w:pPr>
              <w:spacing w:line="259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 автомобільної дороги</w:t>
            </w:r>
          </w:p>
        </w:tc>
      </w:tr>
      <w:tr w:rsidR="00A8024E" w:rsidRPr="006C5A62" w:rsidTr="00A8024E">
        <w:tc>
          <w:tcPr>
            <w:tcW w:w="959" w:type="dxa"/>
            <w:vAlign w:val="bottom"/>
          </w:tcPr>
          <w:p w:rsidR="00A8024E" w:rsidRPr="006C5A62" w:rsidRDefault="00A8024E" w:rsidP="00B811A1">
            <w:pPr>
              <w:spacing w:line="28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2" w:type="dxa"/>
            <w:vAlign w:val="bottom"/>
          </w:tcPr>
          <w:p w:rsidR="00A8024E" w:rsidRPr="006C5A62" w:rsidRDefault="00A8024E" w:rsidP="00B257AD">
            <w:pPr>
              <w:spacing w:line="284" w:lineRule="exact"/>
              <w:ind w:left="6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С140545</w:t>
            </w:r>
          </w:p>
        </w:tc>
        <w:tc>
          <w:tcPr>
            <w:tcW w:w="7265" w:type="dxa"/>
            <w:vAlign w:val="bottom"/>
          </w:tcPr>
          <w:p w:rsidR="00A8024E" w:rsidRPr="006C5A62" w:rsidRDefault="00461913" w:rsidP="00B257AD">
            <w:pPr>
              <w:spacing w:line="284" w:lineRule="exact"/>
              <w:ind w:left="22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Колого</w:t>
            </w:r>
            <w:r w:rsidR="00A8024E" w:rsidRPr="006C5A62">
              <w:rPr>
                <w:rFonts w:ascii="Times New Roman" w:eastAsia="Times New Roman" w:hAnsi="Times New Roman"/>
                <w:sz w:val="24"/>
                <w:szCs w:val="24"/>
              </w:rPr>
              <w:t>ри-Лучани</w:t>
            </w:r>
            <w:proofErr w:type="spellEnd"/>
          </w:p>
        </w:tc>
      </w:tr>
      <w:tr w:rsidR="00A8024E" w:rsidRPr="006C5A62" w:rsidTr="00A8024E">
        <w:tc>
          <w:tcPr>
            <w:tcW w:w="959" w:type="dxa"/>
            <w:vAlign w:val="bottom"/>
          </w:tcPr>
          <w:p w:rsidR="00A8024E" w:rsidRPr="006C5A62" w:rsidRDefault="00A8024E" w:rsidP="00B811A1">
            <w:pPr>
              <w:spacing w:line="28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2" w:type="dxa"/>
            <w:vAlign w:val="bottom"/>
          </w:tcPr>
          <w:p w:rsidR="00A8024E" w:rsidRPr="006C5A62" w:rsidRDefault="00A8024E" w:rsidP="00B257AD">
            <w:pPr>
              <w:spacing w:line="285" w:lineRule="exact"/>
              <w:ind w:left="6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С140546</w:t>
            </w:r>
          </w:p>
        </w:tc>
        <w:tc>
          <w:tcPr>
            <w:tcW w:w="7265" w:type="dxa"/>
            <w:vAlign w:val="bottom"/>
          </w:tcPr>
          <w:p w:rsidR="00A8024E" w:rsidRPr="006C5A62" w:rsidRDefault="00A8024E" w:rsidP="00B257AD">
            <w:pPr>
              <w:spacing w:line="285" w:lineRule="exact"/>
              <w:ind w:left="22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Березина-Ходорківці</w:t>
            </w:r>
            <w:proofErr w:type="spellEnd"/>
          </w:p>
        </w:tc>
      </w:tr>
      <w:tr w:rsidR="00A8024E" w:rsidRPr="006C5A62" w:rsidTr="00A8024E">
        <w:tc>
          <w:tcPr>
            <w:tcW w:w="959" w:type="dxa"/>
            <w:vAlign w:val="bottom"/>
          </w:tcPr>
          <w:p w:rsidR="00A8024E" w:rsidRPr="006C5A62" w:rsidRDefault="00A8024E" w:rsidP="00B811A1">
            <w:pPr>
              <w:spacing w:line="28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2" w:type="dxa"/>
            <w:vAlign w:val="bottom"/>
          </w:tcPr>
          <w:p w:rsidR="00A8024E" w:rsidRPr="006C5A62" w:rsidRDefault="00A8024E" w:rsidP="00B257AD">
            <w:pPr>
              <w:spacing w:line="284" w:lineRule="exact"/>
              <w:ind w:left="6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С140547</w:t>
            </w:r>
          </w:p>
        </w:tc>
        <w:tc>
          <w:tcPr>
            <w:tcW w:w="7265" w:type="dxa"/>
            <w:vAlign w:val="bottom"/>
          </w:tcPr>
          <w:p w:rsidR="00A8024E" w:rsidRPr="006C5A62" w:rsidRDefault="00A8024E" w:rsidP="00B257AD">
            <w:pPr>
              <w:spacing w:line="284" w:lineRule="exact"/>
              <w:ind w:left="22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Вибранівка-Отиневичі</w:t>
            </w:r>
            <w:proofErr w:type="spellEnd"/>
          </w:p>
        </w:tc>
      </w:tr>
      <w:tr w:rsidR="00A8024E" w:rsidRPr="006C5A62" w:rsidTr="00A8024E">
        <w:tc>
          <w:tcPr>
            <w:tcW w:w="959" w:type="dxa"/>
            <w:vAlign w:val="bottom"/>
          </w:tcPr>
          <w:p w:rsidR="00A8024E" w:rsidRPr="006C5A62" w:rsidRDefault="00A8024E" w:rsidP="00B811A1">
            <w:pPr>
              <w:spacing w:line="284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2" w:type="dxa"/>
            <w:vAlign w:val="bottom"/>
          </w:tcPr>
          <w:p w:rsidR="00A8024E" w:rsidRPr="006C5A62" w:rsidRDefault="00A8024E" w:rsidP="00B257AD">
            <w:pPr>
              <w:spacing w:line="284" w:lineRule="exact"/>
              <w:ind w:left="6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С140504</w:t>
            </w:r>
          </w:p>
        </w:tc>
        <w:tc>
          <w:tcPr>
            <w:tcW w:w="7265" w:type="dxa"/>
            <w:vAlign w:val="bottom"/>
          </w:tcPr>
          <w:p w:rsidR="00A8024E" w:rsidRPr="006C5A62" w:rsidRDefault="00A8024E" w:rsidP="00B257AD">
            <w:pPr>
              <w:spacing w:line="284" w:lineRule="exact"/>
              <w:ind w:left="22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 xml:space="preserve">Нові </w:t>
            </w:r>
            <w:proofErr w:type="spellStart"/>
            <w:r w:rsidRPr="006C5A62">
              <w:rPr>
                <w:rFonts w:ascii="Times New Roman" w:eastAsia="Times New Roman" w:hAnsi="Times New Roman"/>
                <w:sz w:val="24"/>
                <w:szCs w:val="24"/>
              </w:rPr>
              <w:t>Стрілища-Ходорів</w:t>
            </w:r>
            <w:proofErr w:type="spellEnd"/>
          </w:p>
        </w:tc>
      </w:tr>
    </w:tbl>
    <w:p w:rsidR="00A8024E" w:rsidRPr="006C5A62" w:rsidRDefault="00A8024E" w:rsidP="00A8024E">
      <w:pPr>
        <w:spacing w:line="292" w:lineRule="exact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3C3391" w:rsidRPr="006C5A62" w:rsidRDefault="003C3391" w:rsidP="00A8024E">
      <w:pPr>
        <w:spacing w:line="292" w:lineRule="exact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657052" w:rsidRPr="006C5A62" w:rsidRDefault="00657052" w:rsidP="00657052">
      <w:pPr>
        <w:spacing w:line="276" w:lineRule="exact"/>
        <w:rPr>
          <w:rFonts w:ascii="Times New Roman" w:eastAsia="Times New Roman" w:hAnsi="Times New Roman"/>
          <w:sz w:val="24"/>
          <w:szCs w:val="24"/>
        </w:rPr>
      </w:pPr>
      <w:bookmarkStart w:id="1" w:name="page29"/>
      <w:bookmarkEnd w:id="1"/>
    </w:p>
    <w:p w:rsidR="00E452B7" w:rsidRPr="006C5A62" w:rsidRDefault="00E452B7" w:rsidP="00657052">
      <w:pPr>
        <w:spacing w:line="276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111363">
      <w:pPr>
        <w:spacing w:line="251" w:lineRule="auto"/>
        <w:ind w:left="12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Перелік </w:t>
      </w:r>
      <w:r w:rsidR="00111363" w:rsidRPr="006C5A62">
        <w:rPr>
          <w:rFonts w:ascii="Times New Roman" w:eastAsia="Times New Roman" w:hAnsi="Times New Roman"/>
          <w:b/>
          <w:sz w:val="24"/>
          <w:szCs w:val="24"/>
        </w:rPr>
        <w:t>об’єктів</w:t>
      </w:r>
      <w:r w:rsidRPr="006C5A62">
        <w:rPr>
          <w:rFonts w:ascii="Times New Roman" w:eastAsia="Times New Roman" w:hAnsi="Times New Roman"/>
          <w:b/>
          <w:sz w:val="24"/>
          <w:szCs w:val="24"/>
        </w:rPr>
        <w:t xml:space="preserve"> поточного середнього ремонту на які виділяється </w:t>
      </w:r>
      <w:proofErr w:type="spellStart"/>
      <w:r w:rsidRPr="006C5A62">
        <w:rPr>
          <w:rFonts w:ascii="Times New Roman" w:eastAsia="Times New Roman" w:hAnsi="Times New Roman"/>
          <w:b/>
          <w:sz w:val="24"/>
          <w:szCs w:val="24"/>
        </w:rPr>
        <w:t>співфін</w:t>
      </w:r>
      <w:r w:rsidR="00111363" w:rsidRPr="006C5A62">
        <w:rPr>
          <w:rFonts w:ascii="Times New Roman" w:eastAsia="Times New Roman" w:hAnsi="Times New Roman"/>
          <w:b/>
          <w:sz w:val="24"/>
          <w:szCs w:val="24"/>
        </w:rPr>
        <w:t>ансування</w:t>
      </w:r>
      <w:proofErr w:type="spellEnd"/>
      <w:r w:rsidR="00111363" w:rsidRPr="006C5A62">
        <w:rPr>
          <w:rFonts w:ascii="Times New Roman" w:eastAsia="Times New Roman" w:hAnsi="Times New Roman"/>
          <w:b/>
          <w:sz w:val="24"/>
          <w:szCs w:val="24"/>
        </w:rPr>
        <w:t xml:space="preserve"> в розмірі не менше 10</w:t>
      </w:r>
      <w:r w:rsidRPr="006C5A62">
        <w:rPr>
          <w:rFonts w:ascii="Times New Roman" w:eastAsia="Times New Roman" w:hAnsi="Times New Roman"/>
          <w:b/>
          <w:sz w:val="24"/>
          <w:szCs w:val="24"/>
        </w:rPr>
        <w:t>% від обсягу фінансування передбаченого постановою КМУ від 17.06.15 № 498 ( зі змінами постанова КМУ від 08.06.16 №" 374 , додаток 5)</w:t>
      </w:r>
    </w:p>
    <w:p w:rsidR="00DA10E9" w:rsidRPr="006C5A62" w:rsidRDefault="00DA10E9" w:rsidP="00111363">
      <w:pPr>
        <w:spacing w:line="251" w:lineRule="auto"/>
        <w:ind w:left="120" w:firstLine="709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39"/>
        <w:gridCol w:w="8908"/>
      </w:tblGrid>
      <w:tr w:rsidR="00E452B7" w:rsidRPr="006C5A62" w:rsidTr="00983F0C">
        <w:tc>
          <w:tcPr>
            <w:tcW w:w="851" w:type="dxa"/>
            <w:tcBorders>
              <w:right w:val="single" w:sz="4" w:space="0" w:color="auto"/>
            </w:tcBorders>
          </w:tcPr>
          <w:p w:rsidR="00E452B7" w:rsidRPr="006C5A62" w:rsidRDefault="00E452B7" w:rsidP="00111363">
            <w:pPr>
              <w:spacing w:line="251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117" w:type="dxa"/>
            <w:tcBorders>
              <w:left w:val="single" w:sz="4" w:space="0" w:color="auto"/>
            </w:tcBorders>
          </w:tcPr>
          <w:p w:rsidR="00E452B7" w:rsidRPr="006C5A62" w:rsidRDefault="00E452B7" w:rsidP="00111363">
            <w:pPr>
              <w:spacing w:line="251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Найменування об'єкта та його місцезнаходження</w:t>
            </w:r>
          </w:p>
        </w:tc>
      </w:tr>
      <w:tr w:rsidR="00E452B7" w:rsidRPr="006C5A62" w:rsidTr="00E452B7">
        <w:tc>
          <w:tcPr>
            <w:tcW w:w="9968" w:type="dxa"/>
            <w:gridSpan w:val="2"/>
          </w:tcPr>
          <w:p w:rsidR="00E452B7" w:rsidRPr="006C5A62" w:rsidRDefault="00E452B7" w:rsidP="00111363">
            <w:pPr>
              <w:spacing w:line="251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Автомобільні дороги місцевого значення – 70,0 </w:t>
            </w:r>
            <w:proofErr w:type="spellStart"/>
            <w:r w:rsidRPr="006C5A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тис.грн</w:t>
            </w:r>
            <w:proofErr w:type="spellEnd"/>
            <w:r w:rsidRPr="006C5A6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E452B7" w:rsidRPr="006C5A62" w:rsidTr="00983F0C">
        <w:tc>
          <w:tcPr>
            <w:tcW w:w="851" w:type="dxa"/>
            <w:vAlign w:val="bottom"/>
          </w:tcPr>
          <w:p w:rsidR="00E452B7" w:rsidRPr="006C5A62" w:rsidRDefault="00E452B7" w:rsidP="002D541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7" w:type="dxa"/>
            <w:vAlign w:val="bottom"/>
          </w:tcPr>
          <w:p w:rsidR="00E452B7" w:rsidRPr="006C5A62" w:rsidRDefault="00461913" w:rsidP="002D541C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С140545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Колого</w:t>
            </w:r>
            <w:r w:rsidR="00E452B7"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>ри-Лучани</w:t>
            </w:r>
            <w:proofErr w:type="spellEnd"/>
            <w:r w:rsidR="00E452B7"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ділянці км 0+000 - км 12+700</w:t>
            </w:r>
          </w:p>
        </w:tc>
      </w:tr>
      <w:tr w:rsidR="00E452B7" w:rsidRPr="006C5A62" w:rsidTr="00983F0C">
        <w:tc>
          <w:tcPr>
            <w:tcW w:w="851" w:type="dxa"/>
            <w:vAlign w:val="bottom"/>
          </w:tcPr>
          <w:p w:rsidR="00E452B7" w:rsidRPr="006C5A62" w:rsidRDefault="00E452B7" w:rsidP="005C446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7" w:type="dxa"/>
            <w:vAlign w:val="bottom"/>
          </w:tcPr>
          <w:p w:rsidR="00E452B7" w:rsidRPr="006C5A62" w:rsidRDefault="00E452B7" w:rsidP="005C446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С140546 </w:t>
            </w:r>
            <w:r w:rsid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Березина-Ходорківці</w:t>
            </w:r>
            <w:proofErr w:type="spellEnd"/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ділянці км 10+800 - км 12+800</w:t>
            </w:r>
          </w:p>
        </w:tc>
      </w:tr>
      <w:tr w:rsidR="00E452B7" w:rsidRPr="006C5A62" w:rsidTr="00983F0C">
        <w:tc>
          <w:tcPr>
            <w:tcW w:w="851" w:type="dxa"/>
            <w:vAlign w:val="bottom"/>
          </w:tcPr>
          <w:p w:rsidR="00E452B7" w:rsidRPr="006C5A62" w:rsidRDefault="00E452B7" w:rsidP="00743577">
            <w:pPr>
              <w:spacing w:line="25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7" w:type="dxa"/>
            <w:vAlign w:val="bottom"/>
          </w:tcPr>
          <w:p w:rsidR="00E452B7" w:rsidRPr="006C5A62" w:rsidRDefault="00E452B7" w:rsidP="00743577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С140547 </w:t>
            </w:r>
            <w:r w:rsid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>Вибранівка-Отиневичі</w:t>
            </w:r>
            <w:proofErr w:type="spellEnd"/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ділянці км 14+700 - км 17+700</w:t>
            </w:r>
          </w:p>
        </w:tc>
      </w:tr>
      <w:tr w:rsidR="00E452B7" w:rsidRPr="006C5A62" w:rsidTr="00983F0C">
        <w:tc>
          <w:tcPr>
            <w:tcW w:w="851" w:type="dxa"/>
            <w:vAlign w:val="bottom"/>
          </w:tcPr>
          <w:p w:rsidR="00E452B7" w:rsidRPr="006C5A62" w:rsidRDefault="00E452B7" w:rsidP="00A72B0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7" w:type="dxa"/>
            <w:vAlign w:val="bottom"/>
          </w:tcPr>
          <w:p w:rsidR="00E452B7" w:rsidRPr="006C5A62" w:rsidRDefault="00E452B7" w:rsidP="00A72B02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О140504 </w:t>
            </w:r>
            <w:r w:rsid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Нові </w:t>
            </w:r>
            <w:proofErr w:type="spellStart"/>
            <w:r w:rsid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Стрілища</w:t>
            </w:r>
            <w:proofErr w:type="spellEnd"/>
            <w:r w:rsid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5A62">
              <w:rPr>
                <w:rFonts w:ascii="Times New Roman" w:eastAsia="Times New Roman" w:hAnsi="Times New Roman" w:cs="Times New Roman"/>
                <w:sz w:val="24"/>
                <w:szCs w:val="24"/>
              </w:rPr>
              <w:t>Ходорів на ділянці км 10+800 - км 14+800</w:t>
            </w:r>
          </w:p>
        </w:tc>
      </w:tr>
    </w:tbl>
    <w:p w:rsidR="00DA10E9" w:rsidRPr="006C5A62" w:rsidRDefault="00DA10E9" w:rsidP="00111363">
      <w:pPr>
        <w:spacing w:line="251" w:lineRule="auto"/>
        <w:ind w:left="120" w:firstLine="709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:rsidR="00657052" w:rsidRPr="006C5A62" w:rsidRDefault="00657052" w:rsidP="00657052">
      <w:pPr>
        <w:spacing w:line="223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65705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bookmarkStart w:id="2" w:name="page30"/>
      <w:bookmarkEnd w:id="2"/>
    </w:p>
    <w:p w:rsidR="00657052" w:rsidRPr="006C5A62" w:rsidRDefault="00657052" w:rsidP="0065705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65705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657052" w:rsidRPr="006C5A62" w:rsidRDefault="00657052" w:rsidP="00657052">
      <w:pPr>
        <w:spacing w:line="350" w:lineRule="exact"/>
        <w:rPr>
          <w:rFonts w:ascii="Times New Roman" w:eastAsia="Times New Roman" w:hAnsi="Times New Roman"/>
          <w:sz w:val="24"/>
          <w:szCs w:val="24"/>
        </w:rPr>
      </w:pPr>
    </w:p>
    <w:p w:rsidR="00983F0C" w:rsidRPr="006C5A62" w:rsidRDefault="00983F0C" w:rsidP="00657052">
      <w:pPr>
        <w:spacing w:line="350" w:lineRule="exact"/>
        <w:rPr>
          <w:rFonts w:ascii="Times New Roman" w:eastAsia="Times New Roman" w:hAnsi="Times New Roman"/>
          <w:sz w:val="24"/>
          <w:szCs w:val="24"/>
        </w:rPr>
      </w:pPr>
    </w:p>
    <w:p w:rsidR="00CC0D86" w:rsidRDefault="00CC0D86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C0D86" w:rsidRDefault="00CC0D86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C0D86" w:rsidRDefault="00CC0D86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3223A" w:rsidRDefault="0093223A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3" w:name="_GoBack"/>
      <w:bookmarkEnd w:id="3"/>
    </w:p>
    <w:p w:rsidR="00CC0D86" w:rsidRDefault="00CC0D86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C0D86" w:rsidRDefault="00CC0D86" w:rsidP="00983F0C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7052" w:rsidRPr="00461913" w:rsidRDefault="00657052" w:rsidP="00983F0C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9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657052" w:rsidRPr="00461913" w:rsidRDefault="00657052" w:rsidP="003C3391">
      <w:pPr>
        <w:spacing w:line="242" w:lineRule="auto"/>
        <w:ind w:right="78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913">
        <w:rPr>
          <w:rFonts w:ascii="Times New Roman" w:eastAsia="Times New Roman" w:hAnsi="Times New Roman" w:cs="Times New Roman"/>
          <w:b/>
          <w:sz w:val="24"/>
          <w:szCs w:val="24"/>
        </w:rPr>
        <w:t>Програми щодо виділення коштів на виконання робіт по поточному, поточному середньому та капітальному ремонтах,</w:t>
      </w:r>
      <w:r w:rsidR="003C3391" w:rsidRPr="004619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1913">
        <w:rPr>
          <w:rFonts w:ascii="Times New Roman" w:eastAsia="Times New Roman" w:hAnsi="Times New Roman" w:cs="Times New Roman"/>
          <w:b/>
          <w:sz w:val="24"/>
          <w:szCs w:val="24"/>
        </w:rPr>
        <w:t xml:space="preserve">виготовлення проектно-кошторисної документації автомобільних доріг загального користування на території </w:t>
      </w:r>
      <w:r w:rsidR="00FA1984" w:rsidRPr="00461913">
        <w:rPr>
          <w:rFonts w:ascii="Times New Roman" w:eastAsia="Times New Roman" w:hAnsi="Times New Roman" w:cs="Times New Roman"/>
          <w:b/>
          <w:sz w:val="24"/>
          <w:szCs w:val="24"/>
        </w:rPr>
        <w:t>Ходорівської міської ради</w:t>
      </w:r>
      <w:r w:rsidRPr="004619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</w:t>
      </w:r>
      <w:r w:rsidR="00FA1984" w:rsidRPr="0046191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6C5A62" w:rsidRPr="00461913">
        <w:rPr>
          <w:rFonts w:ascii="Times New Roman" w:eastAsia="Times New Roman" w:hAnsi="Times New Roman" w:cs="Times New Roman"/>
          <w:b/>
          <w:sz w:val="24"/>
          <w:szCs w:val="24"/>
        </w:rPr>
        <w:t xml:space="preserve"> рік</w:t>
      </w:r>
    </w:p>
    <w:p w:rsidR="00B257AD" w:rsidRPr="00461913" w:rsidRDefault="00B257AD" w:rsidP="003C3391">
      <w:pPr>
        <w:spacing w:line="242" w:lineRule="auto"/>
        <w:ind w:right="78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894"/>
        <w:gridCol w:w="562"/>
        <w:gridCol w:w="2132"/>
        <w:gridCol w:w="2932"/>
      </w:tblGrid>
      <w:tr w:rsidR="00657052" w:rsidRPr="00461913" w:rsidTr="00B257AD">
        <w:trPr>
          <w:trHeight w:val="370"/>
        </w:trPr>
        <w:tc>
          <w:tcPr>
            <w:tcW w:w="4536" w:type="dxa"/>
            <w:gridSpan w:val="3"/>
            <w:shd w:val="clear" w:color="auto" w:fill="auto"/>
          </w:tcPr>
          <w:p w:rsidR="00657052" w:rsidRPr="00461913" w:rsidRDefault="00657052" w:rsidP="00B257A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Підстава для розроблення</w:t>
            </w:r>
            <w:r w:rsidR="00983F0C"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Програми</w:t>
            </w:r>
          </w:p>
        </w:tc>
        <w:tc>
          <w:tcPr>
            <w:tcW w:w="5064" w:type="dxa"/>
            <w:gridSpan w:val="2"/>
            <w:shd w:val="clear" w:color="auto" w:fill="auto"/>
            <w:vAlign w:val="center"/>
          </w:tcPr>
          <w:p w:rsidR="00657052" w:rsidRPr="00461913" w:rsidRDefault="00657052" w:rsidP="00FA1984">
            <w:pPr>
              <w:spacing w:line="0" w:lineRule="atLeast"/>
              <w:ind w:right="7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 Львівської обласної ради</w:t>
            </w:r>
            <w:r w:rsidR="00983F0C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обласний бюджет Львівської області на 2017 рік» </w:t>
            </w:r>
            <w:r w:rsidR="00FA1984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від 2</w:t>
            </w:r>
            <w:r w:rsidR="00983F0C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A1984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грудня</w:t>
            </w:r>
            <w:r w:rsidR="00983F0C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</w:t>
            </w:r>
            <w:r w:rsidR="006C5A62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3F0C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р. №</w:t>
            </w:r>
            <w:r w:rsidR="00FA1984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983F0C" w:rsidRPr="00461913" w:rsidTr="00B257AD">
        <w:trPr>
          <w:trHeight w:val="627"/>
        </w:trPr>
        <w:tc>
          <w:tcPr>
            <w:tcW w:w="4536" w:type="dxa"/>
            <w:gridSpan w:val="3"/>
            <w:shd w:val="clear" w:color="auto" w:fill="auto"/>
          </w:tcPr>
          <w:p w:rsidR="00983F0C" w:rsidRPr="00461913" w:rsidRDefault="00983F0C" w:rsidP="00B257A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Розробник Програми</w:t>
            </w:r>
          </w:p>
        </w:tc>
        <w:tc>
          <w:tcPr>
            <w:tcW w:w="5064" w:type="dxa"/>
            <w:gridSpan w:val="2"/>
            <w:shd w:val="clear" w:color="auto" w:fill="auto"/>
            <w:vAlign w:val="center"/>
          </w:tcPr>
          <w:p w:rsidR="00983F0C" w:rsidRPr="00461913" w:rsidRDefault="00FA1984" w:rsidP="00983F0C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Ходорівська міська рада</w:t>
            </w:r>
          </w:p>
        </w:tc>
      </w:tr>
      <w:tr w:rsidR="00983F0C" w:rsidRPr="00461913" w:rsidTr="00B257AD">
        <w:trPr>
          <w:trHeight w:val="560"/>
        </w:trPr>
        <w:tc>
          <w:tcPr>
            <w:tcW w:w="4536" w:type="dxa"/>
            <w:gridSpan w:val="3"/>
            <w:shd w:val="clear" w:color="auto" w:fill="auto"/>
          </w:tcPr>
          <w:p w:rsidR="00983F0C" w:rsidRPr="00461913" w:rsidRDefault="00983F0C" w:rsidP="00B257A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Виконавець Програми</w:t>
            </w:r>
          </w:p>
        </w:tc>
        <w:tc>
          <w:tcPr>
            <w:tcW w:w="5064" w:type="dxa"/>
            <w:gridSpan w:val="2"/>
            <w:shd w:val="clear" w:color="auto" w:fill="auto"/>
            <w:vAlign w:val="center"/>
          </w:tcPr>
          <w:p w:rsidR="00983F0C" w:rsidRPr="00461913" w:rsidRDefault="00983F0C" w:rsidP="00983F0C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Служба автомобільних доріг у Львівській області</w:t>
            </w:r>
          </w:p>
        </w:tc>
      </w:tr>
      <w:tr w:rsidR="00983F0C" w:rsidRPr="00461913" w:rsidTr="00B257AD">
        <w:trPr>
          <w:trHeight w:val="614"/>
        </w:trPr>
        <w:tc>
          <w:tcPr>
            <w:tcW w:w="4536" w:type="dxa"/>
            <w:gridSpan w:val="3"/>
            <w:shd w:val="clear" w:color="auto" w:fill="auto"/>
          </w:tcPr>
          <w:p w:rsidR="00983F0C" w:rsidRPr="00461913" w:rsidRDefault="00983F0C" w:rsidP="00B257A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Термін реалізації Програми</w:t>
            </w:r>
          </w:p>
        </w:tc>
        <w:tc>
          <w:tcPr>
            <w:tcW w:w="5064" w:type="dxa"/>
            <w:gridSpan w:val="2"/>
            <w:shd w:val="clear" w:color="auto" w:fill="auto"/>
            <w:vAlign w:val="center"/>
          </w:tcPr>
          <w:p w:rsidR="00983F0C" w:rsidRPr="00461913" w:rsidRDefault="00983F0C" w:rsidP="00FA198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A1984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рік.</w:t>
            </w:r>
          </w:p>
        </w:tc>
      </w:tr>
      <w:tr w:rsidR="00657052" w:rsidRPr="00461913" w:rsidTr="00B257AD">
        <w:trPr>
          <w:trHeight w:val="566"/>
        </w:trPr>
        <w:tc>
          <w:tcPr>
            <w:tcW w:w="4536" w:type="dxa"/>
            <w:gridSpan w:val="3"/>
            <w:shd w:val="clear" w:color="auto" w:fill="auto"/>
          </w:tcPr>
          <w:p w:rsidR="00657052" w:rsidRPr="00461913" w:rsidRDefault="00657052" w:rsidP="00B257A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Прогнозні обсяги та джерела</w:t>
            </w:r>
            <w:r w:rsidR="00FA1984"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фінансування, тис. грн.</w:t>
            </w:r>
          </w:p>
        </w:tc>
        <w:tc>
          <w:tcPr>
            <w:tcW w:w="5064" w:type="dxa"/>
            <w:gridSpan w:val="2"/>
            <w:shd w:val="clear" w:color="auto" w:fill="auto"/>
            <w:vAlign w:val="center"/>
          </w:tcPr>
          <w:p w:rsidR="00657052" w:rsidRPr="00461913" w:rsidRDefault="00FA1984" w:rsidP="00FA1984">
            <w:pPr>
              <w:spacing w:line="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Місцеві бюджети органів</w:t>
            </w:r>
            <w:r w:rsidR="00657052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місцевого самоврядування 70,00 </w:t>
            </w:r>
            <w:r w:rsidR="00657052" w:rsidRPr="00461913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грн.</w:t>
            </w:r>
          </w:p>
        </w:tc>
      </w:tr>
      <w:tr w:rsidR="00983F0C" w:rsidRPr="00461913" w:rsidTr="00B257AD">
        <w:trPr>
          <w:trHeight w:val="349"/>
        </w:trPr>
        <w:tc>
          <w:tcPr>
            <w:tcW w:w="4536" w:type="dxa"/>
            <w:gridSpan w:val="3"/>
            <w:shd w:val="clear" w:color="auto" w:fill="auto"/>
          </w:tcPr>
          <w:p w:rsidR="00983F0C" w:rsidRPr="00461913" w:rsidRDefault="00983F0C" w:rsidP="00B257AD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4" w:type="dxa"/>
            <w:gridSpan w:val="2"/>
            <w:shd w:val="clear" w:color="auto" w:fill="auto"/>
            <w:vAlign w:val="center"/>
          </w:tcPr>
          <w:p w:rsidR="00983F0C" w:rsidRPr="00461913" w:rsidRDefault="00983F0C" w:rsidP="00FA1984">
            <w:pPr>
              <w:spacing w:line="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391" w:rsidRPr="00461913" w:rsidRDefault="003C3391" w:rsidP="00FA1984">
            <w:pPr>
              <w:spacing w:line="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391" w:rsidRPr="00461913" w:rsidRDefault="003C3391" w:rsidP="00FA1984">
            <w:pPr>
              <w:spacing w:line="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391" w:rsidRPr="00461913" w:rsidRDefault="003C3391" w:rsidP="00FA1984">
            <w:pPr>
              <w:spacing w:line="0" w:lineRule="atLeas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052" w:rsidRPr="00461913" w:rsidTr="00B257AD">
        <w:trPr>
          <w:trHeight w:val="978"/>
        </w:trPr>
        <w:tc>
          <w:tcPr>
            <w:tcW w:w="6668" w:type="dxa"/>
            <w:gridSpan w:val="4"/>
            <w:shd w:val="clear" w:color="auto" w:fill="auto"/>
            <w:vAlign w:val="center"/>
          </w:tcPr>
          <w:p w:rsidR="00657052" w:rsidRPr="00461913" w:rsidRDefault="00657052" w:rsidP="00B257A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Заступник голови </w:t>
            </w:r>
            <w:r w:rsidR="00FA1984"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міської </w:t>
            </w:r>
            <w:r w:rsidR="006C5A62"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ради</w:t>
            </w:r>
          </w:p>
        </w:tc>
        <w:tc>
          <w:tcPr>
            <w:tcW w:w="2932" w:type="dxa"/>
            <w:shd w:val="clear" w:color="auto" w:fill="auto"/>
            <w:vAlign w:val="center"/>
          </w:tcPr>
          <w:p w:rsidR="00657052" w:rsidRPr="00461913" w:rsidRDefault="00FA1984" w:rsidP="00B257AD">
            <w:pPr>
              <w:spacing w:line="0" w:lineRule="atLeast"/>
              <w:ind w:right="8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Ярослав Костур</w:t>
            </w:r>
          </w:p>
        </w:tc>
      </w:tr>
      <w:tr w:rsidR="003C3391" w:rsidRPr="006C5A62" w:rsidTr="00B257AD">
        <w:trPr>
          <w:trHeight w:val="978"/>
        </w:trPr>
        <w:tc>
          <w:tcPr>
            <w:tcW w:w="6668" w:type="dxa"/>
            <w:gridSpan w:val="4"/>
            <w:shd w:val="clear" w:color="auto" w:fill="auto"/>
          </w:tcPr>
          <w:p w:rsidR="003C3391" w:rsidRPr="006C5A62" w:rsidRDefault="003C3391" w:rsidP="00B257AD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dxa"/>
            <w:shd w:val="clear" w:color="auto" w:fill="auto"/>
            <w:vAlign w:val="bottom"/>
          </w:tcPr>
          <w:p w:rsidR="003C3391" w:rsidRPr="006C5A62" w:rsidRDefault="003C3391" w:rsidP="00FA1984">
            <w:pPr>
              <w:spacing w:line="0" w:lineRule="atLeast"/>
              <w:ind w:right="80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57052" w:rsidRPr="006C5A62" w:rsidTr="00B257AD">
        <w:trPr>
          <w:trHeight w:val="596"/>
        </w:trPr>
        <w:tc>
          <w:tcPr>
            <w:tcW w:w="3080" w:type="dxa"/>
            <w:shd w:val="clear" w:color="auto" w:fill="auto"/>
          </w:tcPr>
          <w:p w:rsidR="00657052" w:rsidRPr="006C5A62" w:rsidRDefault="00657052" w:rsidP="00B257AD">
            <w:pPr>
              <w:spacing w:line="0" w:lineRule="atLeas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i/>
                <w:sz w:val="24"/>
                <w:szCs w:val="24"/>
              </w:rPr>
              <w:t>Завізовано:</w:t>
            </w:r>
          </w:p>
        </w:tc>
        <w:tc>
          <w:tcPr>
            <w:tcW w:w="894" w:type="dxa"/>
            <w:shd w:val="clear" w:color="auto" w:fill="auto"/>
          </w:tcPr>
          <w:p w:rsidR="00657052" w:rsidRPr="006C5A62" w:rsidRDefault="00657052" w:rsidP="00B257AD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657052" w:rsidRPr="006C5A62" w:rsidRDefault="00657052" w:rsidP="00B257AD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shd w:val="clear" w:color="auto" w:fill="auto"/>
            <w:vAlign w:val="bottom"/>
          </w:tcPr>
          <w:p w:rsidR="00657052" w:rsidRPr="006C5A62" w:rsidRDefault="00657052" w:rsidP="00550EAE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57052" w:rsidRPr="006C5A62" w:rsidTr="00B257AD">
        <w:trPr>
          <w:trHeight w:val="322"/>
        </w:trPr>
        <w:tc>
          <w:tcPr>
            <w:tcW w:w="6668" w:type="dxa"/>
            <w:gridSpan w:val="4"/>
            <w:shd w:val="clear" w:color="auto" w:fill="auto"/>
          </w:tcPr>
          <w:p w:rsidR="00657052" w:rsidRPr="006C5A62" w:rsidRDefault="00657052" w:rsidP="00B257AD">
            <w:pPr>
              <w:spacing w:line="321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Начальник відділу </w:t>
            </w:r>
            <w:r w:rsidR="00FA1984"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>фінансів, обліку, звітності та контролю Ходорівської міської ради</w:t>
            </w:r>
          </w:p>
        </w:tc>
        <w:tc>
          <w:tcPr>
            <w:tcW w:w="2932" w:type="dxa"/>
            <w:shd w:val="clear" w:color="auto" w:fill="auto"/>
            <w:vAlign w:val="bottom"/>
          </w:tcPr>
          <w:p w:rsidR="00657052" w:rsidRPr="006C5A62" w:rsidRDefault="00657052" w:rsidP="00550EAE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57052" w:rsidRPr="006C5A62" w:rsidTr="00B257AD">
        <w:trPr>
          <w:trHeight w:val="322"/>
        </w:trPr>
        <w:tc>
          <w:tcPr>
            <w:tcW w:w="6668" w:type="dxa"/>
            <w:gridSpan w:val="4"/>
            <w:shd w:val="clear" w:color="auto" w:fill="auto"/>
          </w:tcPr>
          <w:p w:rsidR="00657052" w:rsidRPr="006C5A62" w:rsidRDefault="00657052" w:rsidP="00B257AD">
            <w:pPr>
              <w:spacing w:line="321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dxa"/>
            <w:shd w:val="clear" w:color="auto" w:fill="auto"/>
            <w:vAlign w:val="bottom"/>
          </w:tcPr>
          <w:p w:rsidR="00657052" w:rsidRPr="006C5A62" w:rsidRDefault="00CC0D86" w:rsidP="00550EAE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</w:t>
            </w:r>
            <w:r w:rsidR="00FA1984" w:rsidRPr="006C5A62">
              <w:rPr>
                <w:rFonts w:ascii="Times New Roman" w:eastAsia="Times New Roman" w:hAnsi="Times New Roman"/>
                <w:b/>
                <w:sz w:val="24"/>
                <w:szCs w:val="24"/>
              </w:rPr>
              <w:t>Іванна Глушко</w:t>
            </w:r>
          </w:p>
        </w:tc>
      </w:tr>
      <w:tr w:rsidR="00657052" w:rsidRPr="006C5A62" w:rsidTr="00B257AD">
        <w:trPr>
          <w:trHeight w:val="370"/>
        </w:trPr>
        <w:tc>
          <w:tcPr>
            <w:tcW w:w="6668" w:type="dxa"/>
            <w:gridSpan w:val="4"/>
            <w:shd w:val="clear" w:color="auto" w:fill="auto"/>
          </w:tcPr>
          <w:p w:rsidR="00657052" w:rsidRPr="006C5A62" w:rsidRDefault="00657052" w:rsidP="00B257AD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dxa"/>
            <w:shd w:val="clear" w:color="auto" w:fill="auto"/>
            <w:vAlign w:val="bottom"/>
          </w:tcPr>
          <w:p w:rsidR="00657052" w:rsidRPr="006C5A62" w:rsidRDefault="00657052" w:rsidP="00550EAE">
            <w:pPr>
              <w:spacing w:line="0" w:lineRule="atLeast"/>
              <w:ind w:right="20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657052" w:rsidRPr="006C5A62" w:rsidRDefault="00657052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p w:rsidR="00FA1984" w:rsidRPr="006C5A62" w:rsidRDefault="00FA1984" w:rsidP="00657052">
      <w:pPr>
        <w:spacing w:line="0" w:lineRule="atLeast"/>
        <w:ind w:left="4362"/>
        <w:rPr>
          <w:rFonts w:ascii="Times New Roman" w:eastAsia="Times New Roman" w:hAnsi="Times New Roman"/>
          <w:b/>
          <w:sz w:val="24"/>
          <w:szCs w:val="24"/>
        </w:rPr>
      </w:pPr>
    </w:p>
    <w:sectPr w:rsidR="00FA1984" w:rsidRPr="006C5A62" w:rsidSect="00614D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hybridMultilevel"/>
    <w:tmpl w:val="6A5F70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2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D"/>
    <w:multiLevelType w:val="hybridMultilevel"/>
    <w:tmpl w:val="7D5E18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5F3534A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D"/>
    <w:multiLevelType w:val="hybridMultilevel"/>
    <w:tmpl w:val="2A155DBC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E"/>
    <w:multiLevelType w:val="hybridMultilevel"/>
    <w:tmpl w:val="1D9F6E5E"/>
    <w:lvl w:ilvl="0" w:tplc="FFFFFFFF">
      <w:start w:val="1"/>
      <w:numFmt w:val="bullet"/>
      <w:lvlText w:val="з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F"/>
    <w:multiLevelType w:val="hybridMultilevel"/>
    <w:tmpl w:val="097E1B4E"/>
    <w:lvl w:ilvl="0" w:tplc="FFFFFFFF">
      <w:start w:val="1"/>
      <w:numFmt w:val="bullet"/>
      <w:lvlText w:val="з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0A6A"/>
    <w:rsid w:val="00111363"/>
    <w:rsid w:val="0021290B"/>
    <w:rsid w:val="00352B60"/>
    <w:rsid w:val="003C3391"/>
    <w:rsid w:val="00461913"/>
    <w:rsid w:val="00550EAE"/>
    <w:rsid w:val="00614DF8"/>
    <w:rsid w:val="00657052"/>
    <w:rsid w:val="006C5A62"/>
    <w:rsid w:val="007C44AA"/>
    <w:rsid w:val="0093223A"/>
    <w:rsid w:val="00983F0C"/>
    <w:rsid w:val="00A8024E"/>
    <w:rsid w:val="00A8289C"/>
    <w:rsid w:val="00AF3B6D"/>
    <w:rsid w:val="00B257AD"/>
    <w:rsid w:val="00CA02D7"/>
    <w:rsid w:val="00CC0D86"/>
    <w:rsid w:val="00DA10E9"/>
    <w:rsid w:val="00E452B7"/>
    <w:rsid w:val="00EA0A6A"/>
    <w:rsid w:val="00FA1984"/>
    <w:rsid w:val="00FC4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2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02D7"/>
    <w:pPr>
      <w:tabs>
        <w:tab w:val="center" w:pos="4320"/>
        <w:tab w:val="right" w:pos="8640"/>
      </w:tabs>
      <w:jc w:val="both"/>
    </w:pPr>
    <w:rPr>
      <w:rFonts w:ascii="Times New Roman" w:eastAsia="Times New Roman" w:hAnsi="Times New Roman" w:cs="Times New Roman"/>
      <w:noProof/>
      <w:sz w:val="26"/>
    </w:rPr>
  </w:style>
  <w:style w:type="character" w:customStyle="1" w:styleId="a4">
    <w:name w:val="Верхний колонтитул Знак"/>
    <w:basedOn w:val="a0"/>
    <w:link w:val="a3"/>
    <w:rsid w:val="00CA02D7"/>
    <w:rPr>
      <w:rFonts w:ascii="Times New Roman" w:eastAsia="Times New Roman" w:hAnsi="Times New Roman" w:cs="Times New Roman"/>
      <w:noProof/>
      <w:sz w:val="26"/>
      <w:szCs w:val="20"/>
    </w:rPr>
  </w:style>
  <w:style w:type="table" w:styleId="a5">
    <w:name w:val="Table Grid"/>
    <w:basedOn w:val="a1"/>
    <w:uiPriority w:val="59"/>
    <w:rsid w:val="00A80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290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D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D86"/>
    <w:rPr>
      <w:rFonts w:ascii="Tahoma" w:eastAsia="Calibri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2"/>
    <w:pPr>
      <w:spacing w:after="0" w:line="240" w:lineRule="auto"/>
    </w:pPr>
    <w:rPr>
      <w:rFonts w:ascii="Calibri" w:eastAsia="Calibri" w:hAnsi="Calibri" w:cs="Arial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5098</Words>
  <Characters>2907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Користувач</cp:lastModifiedBy>
  <cp:revision>4</cp:revision>
  <cp:lastPrinted>2017-02-24T07:48:00Z</cp:lastPrinted>
  <dcterms:created xsi:type="dcterms:W3CDTF">2017-02-23T08:48:00Z</dcterms:created>
  <dcterms:modified xsi:type="dcterms:W3CDTF">2017-02-24T07:52:00Z</dcterms:modified>
</cp:coreProperties>
</file>