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B15553" w:rsidRPr="00D44584" w:rsidTr="00612D1F">
        <w:tc>
          <w:tcPr>
            <w:tcW w:w="9781" w:type="dxa"/>
            <w:shd w:val="clear" w:color="auto" w:fill="auto"/>
            <w:vAlign w:val="bottom"/>
            <w:hideMark/>
          </w:tcPr>
          <w:p w:rsidR="00B15553" w:rsidRPr="00D44584" w:rsidRDefault="00B15553" w:rsidP="00B1555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color w:val="01084B"/>
                <w:sz w:val="24"/>
                <w:szCs w:val="24"/>
                <w:lang w:eastAsia="uk-UA"/>
              </w:rPr>
            </w:pPr>
          </w:p>
        </w:tc>
      </w:tr>
      <w:tr w:rsidR="00B15553" w:rsidRPr="00D44584" w:rsidTr="00612D1F">
        <w:tc>
          <w:tcPr>
            <w:tcW w:w="9781" w:type="dxa"/>
            <w:shd w:val="clear" w:color="auto" w:fill="auto"/>
            <w:vAlign w:val="bottom"/>
            <w:hideMark/>
          </w:tcPr>
          <w:p w:rsidR="00FB07A2" w:rsidRPr="00D44584" w:rsidRDefault="00FB07A2" w:rsidP="00FB0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4458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F670209" wp14:editId="5DC5FE0A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07A2" w:rsidRPr="00D44584" w:rsidRDefault="00FB07A2" w:rsidP="00FB0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Україна</w:t>
            </w:r>
            <w:proofErr w:type="spellEnd"/>
          </w:p>
          <w:p w:rsidR="00FB07A2" w:rsidRPr="00D44584" w:rsidRDefault="00FB07A2" w:rsidP="00FB0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ХОДОРІВСЬКА МІСЬКА РАДА</w:t>
            </w:r>
          </w:p>
          <w:p w:rsidR="00FB07A2" w:rsidRPr="00D44584" w:rsidRDefault="00F232B5" w:rsidP="00FB0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ХХ</w:t>
            </w:r>
            <w:proofErr w:type="gramStart"/>
            <w:r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</w:t>
            </w:r>
            <w:proofErr w:type="gramEnd"/>
            <w:r w:rsidR="001F0B37" w:rsidRPr="00D44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B07A2"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сесія</w:t>
            </w:r>
            <w:proofErr w:type="spellEnd"/>
            <w:r w:rsidR="00FB07A2"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VІІІ-</w:t>
            </w:r>
            <w:proofErr w:type="spellStart"/>
            <w:r w:rsidR="00FB07A2"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госкликання</w:t>
            </w:r>
            <w:proofErr w:type="spellEnd"/>
          </w:p>
          <w:p w:rsidR="00FB07A2" w:rsidRPr="00D44584" w:rsidRDefault="00FB07A2" w:rsidP="008E5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07A2" w:rsidRPr="00D44584" w:rsidRDefault="00FB07A2" w:rsidP="00FB07A2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ІШЕННЯ № </w:t>
            </w:r>
            <w:r w:rsidR="00D44584"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3779</w:t>
            </w:r>
          </w:p>
          <w:p w:rsidR="00FB07A2" w:rsidRPr="00D44584" w:rsidRDefault="00D44584" w:rsidP="00FB0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від</w:t>
            </w:r>
            <w:proofErr w:type="spellEnd"/>
            <w:r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F0B37"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10 </w:t>
            </w:r>
            <w:proofErr w:type="spellStart"/>
            <w:r w:rsidR="008A4F9A"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березня</w:t>
            </w:r>
            <w:proofErr w:type="spellEnd"/>
            <w:r w:rsidR="009F6667"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B07A2"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8A4F9A"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FB07A2"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року                                                                             м. </w:t>
            </w:r>
            <w:proofErr w:type="spellStart"/>
            <w:r w:rsidR="00FB07A2"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Ходорі</w:t>
            </w:r>
            <w:proofErr w:type="gramStart"/>
            <w:r w:rsidR="00FB07A2" w:rsidRPr="00D4458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</w:p>
          <w:p w:rsidR="00FB07A2" w:rsidRPr="00D44584" w:rsidRDefault="00FB07A2" w:rsidP="008E5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223" w:rsidRPr="00D44584" w:rsidRDefault="00B15553" w:rsidP="001F0B37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44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</w:t>
            </w:r>
            <w:r w:rsidR="001F0B37" w:rsidRPr="00D44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454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скасування</w:t>
            </w:r>
            <w:r w:rsidR="001F0B37" w:rsidRPr="00D44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рішення</w:t>
            </w:r>
            <w:r w:rsidR="00D44584" w:rsidRPr="00D44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="001F0B37" w:rsidRPr="00D44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ХХ (позачергової) сесії VIII</w:t>
            </w:r>
            <w:r w:rsidR="00454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-го</w:t>
            </w:r>
            <w:r w:rsidR="001F0B37" w:rsidRPr="00D44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скликання </w:t>
            </w:r>
            <w:bookmarkStart w:id="0" w:name="OLE_LINK1"/>
            <w:bookmarkStart w:id="1" w:name="OLE_LINK2"/>
            <w:bookmarkStart w:id="2" w:name="OLE_LINK3"/>
            <w:proofErr w:type="spellStart"/>
            <w:r w:rsidR="001F0B37" w:rsidRPr="00D44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Ходорівської</w:t>
            </w:r>
            <w:proofErr w:type="spellEnd"/>
            <w:r w:rsidR="001F0B37" w:rsidRPr="00D44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міської ради </w:t>
            </w:r>
            <w:bookmarkEnd w:id="0"/>
            <w:bookmarkEnd w:id="1"/>
            <w:bookmarkEnd w:id="2"/>
            <w:r w:rsidR="001F0B37" w:rsidRPr="00D445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від 30.11.2017 року №1491 </w:t>
            </w:r>
          </w:p>
          <w:p w:rsidR="0078516F" w:rsidRPr="00D44584" w:rsidRDefault="0078516F" w:rsidP="004F2223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:rsidR="009F6667" w:rsidRPr="00D44584" w:rsidRDefault="00F709AA" w:rsidP="009F6667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</w:t>
            </w:r>
            <w:r w:rsidR="00D2740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Беручи до уваги</w:t>
            </w:r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D2740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постанову Верховного Суду у складі колегії суддів Касаційного господарського суду від 04.06.2019 року у справі №914/1925/18, рішення Господарського суду Львівської області від 30.10.2019 року у справі №914/1925/18, а також </w:t>
            </w:r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рішення </w:t>
            </w:r>
            <w:proofErr w:type="spellStart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Господаpського</w:t>
            </w:r>
            <w:proofErr w:type="spellEnd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суду </w:t>
            </w:r>
            <w:proofErr w:type="spellStart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Львiвської</w:t>
            </w:r>
            <w:proofErr w:type="spellEnd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областi</w:t>
            </w:r>
            <w:proofErr w:type="spellEnd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від 26.02.2020 року </w:t>
            </w:r>
            <w:r w:rsidR="00AC2A0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</w:t>
            </w:r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справі №914/2071/19 за позовом </w:t>
            </w:r>
            <w:proofErr w:type="spellStart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Ходорівської</w:t>
            </w:r>
            <w:proofErr w:type="spellEnd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міської ради до </w:t>
            </w:r>
            <w:proofErr w:type="spellStart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ТзОВ</w:t>
            </w:r>
            <w:proofErr w:type="spellEnd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“</w:t>
            </w:r>
            <w:proofErr w:type="spellStart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Ходорівський</w:t>
            </w:r>
            <w:proofErr w:type="spellEnd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цукровий завод”, третя особа, яка не заявляє самостійних вимог щодо предмета спору на стороні відповідача: </w:t>
            </w:r>
            <w:proofErr w:type="spellStart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ТзОВ</w:t>
            </w:r>
            <w:proofErr w:type="spellEnd"/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“ЗАХІД АГРО БУД ТОРГ“ про визнання недійсною додаткової угоди та скасування державної реєстрації про припинення дії договору</w:t>
            </w:r>
            <w:r w:rsidR="008A4F9A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="00F31A7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яким </w:t>
            </w:r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визнано недійсною “Додаткову угоду від 11.12.2017 року про дострокове припинення дії договору оренди землі від 01.11.2008 року укладеного між </w:t>
            </w:r>
            <w:proofErr w:type="spellStart"/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Ходорівською</w:t>
            </w:r>
            <w:proofErr w:type="spellEnd"/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міською радою та Товариством з обмеженою відповідальністю “</w:t>
            </w:r>
            <w:proofErr w:type="spellStart"/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Ходорівський</w:t>
            </w:r>
            <w:proofErr w:type="spellEnd"/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цукровий завод”, який зареєстрований у </w:t>
            </w:r>
            <w:proofErr w:type="spellStart"/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Жидачівському</w:t>
            </w:r>
            <w:proofErr w:type="spellEnd"/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центрі ДЗК про що у Державному реєстрі земель вчинено запис від 19 жовтня 2009р. за № 04 09 451 000009”, яка зареєстрована у Державному реєстрі речових прав на нерухоме майно 04.01.2018 року за індексним номером: 39098947, </w:t>
            </w:r>
            <w:r w:rsidR="00B15553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керуючись</w:t>
            </w:r>
            <w:r w:rsidR="000F59B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статтею 182, </w:t>
            </w:r>
            <w:r w:rsidR="00EB18A5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частин</w:t>
            </w:r>
            <w:r w:rsidR="000F59B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</w:t>
            </w:r>
            <w:r w:rsidR="00EB18A5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ю 1 статті 377 Цивільного кодексу України</w:t>
            </w:r>
            <w:r w:rsidR="00B15553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="001B4225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частиною 2 статті 120 </w:t>
            </w:r>
            <w:hyperlink r:id="rId9" w:anchor="588697" w:tgtFrame="_blank" w:tooltip="Земельний кодекс України; нормативно-правовий акт № 2768-III від 25.10.2001" w:history="1">
              <w:r w:rsidR="001B4225" w:rsidRPr="00D4458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uk-UA"/>
                </w:rPr>
                <w:t>Земельного кодексу України</w:t>
              </w:r>
            </w:hyperlink>
            <w:r w:rsidR="000F59B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1B4225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частин</w:t>
            </w:r>
            <w:r w:rsidR="000F59B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ою</w:t>
            </w:r>
            <w:r w:rsidR="001B4225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 статті 7 Закону України “Про оренду землі”</w:t>
            </w:r>
            <w:r w:rsidR="000F59B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1B4225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положеннями </w:t>
            </w:r>
            <w:r w:rsidR="00B15553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Закон</w:t>
            </w:r>
            <w:r w:rsidR="000F59B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</w:t>
            </w:r>
            <w:r w:rsidR="00B15553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</w:t>
            </w:r>
            <w:r w:rsidR="009453BA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“</w:t>
            </w:r>
            <w:r w:rsidR="00B15553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 державну реєстрацію речових прав на нерухоме майно та їх обтяжень”, </w:t>
            </w:r>
            <w:r w:rsidR="009F666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пунктом 34 частини 1 статті 26, частинами 1 та 2 статті 59 Закону України “Про місцеве самоврядування в Україні”, </w:t>
            </w:r>
            <w:r w:rsidR="00612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беручи до уваги висновок депутатської комісії,</w:t>
            </w:r>
            <w:r w:rsidR="009F666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міська рада</w:t>
            </w:r>
          </w:p>
          <w:p w:rsidR="0078516F" w:rsidRPr="00D44584" w:rsidRDefault="0078516F" w:rsidP="0078516F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15553" w:rsidRPr="00D44584" w:rsidRDefault="00B15553" w:rsidP="00922955">
            <w:pPr>
              <w:spacing w:after="0" w:line="240" w:lineRule="atLeast"/>
              <w:ind w:firstLine="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</w:pPr>
            <w:r w:rsidRPr="00D44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ВИРІШИЛА:</w:t>
            </w:r>
          </w:p>
          <w:p w:rsidR="00B15553" w:rsidRPr="00D44584" w:rsidRDefault="00B15553" w:rsidP="002A0E73">
            <w:pPr>
              <w:spacing w:after="0" w:line="240" w:lineRule="atLeast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</w:pPr>
          </w:p>
          <w:p w:rsidR="00D7713C" w:rsidRPr="00D44584" w:rsidRDefault="00D7713C" w:rsidP="0029586A">
            <w:pPr>
              <w:tabs>
                <w:tab w:val="left" w:pos="0"/>
                <w:tab w:val="left" w:pos="75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</w:t>
            </w:r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r w:rsidR="00454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Скасувати </w:t>
            </w:r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рішення ХХ (позачергової) сесії VIII</w:t>
            </w:r>
            <w:r w:rsidR="00454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-го</w:t>
            </w:r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скликання </w:t>
            </w:r>
            <w:proofErr w:type="spellStart"/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Ходорівської</w:t>
            </w:r>
            <w:proofErr w:type="spellEnd"/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міської ради від 30.11.2017 року №1491 “Про припинення дії договору оренди землі від 01.11.2008 року укладеного між </w:t>
            </w:r>
            <w:proofErr w:type="spellStart"/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Ходорівською</w:t>
            </w:r>
            <w:proofErr w:type="spellEnd"/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міською радою та </w:t>
            </w:r>
            <w:proofErr w:type="spellStart"/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ТзОВ</w:t>
            </w:r>
            <w:proofErr w:type="spellEnd"/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“</w:t>
            </w:r>
            <w:proofErr w:type="spellStart"/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Ходорівський</w:t>
            </w:r>
            <w:proofErr w:type="spellEnd"/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цукровий завод” (м. Ходорів, вул. Чорновола, 10 </w:t>
            </w:r>
            <w:proofErr w:type="spellStart"/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Жидачівського</w:t>
            </w:r>
            <w:proofErr w:type="spellEnd"/>
            <w:r w:rsidR="001F0B37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району Львівської області)”</w:t>
            </w:r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54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  <w:p w:rsidR="00B15553" w:rsidRPr="00D44584" w:rsidRDefault="005411F0" w:rsidP="00D7713C">
            <w:pPr>
              <w:tabs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9498"/>
                <w:tab w:val="left" w:pos="9637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</w:t>
            </w:r>
            <w:r w:rsidR="000F59B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</w:t>
            </w:r>
            <w:r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r w:rsidR="00934EB6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Відділу земельних ресурсів виконавчого комітету </w:t>
            </w:r>
            <w:proofErr w:type="spellStart"/>
            <w:r w:rsidR="00934EB6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Ходорівської</w:t>
            </w:r>
            <w:proofErr w:type="spellEnd"/>
            <w:r w:rsidR="00934EB6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міської ради </w:t>
            </w:r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(О. </w:t>
            </w:r>
            <w:proofErr w:type="spellStart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Лаб’як</w:t>
            </w:r>
            <w:proofErr w:type="spellEnd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) </w:t>
            </w:r>
            <w:r w:rsidR="00934EB6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здійснити заходи, щодо </w:t>
            </w:r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проведення державним реєстратором скасування в Державному реєстрі речових прав на нерухоме майно рішення за індексним номером: 39098947 (відомості внесено до реєстру 04.01.2018 року), яким вчинено запис про державну реєстрацію припинення дії договору оренди землі від 01.11.20</w:t>
            </w:r>
            <w:bookmarkStart w:id="3" w:name="_GoBack"/>
            <w:bookmarkEnd w:id="3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08 року укладеного між </w:t>
            </w:r>
            <w:proofErr w:type="spellStart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Ходорівською</w:t>
            </w:r>
            <w:proofErr w:type="spellEnd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міською радою та </w:t>
            </w:r>
            <w:proofErr w:type="spellStart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ТзОВ</w:t>
            </w:r>
            <w:proofErr w:type="spellEnd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“</w:t>
            </w:r>
            <w:proofErr w:type="spellStart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Ходорівський</w:t>
            </w:r>
            <w:proofErr w:type="spellEnd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цукровий завод” на підставі “Додаткової угоди від 11.12.2017 року про дострокове припинення дії договору оренди землі від 01.11.2008 року укладеного між </w:t>
            </w:r>
            <w:proofErr w:type="spellStart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Ходорівською</w:t>
            </w:r>
            <w:proofErr w:type="spellEnd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міською радою та Товариством з обмеженою відповідальністю “</w:t>
            </w:r>
            <w:proofErr w:type="spellStart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Ходорівський</w:t>
            </w:r>
            <w:proofErr w:type="spellEnd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цукровий завод”, який зареєстрований у </w:t>
            </w:r>
            <w:proofErr w:type="spellStart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Жидачівському</w:t>
            </w:r>
            <w:proofErr w:type="spellEnd"/>
            <w:r w:rsidR="00282A9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центрі ДЗК про що у Державному реєстрі земель вчинено запис від 19 жовтня 2009р. за № 04 09 451 000009”</w:t>
            </w:r>
            <w:r w:rsidR="00D2740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  <w:p w:rsidR="00B15553" w:rsidRPr="00D44584" w:rsidRDefault="00B15553" w:rsidP="00282A94">
            <w:pPr>
              <w:spacing w:after="0" w:line="240" w:lineRule="auto"/>
              <w:ind w:hanging="43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44584"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  <w:t xml:space="preserve">2.1. </w:t>
            </w:r>
            <w:r w:rsidR="005411F0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</w:t>
            </w:r>
            <w:r w:rsidR="000F59B4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3</w:t>
            </w:r>
            <w:r w:rsidR="00572D28" w:rsidRPr="00D4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Контроль за виконання даного рішення покласти на  постійну депутатську комісію </w:t>
            </w:r>
            <w:r w:rsidR="0084553D" w:rsidRPr="00D44584">
              <w:rPr>
                <w:rFonts w:ascii="Times New Roman" w:hAnsi="Times New Roman" w:cs="Times New Roman"/>
                <w:sz w:val="24"/>
                <w:szCs w:val="24"/>
              </w:rPr>
              <w:t>з питань регулювання земельних відносин, екології, архітектури та адміністративно-територіального устрою.</w:t>
            </w:r>
          </w:p>
          <w:p w:rsidR="00B15553" w:rsidRDefault="00B15553" w:rsidP="00612D1F">
            <w:pPr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</w:pPr>
          </w:p>
          <w:p w:rsidR="00612D1F" w:rsidRPr="00D44584" w:rsidRDefault="00612D1F" w:rsidP="00612D1F">
            <w:pPr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1084B"/>
                <w:sz w:val="24"/>
                <w:szCs w:val="24"/>
                <w:lang w:eastAsia="uk-UA"/>
              </w:rPr>
            </w:pPr>
          </w:p>
          <w:p w:rsidR="00B15553" w:rsidRPr="00D44584" w:rsidRDefault="008C529A" w:rsidP="00FE5F9E">
            <w:pPr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1084B"/>
                <w:sz w:val="24"/>
                <w:szCs w:val="24"/>
                <w:lang w:eastAsia="uk-UA"/>
              </w:rPr>
            </w:pPr>
            <w:proofErr w:type="spellStart"/>
            <w:r w:rsidRPr="00D445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Міськийголова</w:t>
            </w:r>
            <w:proofErr w:type="spellEnd"/>
            <w:r w:rsidRPr="00D445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            </w:t>
            </w:r>
            <w:r w:rsidR="00612D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Олег </w:t>
            </w:r>
            <w:r w:rsidRPr="00D445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К</w:t>
            </w:r>
            <w:r w:rsidR="00FE5F9E" w:rsidRPr="00D445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ОЦОВСЬКИЙ</w:t>
            </w:r>
          </w:p>
        </w:tc>
      </w:tr>
    </w:tbl>
    <w:p w:rsidR="00437497" w:rsidRPr="00D44584" w:rsidRDefault="00437497" w:rsidP="00EF2FBA">
      <w:pPr>
        <w:jc w:val="both"/>
        <w:rPr>
          <w:sz w:val="24"/>
          <w:szCs w:val="24"/>
        </w:rPr>
      </w:pPr>
    </w:p>
    <w:p w:rsidR="00D44584" w:rsidRPr="00D44584" w:rsidRDefault="00D44584">
      <w:pPr>
        <w:jc w:val="both"/>
        <w:rPr>
          <w:sz w:val="24"/>
          <w:szCs w:val="24"/>
        </w:rPr>
      </w:pPr>
    </w:p>
    <w:sectPr w:rsidR="00D44584" w:rsidRPr="00D44584" w:rsidSect="00612D1F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069" w:rsidRDefault="00031069" w:rsidP="000E3D74">
      <w:pPr>
        <w:spacing w:after="0" w:line="240" w:lineRule="auto"/>
      </w:pPr>
      <w:r>
        <w:separator/>
      </w:r>
    </w:p>
  </w:endnote>
  <w:endnote w:type="continuationSeparator" w:id="0">
    <w:p w:rsidR="00031069" w:rsidRDefault="00031069" w:rsidP="000E3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069" w:rsidRDefault="00031069" w:rsidP="000E3D74">
      <w:pPr>
        <w:spacing w:after="0" w:line="240" w:lineRule="auto"/>
      </w:pPr>
      <w:r>
        <w:separator/>
      </w:r>
    </w:p>
  </w:footnote>
  <w:footnote w:type="continuationSeparator" w:id="0">
    <w:p w:rsidR="00031069" w:rsidRDefault="00031069" w:rsidP="000E3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733C0"/>
    <w:multiLevelType w:val="multilevel"/>
    <w:tmpl w:val="95545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9755AD"/>
    <w:multiLevelType w:val="hybridMultilevel"/>
    <w:tmpl w:val="F578B07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24FE1"/>
    <w:multiLevelType w:val="multilevel"/>
    <w:tmpl w:val="43265B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553"/>
    <w:rsid w:val="000153C1"/>
    <w:rsid w:val="00031069"/>
    <w:rsid w:val="000E3D74"/>
    <w:rsid w:val="000F3B9D"/>
    <w:rsid w:val="000F59B4"/>
    <w:rsid w:val="00123BDC"/>
    <w:rsid w:val="00146220"/>
    <w:rsid w:val="0018689F"/>
    <w:rsid w:val="001B4225"/>
    <w:rsid w:val="001F0B37"/>
    <w:rsid w:val="002363B7"/>
    <w:rsid w:val="00282A94"/>
    <w:rsid w:val="0029586A"/>
    <w:rsid w:val="002A0E73"/>
    <w:rsid w:val="002C13D7"/>
    <w:rsid w:val="002D1723"/>
    <w:rsid w:val="002E5536"/>
    <w:rsid w:val="002F57EC"/>
    <w:rsid w:val="00302D51"/>
    <w:rsid w:val="0032084B"/>
    <w:rsid w:val="00337863"/>
    <w:rsid w:val="00354E5E"/>
    <w:rsid w:val="003A19B0"/>
    <w:rsid w:val="003C5750"/>
    <w:rsid w:val="003D0EC1"/>
    <w:rsid w:val="003F5D85"/>
    <w:rsid w:val="0040469D"/>
    <w:rsid w:val="00437497"/>
    <w:rsid w:val="004547EF"/>
    <w:rsid w:val="004F2223"/>
    <w:rsid w:val="00520816"/>
    <w:rsid w:val="0052455E"/>
    <w:rsid w:val="005411F0"/>
    <w:rsid w:val="00572D28"/>
    <w:rsid w:val="005803B0"/>
    <w:rsid w:val="005918CF"/>
    <w:rsid w:val="00597E67"/>
    <w:rsid w:val="005C57A2"/>
    <w:rsid w:val="005D1BC2"/>
    <w:rsid w:val="005D3A4C"/>
    <w:rsid w:val="006010DC"/>
    <w:rsid w:val="00612D1F"/>
    <w:rsid w:val="0065338F"/>
    <w:rsid w:val="006607FE"/>
    <w:rsid w:val="00671BE8"/>
    <w:rsid w:val="00685EFC"/>
    <w:rsid w:val="00694885"/>
    <w:rsid w:val="00712CE5"/>
    <w:rsid w:val="00737797"/>
    <w:rsid w:val="00753B6B"/>
    <w:rsid w:val="007661C2"/>
    <w:rsid w:val="0078516F"/>
    <w:rsid w:val="007C734C"/>
    <w:rsid w:val="007F4589"/>
    <w:rsid w:val="0084553D"/>
    <w:rsid w:val="008566D0"/>
    <w:rsid w:val="00860CBF"/>
    <w:rsid w:val="00860FE5"/>
    <w:rsid w:val="008A4F9A"/>
    <w:rsid w:val="008C529A"/>
    <w:rsid w:val="008E5B4D"/>
    <w:rsid w:val="0091603C"/>
    <w:rsid w:val="00922955"/>
    <w:rsid w:val="00934EB6"/>
    <w:rsid w:val="009453BA"/>
    <w:rsid w:val="00963689"/>
    <w:rsid w:val="00981008"/>
    <w:rsid w:val="009B14D3"/>
    <w:rsid w:val="009E366E"/>
    <w:rsid w:val="009F6667"/>
    <w:rsid w:val="00A0080A"/>
    <w:rsid w:val="00A01D1B"/>
    <w:rsid w:val="00A025A8"/>
    <w:rsid w:val="00A13639"/>
    <w:rsid w:val="00A24674"/>
    <w:rsid w:val="00A24BE8"/>
    <w:rsid w:val="00A44D7A"/>
    <w:rsid w:val="00A67D8A"/>
    <w:rsid w:val="00A763B3"/>
    <w:rsid w:val="00A95C09"/>
    <w:rsid w:val="00AC2A07"/>
    <w:rsid w:val="00B15553"/>
    <w:rsid w:val="00B24C81"/>
    <w:rsid w:val="00B4561F"/>
    <w:rsid w:val="00BE1BD4"/>
    <w:rsid w:val="00C43BAC"/>
    <w:rsid w:val="00C640D5"/>
    <w:rsid w:val="00C76BDC"/>
    <w:rsid w:val="00CE492E"/>
    <w:rsid w:val="00D04276"/>
    <w:rsid w:val="00D06FEC"/>
    <w:rsid w:val="00D13F74"/>
    <w:rsid w:val="00D27404"/>
    <w:rsid w:val="00D44584"/>
    <w:rsid w:val="00D7713C"/>
    <w:rsid w:val="00DD157F"/>
    <w:rsid w:val="00E15603"/>
    <w:rsid w:val="00E51D21"/>
    <w:rsid w:val="00E54C34"/>
    <w:rsid w:val="00E71C65"/>
    <w:rsid w:val="00EB18A5"/>
    <w:rsid w:val="00EC7859"/>
    <w:rsid w:val="00EE6FDE"/>
    <w:rsid w:val="00EF2FBA"/>
    <w:rsid w:val="00F00283"/>
    <w:rsid w:val="00F232B5"/>
    <w:rsid w:val="00F31591"/>
    <w:rsid w:val="00F31A74"/>
    <w:rsid w:val="00F50A82"/>
    <w:rsid w:val="00F709AA"/>
    <w:rsid w:val="00FB029D"/>
    <w:rsid w:val="00FB07A2"/>
    <w:rsid w:val="00FB1402"/>
    <w:rsid w:val="00FB41AF"/>
    <w:rsid w:val="00FB783F"/>
    <w:rsid w:val="00FC6E0B"/>
    <w:rsid w:val="00FD32FA"/>
    <w:rsid w:val="00FE5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5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B1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5553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B15553"/>
  </w:style>
  <w:style w:type="paragraph" w:styleId="a4">
    <w:name w:val="header"/>
    <w:basedOn w:val="a"/>
    <w:link w:val="a5"/>
    <w:uiPriority w:val="99"/>
    <w:semiHidden/>
    <w:unhideWhenUsed/>
    <w:rsid w:val="000E3D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E3D74"/>
  </w:style>
  <w:style w:type="paragraph" w:styleId="a6">
    <w:name w:val="footer"/>
    <w:basedOn w:val="a"/>
    <w:link w:val="a7"/>
    <w:uiPriority w:val="99"/>
    <w:semiHidden/>
    <w:unhideWhenUsed/>
    <w:rsid w:val="000E3D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3D74"/>
  </w:style>
  <w:style w:type="paragraph" w:styleId="a8">
    <w:name w:val="List Paragraph"/>
    <w:basedOn w:val="a"/>
    <w:uiPriority w:val="34"/>
    <w:qFormat/>
    <w:rsid w:val="002A0E7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D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2FA"/>
    <w:rPr>
      <w:rFonts w:ascii="Tahoma" w:hAnsi="Tahoma" w:cs="Tahoma"/>
      <w:sz w:val="16"/>
      <w:szCs w:val="16"/>
    </w:rPr>
  </w:style>
  <w:style w:type="character" w:customStyle="1" w:styleId="20pt">
    <w:name w:val="Оглавление (2) + Интервал 0 pt"/>
    <w:basedOn w:val="a0"/>
    <w:uiPriority w:val="99"/>
    <w:rsid w:val="00572D28"/>
    <w:rPr>
      <w:rFonts w:ascii="Microsoft Sans Serif" w:hAnsi="Microsoft Sans Serif" w:cs="Microsoft Sans Serif"/>
      <w:spacing w:val="6"/>
      <w:sz w:val="19"/>
      <w:szCs w:val="19"/>
      <w:shd w:val="clear" w:color="auto" w:fill="FFFFFF"/>
    </w:rPr>
  </w:style>
  <w:style w:type="paragraph" w:styleId="ab">
    <w:name w:val="Plain Text"/>
    <w:basedOn w:val="a"/>
    <w:link w:val="ac"/>
    <w:rsid w:val="00FB783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Текст Знак"/>
    <w:basedOn w:val="a0"/>
    <w:link w:val="ab"/>
    <w:rsid w:val="00FB783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d">
    <w:name w:val="Hyperlink"/>
    <w:basedOn w:val="a0"/>
    <w:uiPriority w:val="99"/>
    <w:semiHidden/>
    <w:unhideWhenUsed/>
    <w:rsid w:val="008A4F9A"/>
    <w:rPr>
      <w:color w:val="0000FF"/>
      <w:u w:val="single"/>
    </w:rPr>
  </w:style>
  <w:style w:type="character" w:customStyle="1" w:styleId="3">
    <w:name w:val="Оглавление (3)_"/>
    <w:basedOn w:val="a0"/>
    <w:link w:val="30"/>
    <w:uiPriority w:val="99"/>
    <w:rsid w:val="00934EB6"/>
    <w:rPr>
      <w:rFonts w:ascii="Calibri" w:hAnsi="Calibri" w:cs="Calibri"/>
      <w:b/>
      <w:bCs/>
      <w:spacing w:val="11"/>
      <w:sz w:val="28"/>
      <w:szCs w:val="28"/>
      <w:shd w:val="clear" w:color="auto" w:fill="FFFFFF"/>
    </w:rPr>
  </w:style>
  <w:style w:type="paragraph" w:customStyle="1" w:styleId="30">
    <w:name w:val="Оглавление (3)"/>
    <w:basedOn w:val="a"/>
    <w:link w:val="3"/>
    <w:uiPriority w:val="99"/>
    <w:rsid w:val="00934EB6"/>
    <w:pPr>
      <w:widowControl w:val="0"/>
      <w:shd w:val="clear" w:color="auto" w:fill="FFFFFF"/>
      <w:spacing w:before="1020" w:after="360" w:line="394" w:lineRule="exact"/>
    </w:pPr>
    <w:rPr>
      <w:rFonts w:ascii="Calibri" w:hAnsi="Calibri" w:cs="Calibri"/>
      <w:b/>
      <w:bCs/>
      <w:spacing w:val="1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6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588697/ed_2018_01_18/pravo1/T012768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Андрей</cp:lastModifiedBy>
  <cp:revision>70</cp:revision>
  <cp:lastPrinted>2020-03-26T07:33:00Z</cp:lastPrinted>
  <dcterms:created xsi:type="dcterms:W3CDTF">2016-02-29T06:48:00Z</dcterms:created>
  <dcterms:modified xsi:type="dcterms:W3CDTF">2020-03-26T07:33:00Z</dcterms:modified>
</cp:coreProperties>
</file>