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E3ACB" w:rsidRDefault="008964F3" w:rsidP="00634E84">
      <w:pPr>
        <w:tabs>
          <w:tab w:val="left" w:pos="0"/>
        </w:tabs>
        <w:jc w:val="center"/>
        <w:rPr>
          <w:b/>
          <w:noProof/>
          <w:color w:val="000000"/>
          <w:sz w:val="28"/>
          <w:szCs w:val="28"/>
          <w:lang w:eastAsia="ru-RU"/>
        </w:rPr>
      </w:pPr>
      <w:r w:rsidRPr="008964F3">
        <w:rPr>
          <w:b/>
          <w:noProof/>
          <w:color w:val="00000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40.5pt;height:50.25pt;visibility:visible">
            <v:imagedata r:id="rId7" o:title=""/>
          </v:shape>
        </w:pict>
      </w:r>
    </w:p>
    <w:p w:rsidR="004E3ACB" w:rsidRPr="0059709D" w:rsidRDefault="004E3ACB" w:rsidP="00634E84">
      <w:pPr>
        <w:tabs>
          <w:tab w:val="left" w:pos="0"/>
        </w:tabs>
        <w:jc w:val="center"/>
        <w:rPr>
          <w:b/>
          <w:noProof/>
          <w:color w:val="000000"/>
          <w:sz w:val="28"/>
          <w:szCs w:val="28"/>
          <w:lang w:eastAsia="ru-RU"/>
        </w:rPr>
      </w:pPr>
    </w:p>
    <w:p w:rsidR="004E3ACB" w:rsidRDefault="004E3ACB" w:rsidP="00634E84">
      <w:pPr>
        <w:tabs>
          <w:tab w:val="left" w:pos="0"/>
        </w:tabs>
        <w:jc w:val="center"/>
        <w:rPr>
          <w:b/>
          <w:sz w:val="28"/>
          <w:szCs w:val="28"/>
        </w:rPr>
      </w:pPr>
      <w:r>
        <w:rPr>
          <w:b/>
          <w:sz w:val="28"/>
          <w:szCs w:val="28"/>
        </w:rPr>
        <w:t>РОМОДАНІВСЬКА  СЕЛИЩНА РАДА</w:t>
      </w:r>
    </w:p>
    <w:p w:rsidR="004E3ACB" w:rsidRDefault="004E3ACB" w:rsidP="00634E84">
      <w:pPr>
        <w:tabs>
          <w:tab w:val="left" w:pos="0"/>
        </w:tabs>
        <w:jc w:val="center"/>
        <w:rPr>
          <w:b/>
          <w:sz w:val="28"/>
          <w:szCs w:val="28"/>
        </w:rPr>
      </w:pPr>
      <w:r>
        <w:rPr>
          <w:b/>
          <w:sz w:val="28"/>
          <w:szCs w:val="28"/>
        </w:rPr>
        <w:t>МИРГОРОДСЬКОГО РАЙОНУ ПОЛТАВСЬКОЇ ОБЛАСТІ</w:t>
      </w:r>
    </w:p>
    <w:p w:rsidR="004E3ACB" w:rsidRDefault="004E3ACB" w:rsidP="00634E84">
      <w:pPr>
        <w:tabs>
          <w:tab w:val="left" w:pos="0"/>
        </w:tabs>
        <w:jc w:val="center"/>
        <w:rPr>
          <w:sz w:val="28"/>
          <w:szCs w:val="28"/>
        </w:rPr>
      </w:pPr>
      <w:r>
        <w:t xml:space="preserve"> </w:t>
      </w:r>
    </w:p>
    <w:p w:rsidR="004E3ACB" w:rsidRDefault="004E3ACB" w:rsidP="00634E84">
      <w:pPr>
        <w:tabs>
          <w:tab w:val="left" w:pos="0"/>
        </w:tabs>
        <w:jc w:val="center"/>
        <w:rPr>
          <w:sz w:val="28"/>
          <w:szCs w:val="28"/>
        </w:rPr>
      </w:pPr>
    </w:p>
    <w:p w:rsidR="004E3ACB" w:rsidRDefault="00FB05F0" w:rsidP="00634E84">
      <w:pPr>
        <w:tabs>
          <w:tab w:val="left" w:pos="0"/>
        </w:tabs>
        <w:spacing w:line="360" w:lineRule="auto"/>
        <w:jc w:val="center"/>
        <w:rPr>
          <w:b/>
          <w:sz w:val="28"/>
          <w:szCs w:val="28"/>
        </w:rPr>
      </w:pPr>
      <w:r>
        <w:rPr>
          <w:sz w:val="28"/>
          <w:szCs w:val="28"/>
        </w:rPr>
        <w:t xml:space="preserve"> </w:t>
      </w:r>
      <w:r w:rsidR="004E3ACB" w:rsidRPr="00FB05F0">
        <w:rPr>
          <w:b/>
          <w:sz w:val="28"/>
          <w:szCs w:val="28"/>
        </w:rPr>
        <w:t>РІШЕННЯ</w:t>
      </w:r>
    </w:p>
    <w:p w:rsidR="005D5F89" w:rsidRPr="00FB05F0" w:rsidRDefault="00695A71" w:rsidP="00634E84">
      <w:pPr>
        <w:tabs>
          <w:tab w:val="left" w:pos="0"/>
        </w:tabs>
        <w:spacing w:line="360" w:lineRule="auto"/>
        <w:jc w:val="center"/>
        <w:rPr>
          <w:b/>
          <w:sz w:val="28"/>
          <w:szCs w:val="28"/>
        </w:rPr>
      </w:pPr>
      <w:r>
        <w:rPr>
          <w:sz w:val="28"/>
          <w:szCs w:val="28"/>
        </w:rPr>
        <w:t>6  сесія УІІІ</w:t>
      </w:r>
      <w:r w:rsidR="005D5F89">
        <w:rPr>
          <w:sz w:val="28"/>
          <w:szCs w:val="28"/>
        </w:rPr>
        <w:t xml:space="preserve"> скликання</w:t>
      </w:r>
    </w:p>
    <w:p w:rsidR="004E3ACB" w:rsidRPr="00634E84" w:rsidRDefault="00695A71" w:rsidP="00634E84">
      <w:pPr>
        <w:tabs>
          <w:tab w:val="left" w:pos="0"/>
        </w:tabs>
        <w:rPr>
          <w:b/>
          <w:sz w:val="28"/>
          <w:szCs w:val="28"/>
        </w:rPr>
      </w:pPr>
      <w:r w:rsidRPr="00695A71">
        <w:rPr>
          <w:sz w:val="28"/>
          <w:szCs w:val="28"/>
          <w:lang w:val="ru-RU"/>
        </w:rPr>
        <w:t>30 червня 2020</w:t>
      </w:r>
      <w:r w:rsidR="004E3ACB" w:rsidRPr="00634E84">
        <w:rPr>
          <w:sz w:val="28"/>
          <w:szCs w:val="28"/>
        </w:rPr>
        <w:t xml:space="preserve"> року                           </w:t>
      </w:r>
      <w:r w:rsidR="004E3ACB" w:rsidRPr="00634E84">
        <w:rPr>
          <w:b/>
          <w:sz w:val="28"/>
          <w:szCs w:val="28"/>
        </w:rPr>
        <w:t xml:space="preserve">                                          </w:t>
      </w:r>
      <w:r w:rsidR="004E3ACB">
        <w:rPr>
          <w:b/>
          <w:sz w:val="28"/>
          <w:szCs w:val="28"/>
        </w:rPr>
        <w:t xml:space="preserve">       </w:t>
      </w:r>
      <w:r w:rsidR="004E3ACB" w:rsidRPr="00634E84">
        <w:rPr>
          <w:b/>
          <w:sz w:val="28"/>
          <w:szCs w:val="28"/>
        </w:rPr>
        <w:t xml:space="preserve"> </w:t>
      </w:r>
      <w:r w:rsidR="004E3ACB" w:rsidRPr="00634E84">
        <w:rPr>
          <w:sz w:val="28"/>
          <w:szCs w:val="28"/>
        </w:rPr>
        <w:t xml:space="preserve">смт </w:t>
      </w:r>
      <w:r w:rsidR="004E3ACB">
        <w:rPr>
          <w:sz w:val="28"/>
          <w:szCs w:val="28"/>
        </w:rPr>
        <w:t>Ромодан</w:t>
      </w:r>
    </w:p>
    <w:p w:rsidR="004E3ACB" w:rsidRPr="00634E84" w:rsidRDefault="004E3ACB" w:rsidP="00634E84">
      <w:pPr>
        <w:jc w:val="center"/>
        <w:rPr>
          <w:sz w:val="28"/>
          <w:szCs w:val="28"/>
        </w:rPr>
      </w:pPr>
    </w:p>
    <w:p w:rsidR="004E3ACB" w:rsidRPr="00634E84" w:rsidRDefault="004E3ACB" w:rsidP="00A52609">
      <w:pPr>
        <w:tabs>
          <w:tab w:val="left" w:pos="9540"/>
        </w:tabs>
        <w:jc w:val="center"/>
        <w:rPr>
          <w:sz w:val="28"/>
          <w:szCs w:val="28"/>
        </w:rPr>
      </w:pPr>
      <w:r w:rsidRPr="00634E84">
        <w:rPr>
          <w:b/>
          <w:sz w:val="28"/>
          <w:szCs w:val="28"/>
        </w:rPr>
        <w:t>Про встановлення ставок та пільг із сплати земельного податку</w:t>
      </w:r>
      <w:r w:rsidR="00695A71">
        <w:rPr>
          <w:b/>
          <w:sz w:val="28"/>
          <w:szCs w:val="28"/>
        </w:rPr>
        <w:t xml:space="preserve"> на 2021</w:t>
      </w:r>
      <w:r w:rsidR="00FB05F0">
        <w:rPr>
          <w:b/>
          <w:sz w:val="28"/>
          <w:szCs w:val="28"/>
        </w:rPr>
        <w:t xml:space="preserve"> рік</w:t>
      </w:r>
    </w:p>
    <w:p w:rsidR="004E3ACB" w:rsidRPr="00634E84" w:rsidRDefault="004E3ACB" w:rsidP="00634E84">
      <w:pPr>
        <w:tabs>
          <w:tab w:val="left" w:pos="9540"/>
        </w:tabs>
        <w:jc w:val="both"/>
        <w:rPr>
          <w:sz w:val="28"/>
          <w:szCs w:val="28"/>
        </w:rPr>
      </w:pPr>
    </w:p>
    <w:p w:rsidR="004E3ACB" w:rsidRDefault="004E3ACB" w:rsidP="0059709D">
      <w:pPr>
        <w:tabs>
          <w:tab w:val="left" w:pos="9540"/>
        </w:tabs>
        <w:ind w:firstLine="709"/>
        <w:jc w:val="both"/>
        <w:rPr>
          <w:sz w:val="28"/>
          <w:szCs w:val="28"/>
        </w:rPr>
      </w:pPr>
      <w:r w:rsidRPr="00634E84">
        <w:rPr>
          <w:sz w:val="28"/>
          <w:szCs w:val="28"/>
        </w:rPr>
        <w:t xml:space="preserve">Керуючись </w:t>
      </w:r>
      <w:r w:rsidRPr="003B0C85">
        <w:rPr>
          <w:sz w:val="28"/>
          <w:szCs w:val="28"/>
        </w:rPr>
        <w:t>Податков</w:t>
      </w:r>
      <w:r>
        <w:rPr>
          <w:sz w:val="28"/>
          <w:szCs w:val="28"/>
        </w:rPr>
        <w:t>им</w:t>
      </w:r>
      <w:r w:rsidRPr="003B0C85">
        <w:rPr>
          <w:sz w:val="28"/>
          <w:szCs w:val="28"/>
        </w:rPr>
        <w:t xml:space="preserve"> Кодекс</w:t>
      </w:r>
      <w:r>
        <w:rPr>
          <w:sz w:val="28"/>
          <w:szCs w:val="28"/>
        </w:rPr>
        <w:t>ом</w:t>
      </w:r>
      <w:r w:rsidRPr="003B0C85">
        <w:rPr>
          <w:sz w:val="28"/>
          <w:szCs w:val="28"/>
        </w:rPr>
        <w:t xml:space="preserve"> України №</w:t>
      </w:r>
      <w:r>
        <w:rPr>
          <w:sz w:val="28"/>
          <w:szCs w:val="28"/>
        </w:rPr>
        <w:t xml:space="preserve"> </w:t>
      </w:r>
      <w:r w:rsidRPr="003B0C85">
        <w:rPr>
          <w:sz w:val="28"/>
          <w:szCs w:val="28"/>
        </w:rPr>
        <w:t>2755-</w:t>
      </w:r>
      <w:r w:rsidRPr="003B0C85">
        <w:rPr>
          <w:sz w:val="28"/>
          <w:szCs w:val="28"/>
          <w:lang w:val="en-US"/>
        </w:rPr>
        <w:t>VI</w:t>
      </w:r>
      <w:r w:rsidRPr="003B0C85">
        <w:rPr>
          <w:sz w:val="28"/>
          <w:szCs w:val="28"/>
        </w:rPr>
        <w:t xml:space="preserve"> від 02.12.2010 року із змінами та доповненнями</w:t>
      </w:r>
      <w:r w:rsidRPr="00634E84">
        <w:rPr>
          <w:sz w:val="28"/>
          <w:szCs w:val="28"/>
        </w:rPr>
        <w:t xml:space="preserve"> та пунктом 24 частини першої статті 26 Закону України «Про місцеве самоврядування в Україні»,</w:t>
      </w:r>
      <w:r w:rsidRPr="00634E84">
        <w:rPr>
          <w:noProof/>
          <w:sz w:val="28"/>
          <w:szCs w:val="28"/>
        </w:rPr>
        <w:t xml:space="preserve"> </w:t>
      </w:r>
    </w:p>
    <w:p w:rsidR="004E3ACB" w:rsidRPr="00634E84" w:rsidRDefault="004E3ACB" w:rsidP="00634E84">
      <w:pPr>
        <w:tabs>
          <w:tab w:val="left" w:pos="9540"/>
        </w:tabs>
        <w:jc w:val="both"/>
        <w:rPr>
          <w:sz w:val="28"/>
          <w:szCs w:val="28"/>
        </w:rPr>
      </w:pPr>
    </w:p>
    <w:p w:rsidR="004E3ACB" w:rsidRDefault="004E3ACB" w:rsidP="00634E84">
      <w:pPr>
        <w:ind w:right="98"/>
        <w:rPr>
          <w:b/>
          <w:sz w:val="28"/>
          <w:szCs w:val="28"/>
        </w:rPr>
      </w:pPr>
      <w:r w:rsidRPr="00634E84">
        <w:rPr>
          <w:sz w:val="28"/>
          <w:szCs w:val="28"/>
        </w:rPr>
        <w:t xml:space="preserve">                                             </w:t>
      </w:r>
      <w:r w:rsidRPr="00634E84">
        <w:rPr>
          <w:b/>
          <w:sz w:val="28"/>
          <w:szCs w:val="28"/>
        </w:rPr>
        <w:t>селищна рада  вирішила:</w:t>
      </w:r>
    </w:p>
    <w:p w:rsidR="004E3ACB" w:rsidRPr="00634E84" w:rsidRDefault="004E3ACB" w:rsidP="00634E84">
      <w:pPr>
        <w:ind w:right="98"/>
        <w:rPr>
          <w:b/>
          <w:sz w:val="28"/>
          <w:szCs w:val="28"/>
        </w:rPr>
      </w:pPr>
    </w:p>
    <w:p w:rsidR="004E3ACB" w:rsidRPr="00634E84" w:rsidRDefault="004E3ACB" w:rsidP="00634E84">
      <w:pPr>
        <w:jc w:val="both"/>
        <w:rPr>
          <w:sz w:val="28"/>
          <w:szCs w:val="28"/>
        </w:rPr>
      </w:pPr>
      <w:r w:rsidRPr="00634E84">
        <w:rPr>
          <w:sz w:val="28"/>
          <w:szCs w:val="28"/>
        </w:rPr>
        <w:t>1. Устано</w:t>
      </w:r>
      <w:r>
        <w:rPr>
          <w:sz w:val="28"/>
          <w:szCs w:val="28"/>
        </w:rPr>
        <w:t xml:space="preserve">вити на території   Ромоданівської </w:t>
      </w:r>
      <w:r w:rsidRPr="00634E84">
        <w:rPr>
          <w:sz w:val="28"/>
          <w:szCs w:val="28"/>
        </w:rPr>
        <w:t>селищної ради</w:t>
      </w:r>
      <w:r w:rsidR="00695A71">
        <w:rPr>
          <w:sz w:val="28"/>
          <w:szCs w:val="28"/>
        </w:rPr>
        <w:t xml:space="preserve"> з 2021</w:t>
      </w:r>
      <w:r w:rsidR="005D5F89">
        <w:rPr>
          <w:sz w:val="28"/>
          <w:szCs w:val="28"/>
        </w:rPr>
        <w:t xml:space="preserve"> року</w:t>
      </w:r>
      <w:r w:rsidRPr="00634E84">
        <w:rPr>
          <w:sz w:val="28"/>
          <w:szCs w:val="28"/>
        </w:rPr>
        <w:t>:</w:t>
      </w:r>
    </w:p>
    <w:p w:rsidR="004E3ACB" w:rsidRPr="00634E84" w:rsidRDefault="004E3ACB" w:rsidP="00634E84">
      <w:pPr>
        <w:numPr>
          <w:ilvl w:val="0"/>
          <w:numId w:val="8"/>
        </w:numPr>
        <w:ind w:left="0" w:firstLine="284"/>
        <w:jc w:val="both"/>
        <w:rPr>
          <w:sz w:val="28"/>
          <w:szCs w:val="28"/>
        </w:rPr>
      </w:pPr>
      <w:r w:rsidRPr="00634E84">
        <w:rPr>
          <w:sz w:val="28"/>
          <w:szCs w:val="28"/>
        </w:rPr>
        <w:t>ставки земельного податку згідно з додатком 1;</w:t>
      </w:r>
    </w:p>
    <w:p w:rsidR="004E3ACB" w:rsidRPr="004868A9" w:rsidRDefault="004E3ACB" w:rsidP="00634E84">
      <w:pPr>
        <w:numPr>
          <w:ilvl w:val="0"/>
          <w:numId w:val="8"/>
        </w:numPr>
        <w:ind w:left="0" w:firstLine="284"/>
        <w:jc w:val="both"/>
        <w:rPr>
          <w:sz w:val="28"/>
          <w:szCs w:val="28"/>
        </w:rPr>
      </w:pPr>
      <w:r w:rsidRPr="00634E84">
        <w:rPr>
          <w:sz w:val="28"/>
          <w:szCs w:val="28"/>
        </w:rPr>
        <w:t>пільги для фізичних та юридичних осіб, за переліком згідно з додатком 2.</w:t>
      </w:r>
    </w:p>
    <w:p w:rsidR="004E3ACB" w:rsidRPr="004868A9" w:rsidRDefault="004E3ACB" w:rsidP="00640AB0">
      <w:pPr>
        <w:jc w:val="both"/>
        <w:rPr>
          <w:sz w:val="28"/>
          <w:szCs w:val="28"/>
        </w:rPr>
      </w:pPr>
      <w:r>
        <w:rPr>
          <w:sz w:val="28"/>
          <w:szCs w:val="28"/>
          <w:lang w:val="ru-RU"/>
        </w:rPr>
        <w:t>2</w:t>
      </w:r>
      <w:r>
        <w:rPr>
          <w:sz w:val="28"/>
          <w:szCs w:val="28"/>
        </w:rPr>
        <w:t>. Затвердити Положення про порядок нарахування та сплати земельного податку юридичними та фізичними особами, як складової податку на майно. (додається).</w:t>
      </w:r>
    </w:p>
    <w:p w:rsidR="004E3ACB" w:rsidRPr="00634E84" w:rsidRDefault="004E3ACB" w:rsidP="00640AB0">
      <w:pPr>
        <w:jc w:val="both"/>
        <w:rPr>
          <w:sz w:val="28"/>
          <w:szCs w:val="28"/>
        </w:rPr>
      </w:pPr>
      <w:r>
        <w:rPr>
          <w:sz w:val="28"/>
          <w:szCs w:val="28"/>
        </w:rPr>
        <w:t>3. Всі питання неврегульовані цим рішенням регулюються відповідно до норм Податкового кодексу України та діючого законодавства України.</w:t>
      </w:r>
    </w:p>
    <w:p w:rsidR="004E3ACB" w:rsidRDefault="00695A71" w:rsidP="0073664A">
      <w:pPr>
        <w:jc w:val="both"/>
        <w:rPr>
          <w:sz w:val="28"/>
          <w:szCs w:val="28"/>
        </w:rPr>
      </w:pPr>
      <w:r>
        <w:rPr>
          <w:bCs/>
          <w:sz w:val="28"/>
          <w:szCs w:val="28"/>
        </w:rPr>
        <w:t>4</w:t>
      </w:r>
      <w:r w:rsidR="004E3ACB">
        <w:rPr>
          <w:bCs/>
          <w:sz w:val="28"/>
          <w:szCs w:val="28"/>
        </w:rPr>
        <w:t>. О</w:t>
      </w:r>
      <w:r w:rsidR="004E3ACB" w:rsidRPr="00634E84">
        <w:rPr>
          <w:bCs/>
          <w:sz w:val="28"/>
          <w:szCs w:val="28"/>
        </w:rPr>
        <w:t>прилюднити дане рішення на інформаційному стенді в приміщенні селищної ради (за а</w:t>
      </w:r>
      <w:r w:rsidR="004E3ACB">
        <w:rPr>
          <w:bCs/>
          <w:sz w:val="28"/>
          <w:szCs w:val="28"/>
        </w:rPr>
        <w:t>дресою вул. Шевченка, 14 смт Ромодан</w:t>
      </w:r>
      <w:r w:rsidR="004E3ACB" w:rsidRPr="00634E84">
        <w:rPr>
          <w:bCs/>
          <w:sz w:val="28"/>
          <w:szCs w:val="28"/>
        </w:rPr>
        <w:t>).</w:t>
      </w:r>
      <w:r w:rsidR="004E3ACB" w:rsidRPr="0073664A">
        <w:rPr>
          <w:sz w:val="28"/>
          <w:szCs w:val="28"/>
        </w:rPr>
        <w:t xml:space="preserve"> </w:t>
      </w:r>
      <w:r w:rsidR="004E3ACB">
        <w:rPr>
          <w:sz w:val="28"/>
          <w:szCs w:val="28"/>
        </w:rPr>
        <w:t>та на сайті Ромоданівської громади</w:t>
      </w:r>
    </w:p>
    <w:p w:rsidR="004E3ACB" w:rsidRPr="00634E84" w:rsidRDefault="00695A71" w:rsidP="0073664A">
      <w:pPr>
        <w:jc w:val="both"/>
        <w:rPr>
          <w:sz w:val="28"/>
          <w:szCs w:val="28"/>
        </w:rPr>
      </w:pPr>
      <w:r>
        <w:rPr>
          <w:sz w:val="28"/>
          <w:szCs w:val="28"/>
        </w:rPr>
        <w:t>5</w:t>
      </w:r>
      <w:r w:rsidR="004E3ACB" w:rsidRPr="00634E84">
        <w:rPr>
          <w:sz w:val="28"/>
          <w:szCs w:val="28"/>
        </w:rPr>
        <w:t xml:space="preserve">. Рішення </w:t>
      </w:r>
      <w:r>
        <w:rPr>
          <w:sz w:val="28"/>
          <w:szCs w:val="28"/>
        </w:rPr>
        <w:t>набирає чинності з 01 січня 2021</w:t>
      </w:r>
      <w:r w:rsidR="004E3ACB">
        <w:rPr>
          <w:sz w:val="28"/>
          <w:szCs w:val="28"/>
        </w:rPr>
        <w:t xml:space="preserve"> року.</w:t>
      </w:r>
    </w:p>
    <w:p w:rsidR="004E3ACB" w:rsidRPr="00634E84" w:rsidRDefault="00695A71" w:rsidP="00634E84">
      <w:pPr>
        <w:jc w:val="both"/>
        <w:rPr>
          <w:sz w:val="28"/>
          <w:szCs w:val="28"/>
        </w:rPr>
      </w:pPr>
      <w:r>
        <w:rPr>
          <w:sz w:val="28"/>
          <w:szCs w:val="28"/>
        </w:rPr>
        <w:t>6</w:t>
      </w:r>
      <w:r w:rsidR="004E3ACB" w:rsidRPr="00634E84">
        <w:rPr>
          <w:sz w:val="28"/>
          <w:szCs w:val="28"/>
        </w:rPr>
        <w:t xml:space="preserve">. </w:t>
      </w:r>
      <w:r w:rsidR="004E3ACB" w:rsidRPr="007F4355">
        <w:rPr>
          <w:sz w:val="28"/>
          <w:szCs w:val="28"/>
        </w:rPr>
        <w:t>Контроль за виконанням даного рішення покласти на постійну комісію селищної ради з питань агропромислового комплексу, земельних відносин, екології,  соціального розвитку населених пунктів, освіти, культури, охорони здоров’я, соціальної, молодіжної політики, спорту, торгівельного обслуговування, транспорту.</w:t>
      </w:r>
    </w:p>
    <w:p w:rsidR="004E3ACB" w:rsidRDefault="004E3ACB" w:rsidP="00634E84">
      <w:pPr>
        <w:tabs>
          <w:tab w:val="left" w:pos="9720"/>
        </w:tabs>
        <w:ind w:right="-2"/>
        <w:rPr>
          <w:sz w:val="28"/>
          <w:szCs w:val="28"/>
        </w:rPr>
      </w:pPr>
    </w:p>
    <w:p w:rsidR="004E3ACB" w:rsidRDefault="004E3ACB" w:rsidP="00634E84">
      <w:pPr>
        <w:tabs>
          <w:tab w:val="left" w:pos="9720"/>
        </w:tabs>
        <w:ind w:right="-2"/>
        <w:rPr>
          <w:sz w:val="28"/>
          <w:szCs w:val="28"/>
        </w:rPr>
      </w:pPr>
    </w:p>
    <w:p w:rsidR="004E3ACB" w:rsidRDefault="004E3ACB" w:rsidP="00FB05F0">
      <w:pPr>
        <w:tabs>
          <w:tab w:val="left" w:pos="9720"/>
        </w:tabs>
        <w:ind w:right="-2"/>
        <w:jc w:val="center"/>
        <w:rPr>
          <w:sz w:val="28"/>
          <w:szCs w:val="28"/>
        </w:rPr>
      </w:pPr>
      <w:r>
        <w:rPr>
          <w:sz w:val="28"/>
          <w:szCs w:val="28"/>
        </w:rPr>
        <w:t>Селищний голова</w:t>
      </w:r>
      <w:r w:rsidRPr="00634E84">
        <w:rPr>
          <w:sz w:val="28"/>
          <w:szCs w:val="28"/>
        </w:rPr>
        <w:t xml:space="preserve">                   </w:t>
      </w:r>
      <w:r w:rsidR="00FB05F0">
        <w:rPr>
          <w:sz w:val="28"/>
          <w:szCs w:val="28"/>
        </w:rPr>
        <w:t xml:space="preserve">    </w:t>
      </w:r>
      <w:r w:rsidRPr="00634E84">
        <w:rPr>
          <w:sz w:val="28"/>
          <w:szCs w:val="28"/>
        </w:rPr>
        <w:t xml:space="preserve">    </w:t>
      </w:r>
      <w:r>
        <w:rPr>
          <w:sz w:val="28"/>
          <w:szCs w:val="28"/>
        </w:rPr>
        <w:t>О.О. Верещака</w:t>
      </w:r>
    </w:p>
    <w:p w:rsidR="004E3ACB" w:rsidRDefault="004E3ACB" w:rsidP="00634E84">
      <w:pPr>
        <w:tabs>
          <w:tab w:val="left" w:pos="9720"/>
        </w:tabs>
        <w:ind w:right="-2"/>
        <w:rPr>
          <w:sz w:val="28"/>
          <w:szCs w:val="28"/>
        </w:rPr>
      </w:pPr>
    </w:p>
    <w:p w:rsidR="004E3ACB" w:rsidRDefault="004E3ACB" w:rsidP="00634E84">
      <w:pPr>
        <w:tabs>
          <w:tab w:val="left" w:pos="9720"/>
        </w:tabs>
        <w:ind w:right="-2"/>
        <w:rPr>
          <w:sz w:val="28"/>
          <w:szCs w:val="28"/>
        </w:rPr>
      </w:pPr>
    </w:p>
    <w:p w:rsidR="004E3ACB" w:rsidRDefault="004E3ACB" w:rsidP="00590C65">
      <w:pPr>
        <w:pStyle w:val="ac"/>
        <w:spacing w:after="120"/>
        <w:rPr>
          <w:rFonts w:ascii="Times New Roman" w:hAnsi="Times New Roman"/>
          <w:noProof/>
          <w:sz w:val="28"/>
          <w:szCs w:val="28"/>
          <w:lang w:val="ru-RU"/>
        </w:rPr>
      </w:pPr>
      <w:r>
        <w:rPr>
          <w:rFonts w:ascii="Times New Roman" w:hAnsi="Times New Roman"/>
          <w:noProof/>
          <w:sz w:val="28"/>
          <w:szCs w:val="28"/>
          <w:lang w:val="ru-RU"/>
        </w:rPr>
        <w:lastRenderedPageBreak/>
        <w:t xml:space="preserve">СТАВКИ </w:t>
      </w:r>
      <w:r>
        <w:rPr>
          <w:rFonts w:ascii="Times New Roman" w:hAnsi="Times New Roman"/>
          <w:noProof/>
          <w:sz w:val="28"/>
          <w:szCs w:val="28"/>
          <w:lang w:val="ru-RU"/>
        </w:rPr>
        <w:br/>
        <w:t>земельного податку</w:t>
      </w:r>
      <w:r>
        <w:rPr>
          <w:rFonts w:ascii="Times New Roman" w:hAnsi="Times New Roman"/>
          <w:noProof/>
          <w:sz w:val="28"/>
          <w:szCs w:val="28"/>
          <w:vertAlign w:val="superscript"/>
          <w:lang w:val="ru-RU"/>
        </w:rPr>
        <w:t>1</w:t>
      </w:r>
    </w:p>
    <w:p w:rsidR="004E3ACB" w:rsidRDefault="00FB05F0" w:rsidP="00590C65">
      <w:pPr>
        <w:pStyle w:val="ad"/>
        <w:jc w:val="both"/>
        <w:rPr>
          <w:rFonts w:ascii="Times New Roman" w:hAnsi="Times New Roman"/>
          <w:noProof/>
          <w:sz w:val="24"/>
          <w:szCs w:val="24"/>
          <w:lang w:val="ru-RU"/>
        </w:rPr>
      </w:pPr>
      <w:r>
        <w:rPr>
          <w:rFonts w:ascii="Times New Roman" w:hAnsi="Times New Roman"/>
          <w:noProof/>
          <w:sz w:val="24"/>
          <w:szCs w:val="24"/>
          <w:lang w:val="ru-RU"/>
        </w:rPr>
        <w:t>Ставки встановлюються з 2022</w:t>
      </w:r>
      <w:r w:rsidR="004E3ACB">
        <w:rPr>
          <w:rFonts w:ascii="Times New Roman" w:hAnsi="Times New Roman"/>
          <w:noProof/>
          <w:sz w:val="24"/>
          <w:szCs w:val="24"/>
          <w:lang w:val="ru-RU"/>
        </w:rPr>
        <w:t xml:space="preserve"> року та</w:t>
      </w:r>
      <w:r>
        <w:rPr>
          <w:rFonts w:ascii="Times New Roman" w:hAnsi="Times New Roman"/>
          <w:noProof/>
          <w:sz w:val="24"/>
          <w:szCs w:val="24"/>
          <w:lang w:val="ru-RU"/>
        </w:rPr>
        <w:t xml:space="preserve"> вводяться в дію з 01 січня 2022</w:t>
      </w:r>
      <w:r w:rsidR="004E3ACB">
        <w:rPr>
          <w:rFonts w:ascii="Times New Roman" w:hAnsi="Times New Roman"/>
          <w:noProof/>
          <w:sz w:val="24"/>
          <w:szCs w:val="24"/>
          <w:lang w:val="ru-RU"/>
        </w:rPr>
        <w:t xml:space="preserve"> року. </w:t>
      </w:r>
    </w:p>
    <w:p w:rsidR="004E3ACB" w:rsidRDefault="004E3ACB" w:rsidP="00590C65">
      <w:pPr>
        <w:pStyle w:val="ad"/>
        <w:jc w:val="both"/>
        <w:rPr>
          <w:rFonts w:ascii="Times New Roman" w:hAnsi="Times New Roman"/>
          <w:noProof/>
          <w:sz w:val="24"/>
          <w:szCs w:val="24"/>
          <w:lang w:val="ru-RU"/>
        </w:rPr>
      </w:pPr>
      <w:r>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9"/>
        <w:gridCol w:w="1068"/>
        <w:gridCol w:w="1789"/>
        <w:gridCol w:w="5828"/>
      </w:tblGrid>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en-US"/>
              </w:rPr>
              <w:t>Код області</w:t>
            </w:r>
          </w:p>
        </w:tc>
        <w:tc>
          <w:tcPr>
            <w:tcW w:w="542"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en-US"/>
              </w:rPr>
              <w:t>Код району</w:t>
            </w:r>
          </w:p>
        </w:tc>
        <w:tc>
          <w:tcPr>
            <w:tcW w:w="908"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en-US"/>
              </w:rPr>
              <w:t xml:space="preserve">Код </w:t>
            </w:r>
            <w:r>
              <w:rPr>
                <w:rFonts w:ascii="Times New Roman" w:hAnsi="Times New Roman"/>
                <w:noProof/>
                <w:sz w:val="24"/>
                <w:szCs w:val="24"/>
                <w:lang w:val="en-US"/>
              </w:rPr>
              <w:br/>
              <w:t>згідно з КОАТУУ</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5323255700</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смт Ромодан</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ru-RU"/>
              </w:rPr>
              <w:t>20</w:t>
            </w:r>
          </w:p>
        </w:tc>
        <w:tc>
          <w:tcPr>
            <w:tcW w:w="908" w:type="pct"/>
            <w:vAlign w:val="center"/>
          </w:tcPr>
          <w:p w:rsidR="004E3ACB" w:rsidRDefault="004E3ACB">
            <w:pPr>
              <w:pStyle w:val="ad"/>
              <w:ind w:firstLine="0"/>
              <w:jc w:val="center"/>
              <w:rPr>
                <w:rFonts w:ascii="Times New Roman" w:hAnsi="Times New Roman"/>
                <w:noProof/>
                <w:sz w:val="24"/>
                <w:szCs w:val="24"/>
              </w:rPr>
            </w:pPr>
            <w:r>
              <w:rPr>
                <w:rFonts w:ascii="Times New Roman" w:hAnsi="Times New Roman"/>
                <w:noProof/>
                <w:sz w:val="24"/>
                <w:szCs w:val="24"/>
              </w:rPr>
              <w:t>5323255703</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 Шарківщина</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5323255702</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 Сотницьке</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5323255701</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 Конюшеве</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5322885201</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с.Новооріхівка</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5322885204</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 Ромодан</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5322885203</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с.Величківка</w:t>
            </w:r>
          </w:p>
        </w:tc>
      </w:tr>
    </w:tbl>
    <w:p w:rsidR="004E3ACB" w:rsidRPr="00634E84" w:rsidRDefault="004E3ACB" w:rsidP="00A52609">
      <w:pPr>
        <w:ind w:firstLine="5387"/>
        <w:rPr>
          <w:sz w:val="28"/>
          <w:szCs w:val="28"/>
        </w:rPr>
      </w:pPr>
    </w:p>
    <w:p w:rsidR="004E3ACB" w:rsidRPr="00634E84" w:rsidRDefault="004E3ACB" w:rsidP="00634E84">
      <w:pPr>
        <w:pStyle w:val="ac"/>
        <w:spacing w:after="120"/>
        <w:rPr>
          <w:rFonts w:ascii="Times New Roman" w:hAnsi="Times New Roman"/>
          <w:noProof/>
          <w:sz w:val="28"/>
          <w:szCs w:val="28"/>
          <w:lang w:val="ru-RU"/>
        </w:rPr>
      </w:pPr>
      <w:r w:rsidRPr="00634E84">
        <w:rPr>
          <w:rFonts w:ascii="Times New Roman" w:hAnsi="Times New Roman"/>
          <w:noProof/>
          <w:sz w:val="28"/>
          <w:szCs w:val="28"/>
          <w:lang w:val="ru-RU"/>
        </w:rPr>
        <w:t xml:space="preserve">СТАВКИ </w:t>
      </w:r>
      <w:r w:rsidRPr="00634E84">
        <w:rPr>
          <w:rFonts w:ascii="Times New Roman" w:hAnsi="Times New Roman"/>
          <w:noProof/>
          <w:sz w:val="28"/>
          <w:szCs w:val="28"/>
          <w:lang w:val="ru-RU"/>
        </w:rPr>
        <w:br/>
        <w:t>земельного податку</w:t>
      </w:r>
      <w:r w:rsidRPr="00634E84">
        <w:rPr>
          <w:rFonts w:ascii="Times New Roman" w:hAnsi="Times New Roman"/>
          <w:noProof/>
          <w:sz w:val="28"/>
          <w:szCs w:val="28"/>
          <w:vertAlign w:val="superscript"/>
          <w:lang w:val="ru-RU"/>
        </w:rPr>
        <w:t>1</w:t>
      </w:r>
    </w:p>
    <w:p w:rsidR="004E3ACB" w:rsidRDefault="00695A71" w:rsidP="00A52609">
      <w:pPr>
        <w:pStyle w:val="ad"/>
        <w:spacing w:before="0"/>
        <w:ind w:firstLine="0"/>
        <w:jc w:val="both"/>
        <w:rPr>
          <w:rFonts w:ascii="Times New Roman" w:hAnsi="Times New Roman"/>
          <w:noProof/>
          <w:sz w:val="28"/>
          <w:szCs w:val="28"/>
          <w:lang w:val="ru-RU"/>
        </w:rPr>
      </w:pPr>
      <w:r>
        <w:rPr>
          <w:rFonts w:ascii="Times New Roman" w:hAnsi="Times New Roman"/>
          <w:noProof/>
          <w:sz w:val="28"/>
          <w:szCs w:val="28"/>
          <w:lang w:val="ru-RU"/>
        </w:rPr>
        <w:t>Ставки встановлюються з 2021</w:t>
      </w:r>
      <w:r w:rsidR="004E3ACB" w:rsidRPr="00634E84">
        <w:rPr>
          <w:rFonts w:ascii="Times New Roman" w:hAnsi="Times New Roman"/>
          <w:noProof/>
          <w:sz w:val="28"/>
          <w:szCs w:val="28"/>
          <w:lang w:val="ru-RU"/>
        </w:rPr>
        <w:t xml:space="preserve"> року та </w:t>
      </w:r>
      <w:r>
        <w:rPr>
          <w:rFonts w:ascii="Times New Roman" w:hAnsi="Times New Roman"/>
          <w:noProof/>
          <w:sz w:val="28"/>
          <w:szCs w:val="28"/>
          <w:lang w:val="ru-RU"/>
        </w:rPr>
        <w:t>вводяться в дію з 01 січня 2021</w:t>
      </w:r>
      <w:r w:rsidR="004E3ACB">
        <w:rPr>
          <w:rFonts w:ascii="Times New Roman" w:hAnsi="Times New Roman"/>
          <w:noProof/>
          <w:sz w:val="28"/>
          <w:szCs w:val="28"/>
          <w:lang w:val="ru-RU"/>
        </w:rPr>
        <w:t xml:space="preserve"> р</w:t>
      </w:r>
      <w:r w:rsidR="004E3ACB" w:rsidRPr="00634E84">
        <w:rPr>
          <w:rFonts w:ascii="Times New Roman" w:hAnsi="Times New Roman"/>
          <w:noProof/>
          <w:sz w:val="28"/>
          <w:szCs w:val="28"/>
          <w:lang w:val="ru-RU"/>
        </w:rPr>
        <w:t xml:space="preserve">оку. </w:t>
      </w:r>
    </w:p>
    <w:p w:rsidR="004E3ACB" w:rsidRDefault="004E3ACB" w:rsidP="00634E84">
      <w:pPr>
        <w:pStyle w:val="ad"/>
        <w:jc w:val="both"/>
        <w:rPr>
          <w:rFonts w:ascii="Times New Roman" w:hAnsi="Times New Roman"/>
          <w:noProof/>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875"/>
        <w:gridCol w:w="4320"/>
        <w:gridCol w:w="1249"/>
        <w:gridCol w:w="1002"/>
        <w:gridCol w:w="1249"/>
        <w:gridCol w:w="132"/>
        <w:gridCol w:w="867"/>
      </w:tblGrid>
      <w:tr w:rsidR="004E3ACB" w:rsidRPr="00F23654" w:rsidTr="005E3D03">
        <w:trPr>
          <w:tblHeader/>
        </w:trPr>
        <w:tc>
          <w:tcPr>
            <w:tcW w:w="2680" w:type="pct"/>
            <w:gridSpan w:val="2"/>
            <w:vMerge w:val="restar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Вид цільового призначення земель</w:t>
            </w:r>
            <w:r w:rsidRPr="00F23654">
              <w:rPr>
                <w:rFonts w:ascii="Times New Roman" w:hAnsi="Times New Roman"/>
                <w:noProof/>
                <w:sz w:val="24"/>
                <w:szCs w:val="24"/>
                <w:vertAlign w:val="superscript"/>
                <w:lang w:val="ru-RU"/>
              </w:rPr>
              <w:t>2</w:t>
            </w:r>
          </w:p>
        </w:tc>
        <w:tc>
          <w:tcPr>
            <w:tcW w:w="2320" w:type="pct"/>
            <w:gridSpan w:val="5"/>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Ставки податку</w:t>
            </w:r>
            <w:r w:rsidRPr="00F23654">
              <w:rPr>
                <w:rFonts w:ascii="Times New Roman" w:hAnsi="Times New Roman"/>
                <w:noProof/>
                <w:sz w:val="24"/>
                <w:szCs w:val="24"/>
                <w:vertAlign w:val="superscript"/>
                <w:lang w:val="ru-RU"/>
              </w:rPr>
              <w:t xml:space="preserve">3 </w:t>
            </w:r>
            <w:r w:rsidRPr="00F23654">
              <w:rPr>
                <w:rFonts w:ascii="Times New Roman" w:hAnsi="Times New Roman"/>
                <w:noProof/>
                <w:sz w:val="24"/>
                <w:szCs w:val="24"/>
                <w:lang w:val="ru-RU"/>
              </w:rPr>
              <w:br/>
              <w:t>(відсотків нормативної грошової оцінки)</w:t>
            </w:r>
          </w:p>
        </w:tc>
      </w:tr>
      <w:tr w:rsidR="004E3ACB" w:rsidRPr="00F23654" w:rsidTr="00CB7378">
        <w:trPr>
          <w:tblHeader/>
        </w:trPr>
        <w:tc>
          <w:tcPr>
            <w:tcW w:w="2680" w:type="pct"/>
            <w:gridSpan w:val="2"/>
            <w:vMerge/>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p>
        </w:tc>
        <w:tc>
          <w:tcPr>
            <w:tcW w:w="1161"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за земельні ділянки, нормативну грошову оцінку яких проведено (незалежно від місцезнаходження)</w:t>
            </w:r>
          </w:p>
        </w:tc>
        <w:tc>
          <w:tcPr>
            <w:tcW w:w="1159" w:type="pct"/>
            <w:gridSpan w:val="3"/>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за земельні ділянки за межами населених пунктів, нормативну грошову оцінку яких не проведено</w:t>
            </w:r>
          </w:p>
        </w:tc>
      </w:tr>
      <w:tr w:rsidR="004E3ACB" w:rsidRPr="00F23654" w:rsidTr="00CB7378">
        <w:trPr>
          <w:tblHeader/>
        </w:trPr>
        <w:tc>
          <w:tcPr>
            <w:tcW w:w="452"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код</w:t>
            </w:r>
            <w:r w:rsidRPr="00F23654">
              <w:rPr>
                <w:rFonts w:ascii="Times New Roman" w:hAnsi="Times New Roman"/>
                <w:noProof/>
                <w:sz w:val="24"/>
                <w:szCs w:val="24"/>
                <w:vertAlign w:val="superscript"/>
                <w:lang w:val="en-US"/>
              </w:rPr>
              <w:t>2</w:t>
            </w:r>
          </w:p>
        </w:tc>
        <w:tc>
          <w:tcPr>
            <w:tcW w:w="2228"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найменування</w:t>
            </w:r>
            <w:r w:rsidRPr="00F23654">
              <w:rPr>
                <w:rFonts w:ascii="Times New Roman" w:hAnsi="Times New Roman"/>
                <w:noProof/>
                <w:sz w:val="24"/>
                <w:szCs w:val="24"/>
                <w:vertAlign w:val="superscript"/>
                <w:lang w:val="en-US"/>
              </w:rPr>
              <w:t>2</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для юридичних осіб</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для фізичних осіб</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для юридичних осіб</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для фізичних осіб</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 xml:space="preserve">Землі сільськогосподарського призначення </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ведення товарного сільськогосподарського виробництва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4</w:t>
            </w:r>
            <w:r w:rsidRPr="00F23654">
              <w:rPr>
                <w:rFonts w:ascii="Times New Roman" w:hAnsi="Times New Roman"/>
                <w:noProof/>
                <w:sz w:val="24"/>
                <w:szCs w:val="24"/>
                <w:lang w:val="ru-RU"/>
              </w:rPr>
              <w:t>,000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0,300</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ведення фермерського господарства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Pr>
                <w:noProof/>
              </w:rPr>
              <w:t>4</w:t>
            </w:r>
            <w:r w:rsidRPr="00F23654">
              <w:rPr>
                <w:noProof/>
              </w:rPr>
              <w:t>,000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ru-RU"/>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ведення особистого селянського господарства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ведення підсобного сільського господарства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01.05</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індивідуального садівництва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01.06</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колективного садівництва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01.07</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городництва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сінокосіння і випасання худоби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01.09</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дослідних і навчальних цілей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01.10</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надання послуг у сільському господарстві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01.12</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01.13</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іншого сільськогосподарського призначення</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01.01-01.13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житлової забудови</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колективного житлового будівництва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і обслуговування багатоквартирного житлового будинку</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02.05</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будівництва індивідуальних гаражів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02.06</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колективного гаражного будівництва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02.07</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іншої житлової забудови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02.01-02.07 та для збереження та використання земель </w:t>
            </w:r>
            <w:r w:rsidRPr="00F23654">
              <w:rPr>
                <w:rFonts w:ascii="Times New Roman" w:hAnsi="Times New Roman"/>
                <w:noProof/>
                <w:sz w:val="24"/>
                <w:szCs w:val="24"/>
                <w:lang w:val="ru-RU"/>
              </w:rPr>
              <w:lastRenderedPageBreak/>
              <w:t xml:space="preserve">природно-заповідного фонду </w:t>
            </w:r>
          </w:p>
        </w:tc>
        <w:tc>
          <w:tcPr>
            <w:tcW w:w="644" w:type="pct"/>
            <w:vAlign w:val="center"/>
          </w:tcPr>
          <w:p w:rsidR="004E3ACB" w:rsidRPr="00F23654" w:rsidRDefault="004E3ACB" w:rsidP="00634E84">
            <w:pPr>
              <w:jc w:val="center"/>
            </w:pPr>
            <w:r w:rsidRPr="00F23654">
              <w:rPr>
                <w:noProof/>
              </w:rPr>
              <w:lastRenderedPageBreak/>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03</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 xml:space="preserve">Землі громадської забудови </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03.02</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закладів освіти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громадських та релігійних організацій</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03.06</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екстериторіальних організацій та органів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03.07</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торгівлі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03.09</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03.10</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03.12</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03.13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органів ДСНС</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інших будівель громадської забудови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03.16</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цілей підрозділів 03.01-03.15 та для збереження та використання земель природно-заповідного фонду</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 xml:space="preserve">Землі природно-заповідного фонду </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біосферних заповідників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збереження та використання природних заповідників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збереження та використання національних природних парків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04.04</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збереження та використання ботанічних садів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04.05</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зоологічних парків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04.06</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дендрологічних парків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04.07</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збереження та використання</w:t>
            </w:r>
            <w:r w:rsidRPr="00F23654">
              <w:rPr>
                <w:rFonts w:ascii="Times New Roman" w:hAnsi="Times New Roman"/>
                <w:noProof/>
                <w:sz w:val="24"/>
                <w:szCs w:val="24"/>
              </w:rPr>
              <w:t xml:space="preserve"> </w:t>
            </w:r>
            <w:r w:rsidRPr="00F23654">
              <w:rPr>
                <w:rFonts w:ascii="Times New Roman" w:hAnsi="Times New Roman"/>
                <w:noProof/>
                <w:sz w:val="24"/>
                <w:szCs w:val="24"/>
                <w:lang w:val="ru-RU"/>
              </w:rPr>
              <w:t xml:space="preserve">парків - пам’яток садово-паркового мистецтва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04.08</w:t>
            </w:r>
          </w:p>
        </w:tc>
        <w:tc>
          <w:tcPr>
            <w:tcW w:w="2228" w:type="pct"/>
          </w:tcPr>
          <w:p w:rsidR="004E3ACB" w:rsidRPr="00CB7378" w:rsidRDefault="004E3ACB" w:rsidP="00634E84">
            <w:pPr>
              <w:pStyle w:val="ad"/>
              <w:spacing w:before="100"/>
              <w:ind w:left="57" w:right="-57" w:firstLine="0"/>
              <w:rPr>
                <w:rFonts w:ascii="Times New Roman" w:hAnsi="Times New Roman"/>
                <w:noProof/>
                <w:sz w:val="22"/>
                <w:szCs w:val="22"/>
                <w:lang w:val="ru-RU"/>
              </w:rPr>
            </w:pPr>
            <w:r w:rsidRPr="00CB7378">
              <w:rPr>
                <w:rFonts w:ascii="Times New Roman" w:hAnsi="Times New Roman"/>
                <w:noProof/>
                <w:sz w:val="22"/>
                <w:szCs w:val="22"/>
                <w:lang w:val="ru-RU"/>
              </w:rPr>
              <w:t xml:space="preserve">Для збереження та використання заказників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04.09</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заповідних урочищ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04.10</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пам’яток природи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04.11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регіональних ландшафтних парків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CB7378">
        <w:tc>
          <w:tcPr>
            <w:tcW w:w="452" w:type="pct"/>
          </w:tcPr>
          <w:p w:rsidR="004E3ACB" w:rsidRPr="00CB7378" w:rsidRDefault="004E3ACB" w:rsidP="005F2550">
            <w:pPr>
              <w:pStyle w:val="ad"/>
              <w:spacing w:before="100"/>
              <w:ind w:left="57" w:right="-57" w:firstLine="0"/>
              <w:rPr>
                <w:rFonts w:ascii="Times New Roman" w:hAnsi="Times New Roman"/>
                <w:noProof/>
                <w:sz w:val="24"/>
                <w:szCs w:val="24"/>
              </w:rPr>
            </w:pPr>
            <w:r>
              <w:rPr>
                <w:rFonts w:ascii="Times New Roman" w:hAnsi="Times New Roman"/>
                <w:noProof/>
                <w:sz w:val="24"/>
                <w:szCs w:val="24"/>
              </w:rPr>
              <w:t>05</w:t>
            </w:r>
          </w:p>
        </w:tc>
        <w:tc>
          <w:tcPr>
            <w:tcW w:w="2228" w:type="pct"/>
          </w:tcPr>
          <w:p w:rsidR="004E3ACB" w:rsidRPr="00F23654" w:rsidRDefault="004E3ACB" w:rsidP="005F2550">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en-US"/>
              </w:rPr>
              <w:t xml:space="preserve">Землі іншого природоохоронного </w:t>
            </w:r>
            <w:r w:rsidRPr="00F23654">
              <w:rPr>
                <w:rFonts w:ascii="Times New Roman" w:hAnsi="Times New Roman"/>
                <w:noProof/>
                <w:sz w:val="24"/>
                <w:szCs w:val="24"/>
                <w:lang w:val="en-US"/>
              </w:rPr>
              <w:lastRenderedPageBreak/>
              <w:t>призначення</w:t>
            </w:r>
          </w:p>
        </w:tc>
        <w:tc>
          <w:tcPr>
            <w:tcW w:w="644" w:type="pct"/>
            <w:vAlign w:val="center"/>
          </w:tcPr>
          <w:p w:rsidR="004E3ACB" w:rsidRPr="00F23654" w:rsidRDefault="004E3ACB" w:rsidP="005F2550">
            <w:pPr>
              <w:jc w:val="center"/>
            </w:pPr>
            <w:r w:rsidRPr="00F23654">
              <w:rPr>
                <w:noProof/>
              </w:rPr>
              <w:lastRenderedPageBreak/>
              <w:t>3,000</w:t>
            </w:r>
          </w:p>
        </w:tc>
        <w:tc>
          <w:tcPr>
            <w:tcW w:w="517" w:type="pct"/>
            <w:vAlign w:val="center"/>
          </w:tcPr>
          <w:p w:rsidR="004E3ACB" w:rsidRPr="00F23654" w:rsidRDefault="004E3ACB" w:rsidP="005F2550">
            <w:pPr>
              <w:jc w:val="center"/>
            </w:pPr>
            <w:r w:rsidRPr="00F23654">
              <w:rPr>
                <w:noProof/>
              </w:rPr>
              <w:t>1,000</w:t>
            </w:r>
          </w:p>
        </w:tc>
        <w:tc>
          <w:tcPr>
            <w:tcW w:w="644" w:type="pct"/>
            <w:vAlign w:val="center"/>
          </w:tcPr>
          <w:p w:rsidR="004E3ACB" w:rsidRPr="00F23654" w:rsidRDefault="004E3ACB" w:rsidP="005F2550">
            <w:pPr>
              <w:jc w:val="center"/>
            </w:pPr>
            <w:r w:rsidRPr="00F23654">
              <w:rPr>
                <w:noProof/>
              </w:rPr>
              <w:t>5,000</w:t>
            </w:r>
          </w:p>
        </w:tc>
        <w:tc>
          <w:tcPr>
            <w:tcW w:w="515" w:type="pct"/>
            <w:gridSpan w:val="2"/>
            <w:vAlign w:val="center"/>
          </w:tcPr>
          <w:p w:rsidR="004E3ACB" w:rsidRPr="00F23654" w:rsidRDefault="004E3ACB" w:rsidP="005F2550">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5E3D03">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06</w:t>
            </w:r>
          </w:p>
        </w:tc>
        <w:tc>
          <w:tcPr>
            <w:tcW w:w="4548" w:type="pct"/>
            <w:gridSpan w:val="6"/>
          </w:tcPr>
          <w:p w:rsidR="004E3ACB" w:rsidRPr="00F23654" w:rsidRDefault="004E3ACB" w:rsidP="00634E84">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F23654">
              <w:rPr>
                <w:rFonts w:ascii="Times New Roman" w:hAnsi="Times New Roman"/>
                <w:noProof/>
                <w:sz w:val="24"/>
                <w:szCs w:val="24"/>
                <w:lang w:val="ru-RU"/>
              </w:rPr>
              <w:br/>
              <w:t>для профілактики захворювань і лікування людей)</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06.01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і обслуговування санаторно-оздоровчих закладів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06.02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розробки родовищ природних лікувальних ресурсів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06.03</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інших оздоровчих цілей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06.04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06.01-06.03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рекреаційного призначення</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об’єктів рекреаційного призначення</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об’єктів фізичної культури і спорту</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індивідуального дачного будівництва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07.04</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колективного дачного будівництва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07.05</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07.01-07.04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w:t>
            </w:r>
          </w:p>
        </w:tc>
        <w:tc>
          <w:tcPr>
            <w:tcW w:w="4548" w:type="pct"/>
            <w:gridSpan w:val="6"/>
          </w:tcPr>
          <w:p w:rsidR="004E3ACB" w:rsidRPr="00F23654" w:rsidRDefault="004E3ACB" w:rsidP="00634E84">
            <w:pPr>
              <w:pStyle w:val="ad"/>
              <w:spacing w:before="100"/>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 xml:space="preserve">Землі історико-культурного призначення </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забезпечення охорони об’єктів культурної спадщини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обслуговування музейних закладів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іншого історико-культурного призначення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08.04</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09</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лісогосподарського призначення</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09.01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ведення лісового господарства і пов’язаних з ним послуг  </w:t>
            </w:r>
          </w:p>
        </w:tc>
        <w:tc>
          <w:tcPr>
            <w:tcW w:w="644" w:type="pct"/>
            <w:vAlign w:val="center"/>
          </w:tcPr>
          <w:p w:rsidR="004E3ACB" w:rsidRPr="00F23654" w:rsidRDefault="004E3ACB" w:rsidP="00634E84">
            <w:pPr>
              <w:jc w:val="center"/>
            </w:pPr>
            <w:r w:rsidRPr="00F23654">
              <w:rPr>
                <w:noProof/>
              </w:rPr>
              <w:t>0,000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0,000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09.02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іншого лісогосподарського призначення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09.03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09.01-09.02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w:t>
            </w:r>
            <w:bookmarkStart w:id="0" w:name="_GoBack"/>
            <w:bookmarkEnd w:id="0"/>
            <w:r w:rsidRPr="00F23654">
              <w:rPr>
                <w:noProof/>
              </w:rPr>
              <w:t>,000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водного фонду</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експлуатації та догляду за водними об’єктами </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облаштування та догляду за прибережними захисними смугами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експлуатації та догляду за смугами відведення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10.04</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10.05</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догляду за береговими смугами водних шляхів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10.06</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сінокосіння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10.07</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рибогосподарських потреб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10.08</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10.09</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проведення науково-дослідних робіт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10.10</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912B4A">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10.11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w:t>
            </w:r>
            <w:r w:rsidRPr="00F23654">
              <w:rPr>
                <w:rFonts w:ascii="Times New Roman" w:hAnsi="Times New Roman"/>
                <w:noProof/>
                <w:sz w:val="24"/>
                <w:szCs w:val="24"/>
                <w:lang w:val="en-US"/>
              </w:rPr>
              <w:lastRenderedPageBreak/>
              <w:t xml:space="preserve">прибережних захисних смуг морів, морських заток і лиманів </w:t>
            </w:r>
          </w:p>
        </w:tc>
        <w:tc>
          <w:tcPr>
            <w:tcW w:w="644" w:type="pct"/>
            <w:vAlign w:val="center"/>
          </w:tcPr>
          <w:p w:rsidR="004E3ACB" w:rsidRPr="00F23654" w:rsidRDefault="004E3ACB" w:rsidP="00634E84">
            <w:pPr>
              <w:jc w:val="center"/>
            </w:pPr>
            <w:r w:rsidRPr="00F23654">
              <w:rPr>
                <w:noProof/>
              </w:rPr>
              <w:lastRenderedPageBreak/>
              <w:t>3,000</w:t>
            </w:r>
          </w:p>
        </w:tc>
        <w:tc>
          <w:tcPr>
            <w:tcW w:w="517" w:type="pct"/>
            <w:vAlign w:val="center"/>
          </w:tcPr>
          <w:p w:rsidR="004E3ACB" w:rsidRPr="00F23654" w:rsidRDefault="004E3ACB" w:rsidP="00634E84">
            <w:pPr>
              <w:jc w:val="center"/>
            </w:pPr>
            <w:r w:rsidRPr="00F23654">
              <w:rPr>
                <w:noProof/>
              </w:rPr>
              <w:t>1,000</w:t>
            </w:r>
          </w:p>
        </w:tc>
        <w:tc>
          <w:tcPr>
            <w:tcW w:w="712" w:type="pct"/>
            <w:gridSpan w:val="2"/>
            <w:vAlign w:val="center"/>
          </w:tcPr>
          <w:p w:rsidR="004E3ACB" w:rsidRPr="00F23654" w:rsidRDefault="004E3ACB" w:rsidP="00634E84">
            <w:pPr>
              <w:jc w:val="center"/>
            </w:pPr>
            <w:r w:rsidRPr="00F23654">
              <w:rPr>
                <w:noProof/>
              </w:rPr>
              <w:t>5,000</w:t>
            </w:r>
          </w:p>
        </w:tc>
        <w:tc>
          <w:tcPr>
            <w:tcW w:w="447" w:type="pct"/>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10.12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10.01-10.11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w:t>
            </w:r>
          </w:p>
        </w:tc>
        <w:tc>
          <w:tcPr>
            <w:tcW w:w="4548" w:type="pct"/>
            <w:gridSpan w:val="6"/>
          </w:tcPr>
          <w:p w:rsidR="004E3ACB" w:rsidRPr="00F23654" w:rsidRDefault="004E3ACB" w:rsidP="00634E84">
            <w:pPr>
              <w:pStyle w:val="ad"/>
              <w:spacing w:before="100"/>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промисловості</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11.04</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11.01-11.04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транспорту</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експлуатації будівель і споруд залізничного транспорту</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12.02</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морського 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w:t>
            </w:r>
            <w:r w:rsidRPr="00F23654">
              <w:rPr>
                <w:rFonts w:ascii="Times New Roman" w:hAnsi="Times New Roman"/>
                <w:noProof/>
                <w:sz w:val="24"/>
                <w:szCs w:val="24"/>
                <w:lang w:val="ru-RU"/>
              </w:rPr>
              <w:lastRenderedPageBreak/>
              <w:t xml:space="preserve">і споруд річкового транспорту  </w:t>
            </w:r>
          </w:p>
        </w:tc>
        <w:tc>
          <w:tcPr>
            <w:tcW w:w="644" w:type="pct"/>
            <w:vAlign w:val="center"/>
          </w:tcPr>
          <w:p w:rsidR="004E3ACB" w:rsidRPr="00F23654" w:rsidRDefault="004E3ACB" w:rsidP="00634E84">
            <w:pPr>
              <w:jc w:val="center"/>
            </w:pPr>
            <w:r w:rsidRPr="00F23654">
              <w:rPr>
                <w:noProof/>
              </w:rPr>
              <w:lastRenderedPageBreak/>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12.04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12.06</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12.07</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міського електротранспорту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12.09</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12.10</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12.01-12.09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зв’язку</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13.01</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об’єктів і споруд телекомунікацій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будівель та споруд об’єктів поштового зв’язку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інших технічних засобів зв’язку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цілей підрозділів 13.01-13.03, 13.05 та для збереження та використання земель природно-заповідного фонду</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14</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енергетики</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14.01</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14.02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14.03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14.01-14.02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оборони</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Збройних Сил</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розміщення та постійної діяльності військових частин (підрозділів) Національної гвардії</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Держприкордонслужби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СБУ</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Держспецтрансслужби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15.06</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розміщення та постійної діяльності Служби зовнішньої розвідки</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15.07</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16</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Землі запасу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17</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Землі резервного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18</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Землі загального користування</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19</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16-18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bl>
    <w:p w:rsidR="004E3ACB" w:rsidRPr="00634E84" w:rsidRDefault="004E3ACB" w:rsidP="00634E84">
      <w:pPr>
        <w:pStyle w:val="ad"/>
        <w:ind w:firstLine="0"/>
        <w:jc w:val="both"/>
        <w:rPr>
          <w:rFonts w:ascii="Times New Roman" w:hAnsi="Times New Roman"/>
          <w:noProof/>
          <w:sz w:val="28"/>
          <w:szCs w:val="28"/>
          <w:lang w:val="ru-RU"/>
        </w:rPr>
      </w:pPr>
      <w:r w:rsidRPr="00634E84">
        <w:rPr>
          <w:rFonts w:ascii="Times New Roman" w:hAnsi="Times New Roman"/>
          <w:noProof/>
          <w:sz w:val="28"/>
          <w:szCs w:val="28"/>
        </w:rPr>
        <w:lastRenderedPageBreak/>
        <w:t>_</w:t>
      </w:r>
      <w:r w:rsidRPr="00634E84">
        <w:rPr>
          <w:rFonts w:ascii="Times New Roman" w:hAnsi="Times New Roman"/>
          <w:noProof/>
          <w:sz w:val="28"/>
          <w:szCs w:val="28"/>
          <w:lang w:val="ru-RU"/>
        </w:rPr>
        <w:t>_________</w:t>
      </w:r>
    </w:p>
    <w:p w:rsidR="004E3ACB" w:rsidRDefault="004E3ACB" w:rsidP="005E3D03">
      <w:pPr>
        <w:pStyle w:val="ad"/>
        <w:spacing w:before="0"/>
        <w:ind w:firstLine="0"/>
        <w:jc w:val="both"/>
        <w:rPr>
          <w:rFonts w:ascii="Times New Roman" w:hAnsi="Times New Roman"/>
          <w:noProof/>
          <w:sz w:val="28"/>
          <w:szCs w:val="28"/>
          <w:lang w:val="ru-RU"/>
        </w:rPr>
      </w:pPr>
      <w:r w:rsidRPr="00634E84">
        <w:rPr>
          <w:rFonts w:ascii="Times New Roman" w:hAnsi="Times New Roman"/>
          <w:noProof/>
          <w:sz w:val="28"/>
          <w:szCs w:val="28"/>
          <w:vertAlign w:val="superscript"/>
          <w:lang w:val="ru-RU"/>
        </w:rPr>
        <w:t>1</w:t>
      </w:r>
      <w:r w:rsidRPr="00634E84">
        <w:rPr>
          <w:rFonts w:ascii="Times New Roman" w:hAnsi="Times New Roman"/>
          <w:noProof/>
          <w:sz w:val="28"/>
          <w:szCs w:val="28"/>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4E3ACB" w:rsidRDefault="004E3ACB" w:rsidP="005E3D03">
      <w:pPr>
        <w:pStyle w:val="ad"/>
        <w:spacing w:before="0"/>
        <w:ind w:firstLine="0"/>
        <w:jc w:val="both"/>
        <w:rPr>
          <w:rFonts w:ascii="Times New Roman" w:hAnsi="Times New Roman"/>
          <w:noProof/>
          <w:sz w:val="28"/>
          <w:szCs w:val="28"/>
          <w:lang w:val="ru-RU"/>
        </w:rPr>
      </w:pPr>
      <w:r w:rsidRPr="00634E84">
        <w:rPr>
          <w:rFonts w:ascii="Times New Roman" w:hAnsi="Times New Roman"/>
          <w:noProof/>
          <w:sz w:val="28"/>
          <w:szCs w:val="28"/>
          <w:vertAlign w:val="superscript"/>
          <w:lang w:val="ru-RU"/>
        </w:rPr>
        <w:t>2</w:t>
      </w:r>
      <w:r w:rsidRPr="00634E84">
        <w:rPr>
          <w:rFonts w:ascii="Times New Roman" w:hAnsi="Times New Roman"/>
          <w:noProof/>
          <w:sz w:val="28"/>
          <w:szCs w:val="28"/>
          <w:lang w:val="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4E3ACB" w:rsidRDefault="004E3ACB" w:rsidP="005E3D03">
      <w:pPr>
        <w:pStyle w:val="ad"/>
        <w:spacing w:before="0"/>
        <w:ind w:firstLine="0"/>
        <w:jc w:val="both"/>
        <w:rPr>
          <w:rFonts w:ascii="Times New Roman" w:hAnsi="Times New Roman"/>
          <w:noProof/>
          <w:sz w:val="28"/>
          <w:szCs w:val="28"/>
          <w:lang w:val="ru-RU"/>
        </w:rPr>
      </w:pPr>
      <w:r w:rsidRPr="00634E84">
        <w:rPr>
          <w:rFonts w:ascii="Times New Roman" w:hAnsi="Times New Roman"/>
          <w:noProof/>
          <w:sz w:val="28"/>
          <w:szCs w:val="28"/>
          <w:vertAlign w:val="superscript"/>
          <w:lang w:val="ru-RU"/>
        </w:rPr>
        <w:t>3</w:t>
      </w:r>
      <w:r w:rsidRPr="00634E84">
        <w:rPr>
          <w:rFonts w:ascii="Times New Roman" w:hAnsi="Times New Roman"/>
          <w:noProof/>
          <w:sz w:val="28"/>
          <w:szCs w:val="28"/>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4E3ACB" w:rsidRPr="00634E84" w:rsidRDefault="004E3ACB" w:rsidP="005E3D03">
      <w:pPr>
        <w:pStyle w:val="ad"/>
        <w:spacing w:before="0"/>
        <w:ind w:firstLine="0"/>
        <w:jc w:val="both"/>
        <w:rPr>
          <w:rFonts w:ascii="Times New Roman" w:hAnsi="Times New Roman"/>
          <w:noProof/>
          <w:sz w:val="28"/>
          <w:szCs w:val="28"/>
          <w:lang w:val="ru-RU"/>
        </w:rPr>
      </w:pPr>
      <w:r w:rsidRPr="00634E84">
        <w:rPr>
          <w:rFonts w:ascii="Times New Roman" w:hAnsi="Times New Roman"/>
          <w:noProof/>
          <w:sz w:val="28"/>
          <w:szCs w:val="28"/>
          <w:vertAlign w:val="superscript"/>
          <w:lang w:val="ru-RU"/>
        </w:rPr>
        <w:t>4</w:t>
      </w:r>
      <w:r w:rsidRPr="00634E84">
        <w:rPr>
          <w:rFonts w:ascii="Times New Roman" w:hAnsi="Times New Roman"/>
          <w:noProof/>
          <w:sz w:val="28"/>
          <w:szCs w:val="28"/>
          <w:lang w:val="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4E3ACB" w:rsidRPr="00634E84" w:rsidRDefault="004E3ACB" w:rsidP="00634E84">
      <w:pPr>
        <w:tabs>
          <w:tab w:val="left" w:pos="9540"/>
        </w:tabs>
        <w:ind w:left="-142" w:right="98"/>
        <w:rPr>
          <w:sz w:val="28"/>
          <w:szCs w:val="28"/>
        </w:rPr>
      </w:pPr>
    </w:p>
    <w:p w:rsidR="004E3ACB" w:rsidRPr="00634E84" w:rsidRDefault="004E3ACB" w:rsidP="00FB05F0">
      <w:pPr>
        <w:tabs>
          <w:tab w:val="left" w:pos="9540"/>
        </w:tabs>
        <w:ind w:left="-142" w:right="98"/>
        <w:jc w:val="center"/>
        <w:rPr>
          <w:color w:val="000000"/>
          <w:spacing w:val="-1"/>
          <w:sz w:val="28"/>
          <w:szCs w:val="28"/>
        </w:rPr>
      </w:pPr>
      <w:r w:rsidRPr="00634E84">
        <w:rPr>
          <w:sz w:val="28"/>
          <w:szCs w:val="28"/>
        </w:rPr>
        <w:t xml:space="preserve">Секретар селищної ради               </w:t>
      </w:r>
      <w:r>
        <w:rPr>
          <w:sz w:val="28"/>
          <w:szCs w:val="28"/>
        </w:rPr>
        <w:t xml:space="preserve">       </w:t>
      </w:r>
      <w:r w:rsidRPr="00634E84">
        <w:rPr>
          <w:sz w:val="28"/>
          <w:szCs w:val="28"/>
        </w:rPr>
        <w:t xml:space="preserve">                          </w:t>
      </w:r>
      <w:r w:rsidR="00695A71">
        <w:rPr>
          <w:sz w:val="28"/>
          <w:szCs w:val="28"/>
        </w:rPr>
        <w:t>Р.Носенко</w:t>
      </w: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Pr="005E3D03" w:rsidRDefault="004E3ACB" w:rsidP="00FB05F0">
      <w:pPr>
        <w:rPr>
          <w:sz w:val="28"/>
          <w:szCs w:val="28"/>
        </w:rPr>
      </w:pPr>
      <w:r>
        <w:rPr>
          <w:sz w:val="28"/>
          <w:szCs w:val="28"/>
        </w:rPr>
        <w:t xml:space="preserve">                                                      </w:t>
      </w:r>
      <w:r w:rsidR="005D5F89">
        <w:rPr>
          <w:sz w:val="28"/>
          <w:szCs w:val="28"/>
        </w:rPr>
        <w:t xml:space="preserve">                               </w:t>
      </w:r>
    </w:p>
    <w:p w:rsidR="004E3ACB" w:rsidRPr="005E3D03" w:rsidRDefault="004E3ACB" w:rsidP="005E3D03">
      <w:pPr>
        <w:shd w:val="clear" w:color="auto" w:fill="FFFFFF"/>
        <w:tabs>
          <w:tab w:val="left" w:pos="9639"/>
        </w:tabs>
        <w:autoSpaceDE w:val="0"/>
        <w:autoSpaceDN w:val="0"/>
        <w:adjustRightInd w:val="0"/>
        <w:ind w:firstLine="800"/>
        <w:jc w:val="both"/>
        <w:rPr>
          <w:b/>
          <w:bCs/>
          <w:sz w:val="28"/>
          <w:szCs w:val="28"/>
        </w:rPr>
      </w:pPr>
    </w:p>
    <w:p w:rsidR="004E3ACB" w:rsidRPr="005E3D03" w:rsidRDefault="004E3ACB" w:rsidP="005E3D03">
      <w:pPr>
        <w:shd w:val="clear" w:color="auto" w:fill="FFFFFF"/>
        <w:tabs>
          <w:tab w:val="left" w:pos="9639"/>
        </w:tabs>
        <w:autoSpaceDE w:val="0"/>
        <w:autoSpaceDN w:val="0"/>
        <w:adjustRightInd w:val="0"/>
        <w:ind w:firstLine="800"/>
        <w:jc w:val="center"/>
        <w:rPr>
          <w:b/>
          <w:sz w:val="28"/>
          <w:szCs w:val="28"/>
        </w:rPr>
      </w:pPr>
      <w:r w:rsidRPr="005E3D03">
        <w:rPr>
          <w:b/>
          <w:bCs/>
          <w:sz w:val="28"/>
          <w:szCs w:val="28"/>
        </w:rPr>
        <w:t>ПОЛОЖЕННЯ</w:t>
      </w:r>
    </w:p>
    <w:p w:rsidR="004E3ACB" w:rsidRPr="005E3D03" w:rsidRDefault="004E3ACB" w:rsidP="005E3D03">
      <w:pPr>
        <w:shd w:val="clear" w:color="auto" w:fill="FFFFFF"/>
        <w:tabs>
          <w:tab w:val="left" w:pos="9639"/>
        </w:tabs>
        <w:autoSpaceDE w:val="0"/>
        <w:autoSpaceDN w:val="0"/>
        <w:adjustRightInd w:val="0"/>
        <w:ind w:firstLine="800"/>
        <w:jc w:val="center"/>
        <w:rPr>
          <w:b/>
          <w:sz w:val="28"/>
          <w:szCs w:val="28"/>
        </w:rPr>
      </w:pPr>
      <w:r w:rsidRPr="005E3D03">
        <w:rPr>
          <w:b/>
          <w:sz w:val="28"/>
          <w:szCs w:val="28"/>
        </w:rPr>
        <w:t>про порядок нарахування та сплати  земельного податку юридичними та фізичними особами, як складової податку на майно</w:t>
      </w:r>
    </w:p>
    <w:p w:rsidR="004E3ACB" w:rsidRPr="005E3D03" w:rsidRDefault="004E3ACB" w:rsidP="005E3D03">
      <w:pPr>
        <w:shd w:val="clear" w:color="auto" w:fill="FFFFFF"/>
        <w:tabs>
          <w:tab w:val="left" w:pos="9639"/>
        </w:tabs>
        <w:autoSpaceDE w:val="0"/>
        <w:autoSpaceDN w:val="0"/>
        <w:adjustRightInd w:val="0"/>
        <w:ind w:firstLine="800"/>
        <w:jc w:val="both"/>
        <w:rPr>
          <w:b/>
          <w:bCs/>
          <w:sz w:val="28"/>
          <w:szCs w:val="28"/>
        </w:rPr>
      </w:pPr>
    </w:p>
    <w:p w:rsidR="004E3ACB" w:rsidRPr="005E3D03" w:rsidRDefault="004E3ACB" w:rsidP="00594B50">
      <w:pPr>
        <w:shd w:val="clear" w:color="auto" w:fill="FFFFFF"/>
        <w:tabs>
          <w:tab w:val="left" w:pos="9639"/>
        </w:tabs>
        <w:autoSpaceDE w:val="0"/>
        <w:autoSpaceDN w:val="0"/>
        <w:adjustRightInd w:val="0"/>
        <w:jc w:val="center"/>
        <w:rPr>
          <w:b/>
          <w:bCs/>
          <w:sz w:val="28"/>
          <w:szCs w:val="28"/>
        </w:rPr>
      </w:pPr>
      <w:r w:rsidRPr="005E3D03">
        <w:rPr>
          <w:b/>
          <w:bCs/>
          <w:sz w:val="28"/>
          <w:szCs w:val="28"/>
        </w:rPr>
        <w:t xml:space="preserve">1. </w:t>
      </w:r>
      <w:r w:rsidRPr="005E3D03">
        <w:rPr>
          <w:sz w:val="28"/>
          <w:szCs w:val="28"/>
        </w:rPr>
        <w:t xml:space="preserve"> </w:t>
      </w:r>
      <w:r w:rsidRPr="005E3D03">
        <w:rPr>
          <w:b/>
          <w:bCs/>
          <w:sz w:val="28"/>
          <w:szCs w:val="28"/>
        </w:rPr>
        <w:t>Загальні положення</w:t>
      </w:r>
    </w:p>
    <w:p w:rsidR="004E3ACB" w:rsidRPr="005E3D03" w:rsidRDefault="004E3ACB" w:rsidP="00594B50">
      <w:pPr>
        <w:shd w:val="clear" w:color="auto" w:fill="FFFFFF"/>
        <w:tabs>
          <w:tab w:val="left" w:pos="9639"/>
        </w:tabs>
        <w:autoSpaceDE w:val="0"/>
        <w:autoSpaceDN w:val="0"/>
        <w:adjustRightInd w:val="0"/>
        <w:jc w:val="both"/>
        <w:rPr>
          <w:sz w:val="28"/>
          <w:szCs w:val="28"/>
        </w:rPr>
      </w:pPr>
      <w:r w:rsidRPr="005E3D03">
        <w:rPr>
          <w:sz w:val="28"/>
          <w:szCs w:val="28"/>
        </w:rPr>
        <w:t xml:space="preserve">1.1 Земельний податок запроваджується на території </w:t>
      </w:r>
      <w:r>
        <w:rPr>
          <w:bCs/>
          <w:sz w:val="28"/>
          <w:szCs w:val="28"/>
        </w:rPr>
        <w:t xml:space="preserve"> Ромоданівської </w:t>
      </w:r>
      <w:r w:rsidRPr="005E3D03">
        <w:rPr>
          <w:bCs/>
          <w:sz w:val="28"/>
          <w:szCs w:val="28"/>
        </w:rPr>
        <w:t xml:space="preserve">селищної  ради </w:t>
      </w:r>
      <w:r w:rsidRPr="005E3D03">
        <w:rPr>
          <w:sz w:val="28"/>
          <w:szCs w:val="28"/>
        </w:rPr>
        <w:t>на підставі Податкового Кодексу України №2755-</w:t>
      </w:r>
      <w:r w:rsidRPr="005E3D03">
        <w:rPr>
          <w:sz w:val="28"/>
          <w:szCs w:val="28"/>
          <w:lang w:val="en-US"/>
        </w:rPr>
        <w:t>VI</w:t>
      </w:r>
      <w:r w:rsidRPr="005E3D03">
        <w:rPr>
          <w:sz w:val="28"/>
          <w:szCs w:val="28"/>
        </w:rPr>
        <w:t xml:space="preserve"> від 02.12.2010 року із змінами та доповненнями</w:t>
      </w:r>
      <w:r>
        <w:rPr>
          <w:sz w:val="28"/>
          <w:szCs w:val="28"/>
        </w:rPr>
        <w:t>.</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1.2 Копія прийнятого рішення про встановлення місцевих податків чи зборів надсилається у десятиденний строк з дня оприлюднення до органу державної податкової служби, в якому перебувають на обліку платники відповідних місцевих податків та зборів.</w:t>
      </w:r>
    </w:p>
    <w:p w:rsidR="004E3ACB" w:rsidRPr="005E3D03" w:rsidRDefault="004E3ACB" w:rsidP="00594B50">
      <w:pPr>
        <w:shd w:val="clear" w:color="auto" w:fill="FFFFFF"/>
        <w:tabs>
          <w:tab w:val="left" w:pos="9639"/>
        </w:tabs>
        <w:autoSpaceDE w:val="0"/>
        <w:autoSpaceDN w:val="0"/>
        <w:adjustRightInd w:val="0"/>
        <w:jc w:val="center"/>
        <w:rPr>
          <w:b/>
          <w:bCs/>
          <w:sz w:val="28"/>
          <w:szCs w:val="28"/>
        </w:rPr>
      </w:pPr>
      <w:r w:rsidRPr="005E3D03">
        <w:rPr>
          <w:b/>
          <w:bCs/>
          <w:sz w:val="28"/>
          <w:szCs w:val="28"/>
        </w:rPr>
        <w:t>2.</w:t>
      </w:r>
      <w:r w:rsidRPr="005E3D03">
        <w:rPr>
          <w:sz w:val="28"/>
          <w:szCs w:val="28"/>
        </w:rPr>
        <w:t xml:space="preserve"> </w:t>
      </w:r>
      <w:r w:rsidRPr="005E3D03">
        <w:rPr>
          <w:b/>
          <w:bCs/>
          <w:sz w:val="28"/>
          <w:szCs w:val="28"/>
        </w:rPr>
        <w:t>Платники земельного податку</w:t>
      </w:r>
    </w:p>
    <w:p w:rsidR="004E3ACB" w:rsidRPr="005E3D03" w:rsidRDefault="004E3ACB" w:rsidP="00594B50">
      <w:pPr>
        <w:pStyle w:val="StyleZakonu"/>
        <w:tabs>
          <w:tab w:val="left" w:pos="9639"/>
        </w:tabs>
        <w:spacing w:after="0" w:line="240" w:lineRule="auto"/>
        <w:ind w:firstLine="0"/>
        <w:rPr>
          <w:bCs/>
          <w:sz w:val="28"/>
          <w:szCs w:val="28"/>
          <w:lang w:val="ru-RU"/>
        </w:rPr>
      </w:pPr>
      <w:r w:rsidRPr="005E3D03">
        <w:rPr>
          <w:bCs/>
          <w:sz w:val="28"/>
          <w:szCs w:val="28"/>
        </w:rPr>
        <w:t>2.1 Платниками земельного податку є</w:t>
      </w:r>
      <w:r w:rsidRPr="005E3D03">
        <w:rPr>
          <w:bCs/>
          <w:sz w:val="28"/>
          <w:szCs w:val="28"/>
          <w:lang w:val="ru-RU"/>
        </w:rPr>
        <w:t>:</w:t>
      </w:r>
    </w:p>
    <w:p w:rsidR="004E3ACB" w:rsidRPr="005E3D03" w:rsidRDefault="004E3ACB" w:rsidP="00594B50">
      <w:pPr>
        <w:pStyle w:val="StyleZakonu"/>
        <w:tabs>
          <w:tab w:val="left" w:pos="9639"/>
        </w:tabs>
        <w:spacing w:after="0" w:line="240" w:lineRule="auto"/>
        <w:ind w:firstLine="0"/>
        <w:rPr>
          <w:sz w:val="28"/>
          <w:szCs w:val="28"/>
        </w:rPr>
      </w:pPr>
      <w:r w:rsidRPr="005E3D03">
        <w:rPr>
          <w:sz w:val="28"/>
          <w:szCs w:val="28"/>
        </w:rPr>
        <w:t>–</w:t>
      </w:r>
      <w:r w:rsidRPr="005E3D03">
        <w:rPr>
          <w:bCs/>
          <w:sz w:val="28"/>
          <w:szCs w:val="28"/>
          <w:lang w:val="ru-RU"/>
        </w:rPr>
        <w:t xml:space="preserve"> </w:t>
      </w:r>
      <w:r w:rsidRPr="005E3D03">
        <w:rPr>
          <w:bCs/>
          <w:sz w:val="28"/>
          <w:szCs w:val="28"/>
        </w:rPr>
        <w:t xml:space="preserve"> </w:t>
      </w:r>
      <w:r w:rsidRPr="005E3D03">
        <w:rPr>
          <w:bCs/>
          <w:sz w:val="28"/>
          <w:szCs w:val="28"/>
          <w:lang w:val="ru-RU"/>
        </w:rPr>
        <w:t xml:space="preserve">власники </w:t>
      </w:r>
      <w:r w:rsidRPr="005E3D03">
        <w:rPr>
          <w:sz w:val="28"/>
          <w:szCs w:val="28"/>
        </w:rPr>
        <w:t xml:space="preserve">земельних ділянок, земельних часток (паїв); </w:t>
      </w:r>
    </w:p>
    <w:p w:rsidR="004E3ACB" w:rsidRPr="005E3D03" w:rsidRDefault="004E3ACB" w:rsidP="00594B50">
      <w:pPr>
        <w:pStyle w:val="StyleZakonu"/>
        <w:tabs>
          <w:tab w:val="left" w:pos="9639"/>
        </w:tabs>
        <w:spacing w:after="0" w:line="240" w:lineRule="auto"/>
        <w:ind w:firstLine="0"/>
        <w:rPr>
          <w:sz w:val="28"/>
          <w:szCs w:val="28"/>
          <w:lang w:val="ru-RU"/>
        </w:rPr>
      </w:pPr>
      <w:r w:rsidRPr="005E3D03">
        <w:rPr>
          <w:sz w:val="28"/>
          <w:szCs w:val="28"/>
        </w:rPr>
        <w:t xml:space="preserve">–   землекористувачі. </w:t>
      </w:r>
    </w:p>
    <w:p w:rsidR="004E3ACB" w:rsidRPr="005E3D03" w:rsidRDefault="004E3ACB" w:rsidP="00594B50">
      <w:pPr>
        <w:shd w:val="clear" w:color="auto" w:fill="FFFFFF"/>
        <w:tabs>
          <w:tab w:val="left" w:pos="9639"/>
        </w:tabs>
        <w:autoSpaceDE w:val="0"/>
        <w:autoSpaceDN w:val="0"/>
        <w:adjustRightInd w:val="0"/>
        <w:jc w:val="center"/>
        <w:rPr>
          <w:b/>
          <w:bCs/>
          <w:sz w:val="28"/>
          <w:szCs w:val="28"/>
        </w:rPr>
      </w:pPr>
      <w:r w:rsidRPr="005E3D03">
        <w:rPr>
          <w:b/>
          <w:bCs/>
          <w:sz w:val="28"/>
          <w:szCs w:val="28"/>
        </w:rPr>
        <w:t>3. Об’єкти оподаткування земельним податком</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3.1 Об’єктами оподаткування є:</w:t>
      </w:r>
    </w:p>
    <w:p w:rsidR="004E3ACB" w:rsidRPr="005E3D03" w:rsidRDefault="004E3ACB" w:rsidP="00594B50">
      <w:pPr>
        <w:pStyle w:val="StyleZakonu"/>
        <w:tabs>
          <w:tab w:val="left" w:pos="9639"/>
        </w:tabs>
        <w:spacing w:after="0" w:line="240" w:lineRule="auto"/>
        <w:ind w:firstLine="0"/>
        <w:rPr>
          <w:sz w:val="28"/>
          <w:szCs w:val="28"/>
        </w:rPr>
      </w:pPr>
      <w:r w:rsidRPr="005E3D03">
        <w:rPr>
          <w:sz w:val="28"/>
          <w:szCs w:val="28"/>
        </w:rPr>
        <w:t>–</w:t>
      </w:r>
      <w:r w:rsidRPr="005E3D03">
        <w:rPr>
          <w:bCs/>
          <w:sz w:val="28"/>
          <w:szCs w:val="28"/>
        </w:rPr>
        <w:t xml:space="preserve"> </w:t>
      </w:r>
      <w:r w:rsidRPr="005E3D03">
        <w:rPr>
          <w:sz w:val="28"/>
          <w:szCs w:val="28"/>
        </w:rPr>
        <w:t>земельні ділянки, які перебувають у власності або користуванні;</w:t>
      </w:r>
    </w:p>
    <w:p w:rsidR="004E3ACB" w:rsidRPr="005E3D03" w:rsidRDefault="004E3ACB" w:rsidP="00594B50">
      <w:pPr>
        <w:pStyle w:val="StyleZakonu"/>
        <w:tabs>
          <w:tab w:val="left" w:pos="9639"/>
        </w:tabs>
        <w:spacing w:after="0" w:line="240" w:lineRule="auto"/>
        <w:ind w:firstLine="0"/>
        <w:rPr>
          <w:bCs/>
          <w:sz w:val="28"/>
          <w:szCs w:val="28"/>
        </w:rPr>
      </w:pPr>
      <w:r w:rsidRPr="005E3D03">
        <w:rPr>
          <w:sz w:val="28"/>
          <w:szCs w:val="28"/>
        </w:rPr>
        <w:t>– земельні частки (паї), які перебувають у власності.</w:t>
      </w:r>
    </w:p>
    <w:p w:rsidR="004E3ACB" w:rsidRPr="005E3D03" w:rsidRDefault="004E3ACB" w:rsidP="00594B50">
      <w:pPr>
        <w:pStyle w:val="StyleZakonu"/>
        <w:tabs>
          <w:tab w:val="left" w:pos="9639"/>
        </w:tabs>
        <w:spacing w:after="0" w:line="240" w:lineRule="auto"/>
        <w:ind w:firstLine="0"/>
        <w:jc w:val="center"/>
        <w:rPr>
          <w:b/>
          <w:bCs/>
          <w:sz w:val="28"/>
          <w:szCs w:val="28"/>
        </w:rPr>
      </w:pPr>
      <w:r w:rsidRPr="005E3D03">
        <w:rPr>
          <w:b/>
          <w:bCs/>
          <w:sz w:val="28"/>
          <w:szCs w:val="28"/>
        </w:rPr>
        <w:t>4.   База оподаткування земельним податком</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4.1.1  Базою оподаткування є:</w:t>
      </w:r>
    </w:p>
    <w:p w:rsidR="004E3ACB" w:rsidRPr="005E3D03" w:rsidRDefault="004E3ACB" w:rsidP="00594B50">
      <w:pPr>
        <w:pStyle w:val="StyleZakonu"/>
        <w:tabs>
          <w:tab w:val="left" w:pos="9639"/>
        </w:tabs>
        <w:spacing w:after="0" w:line="240" w:lineRule="auto"/>
        <w:ind w:firstLine="0"/>
        <w:rPr>
          <w:sz w:val="28"/>
          <w:szCs w:val="28"/>
        </w:rPr>
      </w:pPr>
      <w:r w:rsidRPr="005E3D03">
        <w:rPr>
          <w:bCs/>
          <w:sz w:val="28"/>
          <w:szCs w:val="28"/>
        </w:rPr>
        <w:t xml:space="preserve">4.1.2. </w:t>
      </w:r>
      <w:r w:rsidRPr="005E3D03">
        <w:rPr>
          <w:sz w:val="28"/>
          <w:szCs w:val="28"/>
        </w:rPr>
        <w:t>Нормативна грошова оцінка земельних ділянок з урахуванням коефіцієнта індексації, визначеного Центральним органом виконавчої влади, що реалізує державну політику у сфері земельних відносин;</w:t>
      </w:r>
    </w:p>
    <w:p w:rsidR="004E3ACB" w:rsidRPr="005E3D03" w:rsidRDefault="004E3ACB" w:rsidP="00594B50">
      <w:pPr>
        <w:pStyle w:val="StyleZakonu"/>
        <w:tabs>
          <w:tab w:val="left" w:pos="9639"/>
        </w:tabs>
        <w:spacing w:after="0" w:line="240" w:lineRule="auto"/>
        <w:ind w:firstLine="0"/>
        <w:rPr>
          <w:sz w:val="28"/>
          <w:szCs w:val="28"/>
        </w:rPr>
      </w:pPr>
      <w:r w:rsidRPr="005E3D03">
        <w:rPr>
          <w:bCs/>
          <w:sz w:val="28"/>
          <w:szCs w:val="28"/>
        </w:rPr>
        <w:t xml:space="preserve">4.1.3. </w:t>
      </w:r>
      <w:r w:rsidRPr="005E3D03">
        <w:rPr>
          <w:sz w:val="28"/>
          <w:szCs w:val="28"/>
        </w:rPr>
        <w:t xml:space="preserve">Площа земельних ділянок, нормативну грошову оцінку яких не проведено.                  </w:t>
      </w:r>
    </w:p>
    <w:p w:rsidR="004E3ACB" w:rsidRPr="005E3D03" w:rsidRDefault="004E3ACB" w:rsidP="00594B50">
      <w:pPr>
        <w:pStyle w:val="StyleZakonu"/>
        <w:tabs>
          <w:tab w:val="left" w:pos="9639"/>
        </w:tabs>
        <w:spacing w:after="0" w:line="240" w:lineRule="auto"/>
        <w:ind w:firstLine="0"/>
        <w:rPr>
          <w:sz w:val="28"/>
          <w:szCs w:val="28"/>
        </w:rPr>
      </w:pPr>
      <w:r w:rsidRPr="005E3D03">
        <w:rPr>
          <w:bCs/>
          <w:sz w:val="28"/>
          <w:szCs w:val="28"/>
        </w:rPr>
        <w:t xml:space="preserve">4.1.4. </w:t>
      </w:r>
      <w:r w:rsidRPr="005E3D03">
        <w:rPr>
          <w:sz w:val="28"/>
          <w:szCs w:val="28"/>
        </w:rPr>
        <w:t>Рішення рад щодо нормативної грошової оцінки земельних ділянок розташованих у межах населених пунктів офіційно оприлюднюється відповідним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4E3ACB" w:rsidRPr="005E3D03" w:rsidRDefault="004E3ACB" w:rsidP="00594B50">
      <w:pPr>
        <w:pStyle w:val="3"/>
        <w:tabs>
          <w:tab w:val="left" w:pos="9639"/>
        </w:tabs>
        <w:spacing w:before="0" w:after="0"/>
        <w:ind w:left="0" w:firstLine="0"/>
        <w:jc w:val="center"/>
        <w:rPr>
          <w:rFonts w:ascii="Times New Roman" w:hAnsi="Times New Roman"/>
          <w:sz w:val="28"/>
          <w:szCs w:val="28"/>
        </w:rPr>
      </w:pPr>
      <w:r w:rsidRPr="005E3D03">
        <w:rPr>
          <w:rFonts w:ascii="Times New Roman" w:hAnsi="Times New Roman"/>
          <w:bCs w:val="0"/>
          <w:sz w:val="28"/>
          <w:szCs w:val="28"/>
        </w:rPr>
        <w:t xml:space="preserve">5. </w:t>
      </w:r>
      <w:r w:rsidRPr="005E3D03">
        <w:rPr>
          <w:rFonts w:ascii="Times New Roman" w:hAnsi="Times New Roman"/>
          <w:sz w:val="28"/>
          <w:szCs w:val="28"/>
        </w:rPr>
        <w:t>Оподаткування земельних ділянок, наданих на землях лісогосподарського призначення (незалежно від місцезнаходження) земельним податком</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5.1. Податок за лісові землі складається із земельного податку та рентної плати, що визначається податковим законодавством.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5.2. 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кодексу. </w:t>
      </w:r>
    </w:p>
    <w:p w:rsidR="004E3ACB" w:rsidRPr="005E3D03" w:rsidRDefault="004E3ACB" w:rsidP="00594B50">
      <w:pPr>
        <w:pStyle w:val="ab"/>
        <w:tabs>
          <w:tab w:val="left" w:pos="9639"/>
        </w:tabs>
        <w:spacing w:before="0" w:after="0"/>
        <w:jc w:val="both"/>
        <w:rPr>
          <w:sz w:val="28"/>
          <w:szCs w:val="28"/>
        </w:rPr>
      </w:pPr>
      <w:r w:rsidRPr="00603A03">
        <w:rPr>
          <w:sz w:val="28"/>
          <w:szCs w:val="28"/>
        </w:rPr>
        <w:lastRenderedPageBreak/>
        <w:t>5.3. Ставки податку за один гектар лісових земель  встановлюються відповідно до статей 274 та 277 Податкового кодексу.</w:t>
      </w:r>
    </w:p>
    <w:p w:rsidR="004E3ACB" w:rsidRPr="005E3D03" w:rsidRDefault="004E3ACB" w:rsidP="00594B50">
      <w:pPr>
        <w:pStyle w:val="a5"/>
        <w:tabs>
          <w:tab w:val="left" w:pos="9639"/>
        </w:tabs>
        <w:rPr>
          <w:b/>
          <w:sz w:val="28"/>
          <w:szCs w:val="28"/>
        </w:rPr>
      </w:pPr>
      <w:r w:rsidRPr="005E3D03">
        <w:rPr>
          <w:b/>
          <w:sz w:val="28"/>
          <w:szCs w:val="28"/>
        </w:rPr>
        <w:t>6. Ставки земельного податку</w:t>
      </w:r>
    </w:p>
    <w:p w:rsidR="004E3ACB" w:rsidRPr="005E3D03" w:rsidRDefault="004E3ACB" w:rsidP="00594B50">
      <w:pPr>
        <w:tabs>
          <w:tab w:val="left" w:pos="9639"/>
        </w:tabs>
        <w:jc w:val="both"/>
        <w:rPr>
          <w:sz w:val="28"/>
          <w:szCs w:val="28"/>
        </w:rPr>
      </w:pPr>
      <w:r w:rsidRPr="005E3D03">
        <w:rPr>
          <w:sz w:val="28"/>
          <w:szCs w:val="28"/>
        </w:rPr>
        <w:t>6.1. Ставки земельного податку за земельні ділянки, нормативну грошову оцінку яких проведено (незалежно від місцезнаходження)  встановлюється:</w:t>
      </w:r>
    </w:p>
    <w:p w:rsidR="004E3ACB" w:rsidRPr="00603A03" w:rsidRDefault="004E3ACB" w:rsidP="00594B50">
      <w:pPr>
        <w:tabs>
          <w:tab w:val="left" w:pos="9639"/>
        </w:tabs>
        <w:jc w:val="both"/>
        <w:rPr>
          <w:sz w:val="28"/>
          <w:szCs w:val="28"/>
        </w:rPr>
      </w:pPr>
      <w:r w:rsidRPr="00603A03">
        <w:rPr>
          <w:sz w:val="28"/>
          <w:szCs w:val="28"/>
        </w:rPr>
        <w:t>6.1.1. Ставка податку за земельні ділянки, нормативну грошову оцінку яких проведено встановлюється у розмірі не більше 3 відсотків від їх нормативної грошової оцінки, для земель загального користування – не більше 1 відсотка від їх нормативної грошової оцінки, а для сільськогосподарських угідь – не менше 0,3 відсотка та не більше 1 відсотка від їх нормативної грошової оцінки, а для лісових земель – не більше 0,1 відсотка від їх нормативної грошової оцінки.</w:t>
      </w:r>
    </w:p>
    <w:p w:rsidR="004E3ACB" w:rsidRPr="00603A03" w:rsidRDefault="004E3ACB" w:rsidP="00594B50">
      <w:pPr>
        <w:tabs>
          <w:tab w:val="left" w:pos="9639"/>
        </w:tabs>
        <w:jc w:val="both"/>
        <w:rPr>
          <w:sz w:val="28"/>
          <w:szCs w:val="28"/>
        </w:rPr>
      </w:pPr>
      <w:r w:rsidRPr="00603A03">
        <w:rPr>
          <w:sz w:val="28"/>
          <w:szCs w:val="28"/>
        </w:rPr>
        <w:t>6.1.2. Ставка податку встановлюється у розмірі не більше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4E3ACB" w:rsidRPr="00603A03" w:rsidRDefault="004E3ACB" w:rsidP="00594B50">
      <w:pPr>
        <w:tabs>
          <w:tab w:val="left" w:pos="9639"/>
        </w:tabs>
        <w:jc w:val="both"/>
        <w:rPr>
          <w:sz w:val="28"/>
          <w:szCs w:val="28"/>
        </w:rPr>
      </w:pPr>
      <w:r w:rsidRPr="00603A03">
        <w:rPr>
          <w:sz w:val="28"/>
          <w:szCs w:val="28"/>
        </w:rPr>
        <w:t>6.2.1. Ставки земельного податку за земельні ділянки, нормативну грошову оцінку яких не проведено, встановлюються:</w:t>
      </w:r>
    </w:p>
    <w:p w:rsidR="004E3ACB" w:rsidRPr="005E3D03" w:rsidRDefault="004E3ACB" w:rsidP="00594B50">
      <w:pPr>
        <w:tabs>
          <w:tab w:val="left" w:pos="9639"/>
        </w:tabs>
        <w:jc w:val="both"/>
        <w:rPr>
          <w:sz w:val="28"/>
          <w:szCs w:val="28"/>
        </w:rPr>
      </w:pPr>
      <w:r w:rsidRPr="00603A03">
        <w:rPr>
          <w:sz w:val="28"/>
          <w:szCs w:val="28"/>
        </w:rPr>
        <w:t>6.2.2. Ставка податку за земельні ділянки, розташовані за межами населених пунктів або в межах населених пунктів на території селищної ради, встановлюється у розмірі – не більше 5 відсотків від нормативної грошової оцінки одиниці площі ріллі по області, а для сільськогосподарських угідь – не менше 0,3 відсотка та не більше 5 відсотків від нормативної грошової оцінки одиниці площі ріллі по області, а для лісових земель – не більше 0,1 відсотка від нормативної грошової оцінки одиниці площі ріллі по області.</w:t>
      </w:r>
    </w:p>
    <w:p w:rsidR="004E3ACB" w:rsidRPr="005E3D03" w:rsidRDefault="004E3ACB" w:rsidP="00594B50">
      <w:pPr>
        <w:pStyle w:val="StyleZakonu"/>
        <w:tabs>
          <w:tab w:val="left" w:pos="9639"/>
        </w:tabs>
        <w:spacing w:after="0" w:line="240" w:lineRule="auto"/>
        <w:ind w:firstLine="0"/>
        <w:jc w:val="center"/>
        <w:rPr>
          <w:b/>
          <w:bCs/>
          <w:sz w:val="28"/>
          <w:szCs w:val="28"/>
        </w:rPr>
      </w:pPr>
      <w:r w:rsidRPr="005E3D03">
        <w:rPr>
          <w:b/>
          <w:bCs/>
          <w:sz w:val="28"/>
          <w:szCs w:val="28"/>
        </w:rPr>
        <w:t>7. Пільги щодо сплати земельного податку</w:t>
      </w:r>
      <w:r>
        <w:rPr>
          <w:b/>
          <w:bCs/>
          <w:sz w:val="28"/>
          <w:szCs w:val="28"/>
        </w:rPr>
        <w:t xml:space="preserve"> для фізичних осіб</w:t>
      </w:r>
    </w:p>
    <w:p w:rsidR="004E3ACB" w:rsidRPr="005E3D03" w:rsidRDefault="004E3ACB" w:rsidP="00594B50">
      <w:pPr>
        <w:pStyle w:val="ab"/>
        <w:tabs>
          <w:tab w:val="left" w:pos="9639"/>
        </w:tabs>
        <w:spacing w:before="0" w:after="0"/>
        <w:jc w:val="both"/>
        <w:rPr>
          <w:sz w:val="28"/>
          <w:szCs w:val="28"/>
        </w:rPr>
      </w:pPr>
      <w:r w:rsidRPr="005E3D03">
        <w:rPr>
          <w:bCs/>
          <w:sz w:val="28"/>
          <w:szCs w:val="28"/>
        </w:rPr>
        <w:t>7.1</w:t>
      </w:r>
      <w:r>
        <w:rPr>
          <w:bCs/>
          <w:sz w:val="28"/>
          <w:szCs w:val="28"/>
        </w:rPr>
        <w:t>.</w:t>
      </w:r>
      <w:r w:rsidRPr="005E3D03">
        <w:rPr>
          <w:bCs/>
          <w:sz w:val="28"/>
          <w:szCs w:val="28"/>
        </w:rPr>
        <w:t xml:space="preserve"> </w:t>
      </w:r>
      <w:r w:rsidRPr="005E3D03">
        <w:rPr>
          <w:sz w:val="28"/>
          <w:szCs w:val="28"/>
        </w:rPr>
        <w:t xml:space="preserve">Від сплати земельного податку звільняються: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1</w:t>
      </w:r>
      <w:r w:rsidRPr="005E3D03">
        <w:rPr>
          <w:sz w:val="28"/>
          <w:szCs w:val="28"/>
        </w:rPr>
        <w:t xml:space="preserve">. </w:t>
      </w:r>
      <w:r>
        <w:rPr>
          <w:sz w:val="28"/>
          <w:szCs w:val="28"/>
        </w:rPr>
        <w:t>особи з інвалідністю</w:t>
      </w:r>
      <w:r w:rsidRPr="005E3D03">
        <w:rPr>
          <w:sz w:val="28"/>
          <w:szCs w:val="28"/>
        </w:rPr>
        <w:t xml:space="preserve"> першої і другої групи;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2</w:t>
      </w:r>
      <w:r w:rsidRPr="005E3D03">
        <w:rPr>
          <w:sz w:val="28"/>
          <w:szCs w:val="28"/>
        </w:rPr>
        <w:t xml:space="preserve">. </w:t>
      </w:r>
      <w:r>
        <w:rPr>
          <w:sz w:val="28"/>
          <w:szCs w:val="28"/>
        </w:rPr>
        <w:t>ф</w:t>
      </w:r>
      <w:r w:rsidRPr="005E3D03">
        <w:rPr>
          <w:sz w:val="28"/>
          <w:szCs w:val="28"/>
        </w:rPr>
        <w:t xml:space="preserve">ізичні особи, які виховують трьох і більше дітей віком до 18 років;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3</w:t>
      </w:r>
      <w:r w:rsidRPr="005E3D03">
        <w:rPr>
          <w:sz w:val="28"/>
          <w:szCs w:val="28"/>
        </w:rPr>
        <w:t xml:space="preserve">. </w:t>
      </w:r>
      <w:r>
        <w:rPr>
          <w:sz w:val="28"/>
          <w:szCs w:val="28"/>
        </w:rPr>
        <w:t>п</w:t>
      </w:r>
      <w:r w:rsidRPr="005E3D03">
        <w:rPr>
          <w:sz w:val="28"/>
          <w:szCs w:val="28"/>
        </w:rPr>
        <w:t xml:space="preserve">енсіонери (за віком);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4</w:t>
      </w:r>
      <w:r w:rsidRPr="005E3D03">
        <w:rPr>
          <w:sz w:val="28"/>
          <w:szCs w:val="28"/>
        </w:rPr>
        <w:t xml:space="preserve">. </w:t>
      </w:r>
      <w:r>
        <w:rPr>
          <w:sz w:val="28"/>
          <w:szCs w:val="28"/>
        </w:rPr>
        <w:t>в</w:t>
      </w:r>
      <w:r w:rsidRPr="005E3D03">
        <w:rPr>
          <w:sz w:val="28"/>
          <w:szCs w:val="28"/>
        </w:rPr>
        <w:t xml:space="preserve">етерани війни та особи, на яких поширюється дія Закону України "Про статус ветеранів війни, гарантії їх соціального захисту";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5</w:t>
      </w:r>
      <w:r w:rsidRPr="005E3D03">
        <w:rPr>
          <w:sz w:val="28"/>
          <w:szCs w:val="28"/>
        </w:rPr>
        <w:t xml:space="preserve">. </w:t>
      </w:r>
      <w:r>
        <w:rPr>
          <w:sz w:val="28"/>
          <w:szCs w:val="28"/>
        </w:rPr>
        <w:t>ф</w:t>
      </w:r>
      <w:r w:rsidRPr="005E3D03">
        <w:rPr>
          <w:sz w:val="28"/>
          <w:szCs w:val="28"/>
        </w:rPr>
        <w:t xml:space="preserve">ізичні особи, визнані законом особами, які постраждали внаслідок Чорнобильської катастрофи. </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.2. Звільнення від сплати податку за земельні ділянки, передбачене для відповідної категорії фізичних осіб пунктом 281.1 статті</w:t>
      </w:r>
      <w:r>
        <w:rPr>
          <w:sz w:val="28"/>
          <w:szCs w:val="28"/>
        </w:rPr>
        <w:t xml:space="preserve"> 281. Податкового кодексу</w:t>
      </w:r>
      <w:r w:rsidRPr="003A398A">
        <w:rPr>
          <w:sz w:val="28"/>
          <w:szCs w:val="28"/>
        </w:rPr>
        <w:t>, поширюється на земельні ділянки за кожним видом використання у межах граничних норм:</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.2.1. для ведення особистого селянського господарства - у розмірі не більш як 2 гектари; </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.2.2.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 </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.2.3. для індивідуального дачного будівництва - не більш як 0,10 гектара; </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.2.4. для будівництва індивідуальних гаражів - не більш як 0,01 гектара; </w:t>
      </w:r>
    </w:p>
    <w:p w:rsidR="004E3ACB" w:rsidRDefault="004E3ACB" w:rsidP="00603FCC">
      <w:pPr>
        <w:pStyle w:val="ab"/>
        <w:spacing w:before="0" w:after="0"/>
        <w:jc w:val="both"/>
        <w:rPr>
          <w:sz w:val="28"/>
          <w:szCs w:val="28"/>
        </w:rPr>
      </w:pPr>
      <w:r>
        <w:rPr>
          <w:sz w:val="28"/>
          <w:szCs w:val="28"/>
        </w:rPr>
        <w:t>7</w:t>
      </w:r>
      <w:r w:rsidRPr="003A398A">
        <w:rPr>
          <w:sz w:val="28"/>
          <w:szCs w:val="28"/>
        </w:rPr>
        <w:t xml:space="preserve">.2.5. для ведення садівництва - не більш як 0,12 гектара. </w:t>
      </w:r>
    </w:p>
    <w:p w:rsidR="004E3ACB" w:rsidRPr="003A398A" w:rsidRDefault="004E3ACB" w:rsidP="00603FCC">
      <w:pPr>
        <w:pStyle w:val="ab"/>
        <w:spacing w:before="0" w:after="0"/>
        <w:jc w:val="both"/>
        <w:rPr>
          <w:sz w:val="28"/>
          <w:szCs w:val="28"/>
        </w:rPr>
      </w:pPr>
      <w:r>
        <w:rPr>
          <w:sz w:val="28"/>
          <w:szCs w:val="28"/>
        </w:rPr>
        <w:lastRenderedPageBreak/>
        <w:t>7</w:t>
      </w:r>
      <w:r w:rsidRPr="003A398A">
        <w:rPr>
          <w:sz w:val="28"/>
          <w:szCs w:val="28"/>
        </w:rPr>
        <w:t>.3.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.4. Якщо фізична особа, визначена у пункті 281.1 статті</w:t>
      </w:r>
      <w:r>
        <w:rPr>
          <w:sz w:val="28"/>
          <w:szCs w:val="28"/>
        </w:rPr>
        <w:t xml:space="preserve"> 281. Податкового кодексу</w:t>
      </w:r>
      <w:r w:rsidRPr="003A398A">
        <w:rPr>
          <w:sz w:val="28"/>
          <w:szCs w:val="28"/>
        </w:rPr>
        <w:t xml:space="preserve">, станом на 1 січня поточного року має у власності декілька земельних ділянок одного виду використання, площа яких перевищує межі граничних норм, визначених пунктом 281.2 </w:t>
      </w:r>
      <w:r>
        <w:rPr>
          <w:sz w:val="28"/>
          <w:szCs w:val="28"/>
        </w:rPr>
        <w:t>статті 281. Податкового кодексу</w:t>
      </w:r>
      <w:r w:rsidRPr="003A398A">
        <w:rPr>
          <w:sz w:val="28"/>
          <w:szCs w:val="28"/>
        </w:rPr>
        <w:t>, така особа до 1 травня поточного року подає письмову заяву у довільній формі до контролюючого органу за місцем знаходження будь-якої земельної ділянки про самостійне обрання/зміну земельних ділянок для застосування пільги (далі - заява про застосування пільги).</w:t>
      </w:r>
    </w:p>
    <w:p w:rsidR="004E3ACB" w:rsidRPr="003A398A" w:rsidRDefault="004E3ACB" w:rsidP="00171A5D">
      <w:pPr>
        <w:pStyle w:val="ab"/>
        <w:spacing w:before="0" w:after="0"/>
        <w:jc w:val="both"/>
        <w:rPr>
          <w:sz w:val="28"/>
          <w:szCs w:val="28"/>
        </w:rPr>
      </w:pPr>
      <w:r>
        <w:rPr>
          <w:sz w:val="28"/>
          <w:szCs w:val="28"/>
        </w:rPr>
        <w:t xml:space="preserve">       </w:t>
      </w:r>
      <w:r w:rsidRPr="003A398A">
        <w:rPr>
          <w:sz w:val="28"/>
          <w:szCs w:val="28"/>
        </w:rPr>
        <w:t>Пільга починає застосовуватися до обраних земельних ділянок з базового податкового (звітного) періоду, в якому подано таку заяву, та діє до початку місяця, що настає за місяцем подання нової заяви про застосування пільги.</w:t>
      </w:r>
    </w:p>
    <w:p w:rsidR="004E3ACB" w:rsidRPr="003A398A" w:rsidRDefault="004E3ACB" w:rsidP="00171A5D">
      <w:pPr>
        <w:pStyle w:val="ab"/>
        <w:spacing w:before="0" w:after="0"/>
        <w:jc w:val="both"/>
        <w:rPr>
          <w:sz w:val="28"/>
          <w:szCs w:val="28"/>
        </w:rPr>
      </w:pPr>
      <w:r>
        <w:rPr>
          <w:sz w:val="28"/>
          <w:szCs w:val="28"/>
        </w:rPr>
        <w:t xml:space="preserve">       </w:t>
      </w:r>
      <w:r w:rsidRPr="003A398A">
        <w:rPr>
          <w:sz w:val="28"/>
          <w:szCs w:val="28"/>
        </w:rPr>
        <w:t>У разі подання фізичною особою, яка станом на 1 січня поточного року має у власності декілька земельних ділянок одного виду використання, заяви про застосування пільги після 1 травня поточного року, пільга починає застосовуватися до обраних земельних ділянок з наступного податкового (звітного) періоду.</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.5. Якщо право на пільгу у фізичної особи, яка має у власності декілька земельних ділянок одного виду використання, виникає протягом календарного року та/або фізична особа, визначена у пункті 281.1 </w:t>
      </w:r>
      <w:r>
        <w:rPr>
          <w:sz w:val="28"/>
          <w:szCs w:val="28"/>
        </w:rPr>
        <w:t>статті 281. Податкового кодексу</w:t>
      </w:r>
      <w:r w:rsidRPr="003A398A">
        <w:rPr>
          <w:sz w:val="28"/>
          <w:szCs w:val="28"/>
        </w:rPr>
        <w:t>, набуває право власності на земельну ділянку/земельні ділянки одного виду використання, така особа подає заяву про застосування пільги до контролюючого органу за місцем знаходження будь-якої земельної ділянки протягом 30 календарних днів з дня набуття такого права на пільгу та/або права власності.</w:t>
      </w:r>
      <w:r>
        <w:rPr>
          <w:sz w:val="28"/>
          <w:szCs w:val="28"/>
        </w:rPr>
        <w:t xml:space="preserve">        </w:t>
      </w:r>
      <w:r w:rsidRPr="003A398A">
        <w:rPr>
          <w:sz w:val="28"/>
          <w:szCs w:val="28"/>
        </w:rPr>
        <w:t xml:space="preserve">Пільга починає застосовуватися до обраних земельних ділянок з урахуванням вимог пункту 284.2 статті 284 </w:t>
      </w:r>
      <w:r>
        <w:rPr>
          <w:sz w:val="28"/>
          <w:szCs w:val="28"/>
        </w:rPr>
        <w:t>Податкового кодексу</w:t>
      </w:r>
      <w:r w:rsidRPr="003A398A">
        <w:rPr>
          <w:sz w:val="28"/>
          <w:szCs w:val="28"/>
        </w:rPr>
        <w:t>, та діє до початку місяця, що настає за місяцем подання нової заяви про застосування пільги.</w:t>
      </w:r>
    </w:p>
    <w:p w:rsidR="004E3ACB" w:rsidRPr="005E3D03" w:rsidRDefault="004E3ACB" w:rsidP="00171A5D">
      <w:pPr>
        <w:pStyle w:val="ab"/>
        <w:tabs>
          <w:tab w:val="left" w:pos="9639"/>
        </w:tabs>
        <w:spacing w:before="0" w:after="0"/>
        <w:jc w:val="both"/>
        <w:rPr>
          <w:sz w:val="28"/>
          <w:szCs w:val="28"/>
        </w:rPr>
      </w:pPr>
      <w:r>
        <w:rPr>
          <w:sz w:val="28"/>
          <w:szCs w:val="28"/>
        </w:rPr>
        <w:t xml:space="preserve">        </w:t>
      </w:r>
      <w:r w:rsidRPr="003A398A">
        <w:rPr>
          <w:sz w:val="28"/>
          <w:szCs w:val="28"/>
        </w:rPr>
        <w:t>У разі недотримання фізичною особою вимог абзацу першого цього пункту пільга починає застосовуватися до обраних земельних ділянок з наступного податкового (звітного) періоду.</w:t>
      </w:r>
    </w:p>
    <w:p w:rsidR="004E3ACB" w:rsidRPr="005E3D03" w:rsidRDefault="004E3ACB" w:rsidP="00171A5D">
      <w:pPr>
        <w:pStyle w:val="StyleZakonu"/>
        <w:tabs>
          <w:tab w:val="left" w:pos="9639"/>
        </w:tabs>
        <w:spacing w:after="0" w:line="240" w:lineRule="auto"/>
        <w:ind w:firstLine="0"/>
        <w:jc w:val="center"/>
        <w:rPr>
          <w:b/>
          <w:bCs/>
          <w:sz w:val="28"/>
          <w:szCs w:val="28"/>
        </w:rPr>
      </w:pPr>
      <w:r>
        <w:rPr>
          <w:b/>
          <w:bCs/>
          <w:sz w:val="28"/>
          <w:szCs w:val="28"/>
        </w:rPr>
        <w:t>8</w:t>
      </w:r>
      <w:r w:rsidRPr="005E3D03">
        <w:rPr>
          <w:b/>
          <w:bCs/>
          <w:sz w:val="28"/>
          <w:szCs w:val="28"/>
        </w:rPr>
        <w:t>. Пільги щодо сплати податку для юридичних осіб</w:t>
      </w:r>
    </w:p>
    <w:p w:rsidR="004E3ACB" w:rsidRDefault="004E3ACB" w:rsidP="00594B50">
      <w:pPr>
        <w:tabs>
          <w:tab w:val="left" w:pos="9639"/>
        </w:tabs>
        <w:jc w:val="both"/>
        <w:rPr>
          <w:color w:val="000000"/>
          <w:sz w:val="28"/>
          <w:szCs w:val="28"/>
        </w:rPr>
      </w:pPr>
      <w:r>
        <w:rPr>
          <w:color w:val="000000"/>
          <w:sz w:val="28"/>
          <w:szCs w:val="28"/>
        </w:rPr>
        <w:t>8.1. Від сплати податку звільняються:</w:t>
      </w:r>
    </w:p>
    <w:p w:rsidR="004E3ACB" w:rsidRPr="005E3D03" w:rsidRDefault="004E3ACB" w:rsidP="00594B50">
      <w:pPr>
        <w:tabs>
          <w:tab w:val="left" w:pos="9639"/>
        </w:tabs>
        <w:jc w:val="both"/>
        <w:rPr>
          <w:color w:val="000000"/>
          <w:sz w:val="28"/>
          <w:szCs w:val="28"/>
        </w:rPr>
      </w:pPr>
      <w:r>
        <w:rPr>
          <w:color w:val="000000"/>
          <w:sz w:val="28"/>
          <w:szCs w:val="28"/>
        </w:rPr>
        <w:t>8.1</w:t>
      </w:r>
      <w:r w:rsidRPr="005E3D03">
        <w:rPr>
          <w:color w:val="000000"/>
          <w:sz w:val="28"/>
          <w:szCs w:val="28"/>
        </w:rPr>
        <w:t xml:space="preserve">.1. </w:t>
      </w:r>
      <w:r>
        <w:rPr>
          <w:color w:val="000000"/>
          <w:sz w:val="28"/>
          <w:szCs w:val="28"/>
        </w:rPr>
        <w:t>саніта</w:t>
      </w:r>
      <w:r w:rsidRPr="005E3D03">
        <w:rPr>
          <w:color w:val="000000"/>
          <w:sz w:val="28"/>
          <w:szCs w:val="28"/>
        </w:rPr>
        <w:t>рно</w:t>
      </w:r>
      <w:r w:rsidRPr="005E3D03">
        <w:rPr>
          <w:sz w:val="28"/>
          <w:szCs w:val="28"/>
        </w:rPr>
        <w:t>–</w:t>
      </w:r>
      <w:r w:rsidRPr="005E3D03">
        <w:rPr>
          <w:color w:val="000000"/>
          <w:sz w:val="28"/>
          <w:szCs w:val="28"/>
        </w:rPr>
        <w:t xml:space="preserve">курортні та оздоровчі заклади громадських </w:t>
      </w:r>
      <w:r>
        <w:rPr>
          <w:color w:val="000000"/>
          <w:sz w:val="28"/>
          <w:szCs w:val="28"/>
        </w:rPr>
        <w:t>об’єднань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реабілітаційні установи громадських </w:t>
      </w:r>
      <w:r>
        <w:rPr>
          <w:color w:val="000000"/>
          <w:sz w:val="28"/>
          <w:szCs w:val="28"/>
        </w:rPr>
        <w:t>об’єднань осіб з</w:t>
      </w:r>
      <w:r w:rsidRPr="005E3D03">
        <w:rPr>
          <w:color w:val="000000"/>
          <w:sz w:val="28"/>
          <w:szCs w:val="28"/>
        </w:rPr>
        <w:t xml:space="preserve"> інвалід</w:t>
      </w:r>
      <w:r>
        <w:rPr>
          <w:color w:val="000000"/>
          <w:sz w:val="28"/>
          <w:szCs w:val="28"/>
        </w:rPr>
        <w:t>ністю</w:t>
      </w:r>
      <w:r w:rsidRPr="005E3D03">
        <w:rPr>
          <w:color w:val="000000"/>
          <w:sz w:val="28"/>
          <w:szCs w:val="28"/>
        </w:rPr>
        <w:t>;</w:t>
      </w:r>
    </w:p>
    <w:p w:rsidR="004E3ACB" w:rsidRPr="005E3D03" w:rsidRDefault="004E3ACB" w:rsidP="00594B50">
      <w:pPr>
        <w:tabs>
          <w:tab w:val="left" w:pos="9639"/>
        </w:tabs>
        <w:jc w:val="both"/>
        <w:rPr>
          <w:color w:val="000000"/>
          <w:sz w:val="28"/>
          <w:szCs w:val="28"/>
        </w:rPr>
      </w:pPr>
      <w:r>
        <w:rPr>
          <w:color w:val="000000"/>
          <w:sz w:val="28"/>
          <w:szCs w:val="28"/>
        </w:rPr>
        <w:t>8.1</w:t>
      </w:r>
      <w:r w:rsidRPr="005E3D03">
        <w:rPr>
          <w:color w:val="000000"/>
          <w:sz w:val="28"/>
          <w:szCs w:val="28"/>
        </w:rPr>
        <w:t xml:space="preserve">.2. </w:t>
      </w:r>
      <w:r>
        <w:rPr>
          <w:color w:val="000000"/>
          <w:sz w:val="28"/>
          <w:szCs w:val="28"/>
        </w:rPr>
        <w:t>г</w:t>
      </w:r>
      <w:r w:rsidRPr="005E3D03">
        <w:rPr>
          <w:color w:val="000000"/>
          <w:sz w:val="28"/>
          <w:szCs w:val="28"/>
        </w:rPr>
        <w:t xml:space="preserve">ромадські </w:t>
      </w:r>
      <w:r>
        <w:rPr>
          <w:color w:val="000000"/>
          <w:sz w:val="28"/>
          <w:szCs w:val="28"/>
        </w:rPr>
        <w:t>об’єднання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України, підприємства та організації, які засновані громадськими </w:t>
      </w:r>
      <w:r>
        <w:rPr>
          <w:color w:val="000000"/>
          <w:sz w:val="28"/>
          <w:szCs w:val="28"/>
        </w:rPr>
        <w:t>об’єднаннями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та спілками громадських </w:t>
      </w:r>
      <w:r>
        <w:rPr>
          <w:color w:val="000000"/>
          <w:sz w:val="28"/>
          <w:szCs w:val="28"/>
        </w:rPr>
        <w:t>об’єднань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і є їх повною власністю, де протягом попереднього календарного місяця кількість </w:t>
      </w:r>
      <w:r>
        <w:rPr>
          <w:color w:val="000000"/>
          <w:sz w:val="28"/>
          <w:szCs w:val="28"/>
        </w:rPr>
        <w:t>осіб з інвалідністю</w:t>
      </w:r>
      <w:r w:rsidRPr="005E3D03">
        <w:rPr>
          <w:color w:val="000000"/>
          <w:sz w:val="28"/>
          <w:szCs w:val="28"/>
        </w:rPr>
        <w:t xml:space="preserve">, які мають там основне місце роботи, становить не менш як 50 відсотків середньооблікової чисельності штатних працівників облікового складу за </w:t>
      </w:r>
      <w:r w:rsidRPr="005E3D03">
        <w:rPr>
          <w:color w:val="000000"/>
          <w:sz w:val="28"/>
          <w:szCs w:val="28"/>
        </w:rPr>
        <w:lastRenderedPageBreak/>
        <w:t xml:space="preserve">умови, що фонд оплати праці таких </w:t>
      </w:r>
      <w:r>
        <w:rPr>
          <w:color w:val="000000"/>
          <w:sz w:val="28"/>
          <w:szCs w:val="28"/>
        </w:rPr>
        <w:t>осіб з інвалідністю</w:t>
      </w:r>
      <w:r w:rsidRPr="005E3D03">
        <w:rPr>
          <w:color w:val="000000"/>
          <w:sz w:val="28"/>
          <w:szCs w:val="28"/>
        </w:rPr>
        <w:t xml:space="preserve"> становить протягом звітного періоду не менш як 25 відсотків суми загальних витрат на оплату праці.</w:t>
      </w:r>
    </w:p>
    <w:p w:rsidR="004E3ACB" w:rsidRPr="005E3D03" w:rsidRDefault="004E3ACB" w:rsidP="00594B50">
      <w:pPr>
        <w:tabs>
          <w:tab w:val="left" w:pos="9639"/>
        </w:tabs>
        <w:jc w:val="both"/>
        <w:rPr>
          <w:color w:val="000000"/>
          <w:sz w:val="28"/>
          <w:szCs w:val="28"/>
        </w:rPr>
      </w:pPr>
      <w:r w:rsidRPr="005E3D03">
        <w:rPr>
          <w:color w:val="000000"/>
          <w:sz w:val="28"/>
          <w:szCs w:val="28"/>
        </w:rPr>
        <w:t xml:space="preserve">            Зазначені підприємства та організації громадських </w:t>
      </w:r>
      <w:r>
        <w:rPr>
          <w:color w:val="000000"/>
          <w:sz w:val="28"/>
          <w:szCs w:val="28"/>
        </w:rPr>
        <w:t>об’єднань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w:t>
      </w:r>
      <w:r>
        <w:rPr>
          <w:color w:val="000000"/>
          <w:sz w:val="28"/>
          <w:szCs w:val="28"/>
        </w:rPr>
        <w:t>осіб з інвалідністю</w:t>
      </w:r>
      <w:r w:rsidRPr="005E3D03">
        <w:rPr>
          <w:color w:val="000000"/>
          <w:sz w:val="28"/>
          <w:szCs w:val="28"/>
        </w:rPr>
        <w:t xml:space="preserve"> в Україні».</w:t>
      </w:r>
    </w:p>
    <w:p w:rsidR="004E3ACB" w:rsidRPr="005E3D03" w:rsidRDefault="004E3ACB" w:rsidP="00594B50">
      <w:pPr>
        <w:tabs>
          <w:tab w:val="left" w:pos="9639"/>
        </w:tabs>
        <w:jc w:val="both"/>
        <w:rPr>
          <w:color w:val="000000"/>
          <w:sz w:val="28"/>
          <w:szCs w:val="28"/>
        </w:rPr>
      </w:pPr>
      <w:r w:rsidRPr="005E3D03">
        <w:rPr>
          <w:color w:val="000000"/>
          <w:sz w:val="28"/>
          <w:szCs w:val="28"/>
        </w:rPr>
        <w:t xml:space="preserve">           У разі порушення вимог цієї норми зазначені громадські </w:t>
      </w:r>
      <w:r>
        <w:rPr>
          <w:color w:val="000000"/>
          <w:sz w:val="28"/>
          <w:szCs w:val="28"/>
        </w:rPr>
        <w:t>об’єднання осіб з</w:t>
      </w:r>
      <w:r w:rsidRPr="005E3D03">
        <w:rPr>
          <w:color w:val="000000"/>
          <w:sz w:val="28"/>
          <w:szCs w:val="28"/>
        </w:rPr>
        <w:t xml:space="preserve"> інвалід</w:t>
      </w:r>
      <w:r>
        <w:rPr>
          <w:color w:val="000000"/>
          <w:sz w:val="28"/>
          <w:szCs w:val="28"/>
        </w:rPr>
        <w:t>ністю</w:t>
      </w:r>
      <w:r w:rsidRPr="005E3D03">
        <w:rPr>
          <w:color w:val="000000"/>
          <w:sz w:val="28"/>
          <w:szCs w:val="28"/>
        </w:rPr>
        <w:t>,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4E3ACB" w:rsidRPr="005E3D03" w:rsidRDefault="004E3ACB" w:rsidP="00594B50">
      <w:pPr>
        <w:tabs>
          <w:tab w:val="left" w:pos="9639"/>
        </w:tabs>
        <w:jc w:val="both"/>
        <w:rPr>
          <w:color w:val="000000"/>
          <w:sz w:val="28"/>
          <w:szCs w:val="28"/>
        </w:rPr>
      </w:pPr>
      <w:r>
        <w:rPr>
          <w:color w:val="000000"/>
          <w:sz w:val="28"/>
          <w:szCs w:val="28"/>
        </w:rPr>
        <w:t>8.1</w:t>
      </w:r>
      <w:r w:rsidRPr="005E3D03">
        <w:rPr>
          <w:color w:val="000000"/>
          <w:sz w:val="28"/>
          <w:szCs w:val="28"/>
        </w:rPr>
        <w:t xml:space="preserve">.3. </w:t>
      </w:r>
      <w:r>
        <w:rPr>
          <w:color w:val="000000"/>
          <w:sz w:val="28"/>
          <w:szCs w:val="28"/>
        </w:rPr>
        <w:t>б</w:t>
      </w:r>
      <w:r w:rsidRPr="005E3D03">
        <w:rPr>
          <w:color w:val="000000"/>
          <w:sz w:val="28"/>
          <w:szCs w:val="28"/>
        </w:rPr>
        <w:t>ази олімпійської та паралімпійської підготовки, перелік яких затверджується Кабінетом Міністрів України»;</w:t>
      </w:r>
    </w:p>
    <w:p w:rsidR="004E3ACB" w:rsidRDefault="004E3ACB" w:rsidP="00594B50">
      <w:pPr>
        <w:tabs>
          <w:tab w:val="left" w:pos="9639"/>
        </w:tabs>
        <w:jc w:val="both"/>
        <w:rPr>
          <w:color w:val="000000"/>
          <w:sz w:val="28"/>
          <w:szCs w:val="28"/>
        </w:rPr>
      </w:pPr>
      <w:r>
        <w:rPr>
          <w:color w:val="000000"/>
          <w:sz w:val="28"/>
          <w:szCs w:val="28"/>
        </w:rPr>
        <w:t>8.1</w:t>
      </w:r>
      <w:r w:rsidRPr="005E3D03">
        <w:rPr>
          <w:color w:val="000000"/>
          <w:sz w:val="28"/>
          <w:szCs w:val="28"/>
        </w:rPr>
        <w:t xml:space="preserve">.4. </w:t>
      </w:r>
      <w:r>
        <w:rPr>
          <w:color w:val="000000"/>
          <w:sz w:val="28"/>
          <w:szCs w:val="28"/>
        </w:rPr>
        <w:t>д</w:t>
      </w:r>
      <w:r w:rsidRPr="005E3D03">
        <w:rPr>
          <w:color w:val="000000"/>
          <w:sz w:val="28"/>
          <w:szCs w:val="28"/>
        </w:rPr>
        <w:t>ошкільні та загальноосвітні навчальні заклади незалежно від форм</w:t>
      </w:r>
      <w:r>
        <w:rPr>
          <w:color w:val="000000"/>
          <w:sz w:val="28"/>
          <w:szCs w:val="28"/>
        </w:rPr>
        <w:t>и</w:t>
      </w:r>
      <w:r w:rsidRPr="005E3D03">
        <w:rPr>
          <w:color w:val="000000"/>
          <w:sz w:val="28"/>
          <w:szCs w:val="28"/>
        </w:rPr>
        <w:t xml:space="preserve"> власності і джерел фінансування, заклади культури, науки</w:t>
      </w:r>
      <w:r>
        <w:rPr>
          <w:color w:val="000000"/>
          <w:sz w:val="28"/>
          <w:szCs w:val="28"/>
        </w:rPr>
        <w:t xml:space="preserve"> (крім національних та державних дендрологічних парків)</w:t>
      </w:r>
      <w:r w:rsidRPr="005E3D03">
        <w:rPr>
          <w:color w:val="000000"/>
          <w:sz w:val="28"/>
          <w:szCs w:val="28"/>
        </w:rPr>
        <w:t>,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4E3ACB" w:rsidRPr="00A356E7" w:rsidRDefault="004E3ACB" w:rsidP="00B974C1">
      <w:pPr>
        <w:jc w:val="both"/>
        <w:rPr>
          <w:color w:val="000000"/>
          <w:sz w:val="28"/>
          <w:szCs w:val="28"/>
        </w:rPr>
      </w:pPr>
      <w:r w:rsidRPr="00A356E7">
        <w:rPr>
          <w:color w:val="000000"/>
          <w:sz w:val="28"/>
          <w:szCs w:val="28"/>
        </w:rPr>
        <w:t>8.</w:t>
      </w:r>
      <w:r>
        <w:rPr>
          <w:color w:val="000000"/>
          <w:sz w:val="28"/>
          <w:szCs w:val="28"/>
        </w:rPr>
        <w:t>1.</w:t>
      </w:r>
      <w:r w:rsidRPr="00A356E7">
        <w:rPr>
          <w:color w:val="000000"/>
          <w:sz w:val="28"/>
          <w:szCs w:val="28"/>
        </w:rPr>
        <w:t>5.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4E3ACB" w:rsidRPr="005E3D03" w:rsidRDefault="004E3ACB" w:rsidP="00B974C1">
      <w:pPr>
        <w:tabs>
          <w:tab w:val="left" w:pos="9639"/>
        </w:tabs>
        <w:jc w:val="both"/>
        <w:rPr>
          <w:color w:val="000000"/>
          <w:sz w:val="28"/>
          <w:szCs w:val="28"/>
        </w:rPr>
      </w:pPr>
      <w:r w:rsidRPr="00A356E7">
        <w:rPr>
          <w:color w:val="000000"/>
          <w:sz w:val="28"/>
          <w:szCs w:val="28"/>
        </w:rPr>
        <w:t>8.</w:t>
      </w:r>
      <w:r>
        <w:rPr>
          <w:color w:val="000000"/>
          <w:sz w:val="28"/>
          <w:szCs w:val="28"/>
        </w:rPr>
        <w:t>1.</w:t>
      </w:r>
      <w:r w:rsidRPr="00A356E7">
        <w:rPr>
          <w:color w:val="000000"/>
          <w:sz w:val="28"/>
          <w:szCs w:val="28"/>
        </w:rPr>
        <w:t>6.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осіб з інвалідністю,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4E3ACB" w:rsidRPr="005E3D03" w:rsidRDefault="004E3ACB" w:rsidP="00A1225C">
      <w:pPr>
        <w:pStyle w:val="a5"/>
        <w:tabs>
          <w:tab w:val="left" w:pos="9639"/>
        </w:tabs>
        <w:rPr>
          <w:b/>
          <w:sz w:val="28"/>
          <w:szCs w:val="28"/>
        </w:rPr>
      </w:pPr>
      <w:r>
        <w:rPr>
          <w:b/>
          <w:sz w:val="28"/>
          <w:szCs w:val="28"/>
        </w:rPr>
        <w:t>9</w:t>
      </w:r>
      <w:r w:rsidRPr="005E3D03">
        <w:rPr>
          <w:b/>
          <w:sz w:val="28"/>
          <w:szCs w:val="28"/>
        </w:rPr>
        <w:t>. Земельні ділянки, які не підлягають оподаткуванню земельним податком</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 Не сплачується податок за: </w:t>
      </w:r>
    </w:p>
    <w:p w:rsidR="004E3ACB" w:rsidRPr="005E3D03" w:rsidRDefault="004E3ACB" w:rsidP="00594B50">
      <w:pPr>
        <w:pStyle w:val="ab"/>
        <w:tabs>
          <w:tab w:val="left" w:pos="9639"/>
        </w:tabs>
        <w:spacing w:before="0" w:after="0"/>
        <w:jc w:val="both"/>
        <w:rPr>
          <w:sz w:val="28"/>
          <w:szCs w:val="28"/>
        </w:rPr>
      </w:pPr>
      <w:r>
        <w:rPr>
          <w:sz w:val="28"/>
          <w:szCs w:val="28"/>
        </w:rPr>
        <w:lastRenderedPageBreak/>
        <w:t>9</w:t>
      </w:r>
      <w:r w:rsidRPr="005E3D03">
        <w:rPr>
          <w:sz w:val="28"/>
          <w:szCs w:val="28"/>
        </w:rPr>
        <w:t xml:space="preserve">.1.1. </w:t>
      </w:r>
      <w:r>
        <w:rPr>
          <w:sz w:val="28"/>
          <w:szCs w:val="28"/>
        </w:rPr>
        <w:t>с</w:t>
      </w:r>
      <w:r w:rsidRPr="005E3D03">
        <w:rPr>
          <w:sz w:val="28"/>
          <w:szCs w:val="28"/>
        </w:rPr>
        <w:t xml:space="preserve">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.1.2. </w:t>
      </w:r>
      <w:r>
        <w:rPr>
          <w:sz w:val="28"/>
          <w:szCs w:val="28"/>
        </w:rPr>
        <w:t>з</w:t>
      </w:r>
      <w:r w:rsidRPr="005E3D03">
        <w:rPr>
          <w:sz w:val="28"/>
          <w:szCs w:val="28"/>
        </w:rPr>
        <w:t xml:space="preserve">емлі сільськогосподарських угідь, що перебувають у тимчасовій консервації або у стадії сільськогосподарського освоєння;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.1.3. </w:t>
      </w:r>
      <w:r>
        <w:rPr>
          <w:sz w:val="28"/>
          <w:szCs w:val="28"/>
        </w:rPr>
        <w:t>з</w:t>
      </w:r>
      <w:r w:rsidRPr="005E3D03">
        <w:rPr>
          <w:sz w:val="28"/>
          <w:szCs w:val="28"/>
        </w:rPr>
        <w:t xml:space="preserve">емельні ділянки державних сортовипробувальних станцій і сортодільниць, які використовуються для випробування сортів сільськогосподарських культур;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.1.4. </w:t>
      </w:r>
      <w:r>
        <w:rPr>
          <w:sz w:val="28"/>
          <w:szCs w:val="28"/>
        </w:rPr>
        <w:t>з</w:t>
      </w:r>
      <w:r w:rsidRPr="005E3D03">
        <w:rPr>
          <w:sz w:val="28"/>
          <w:szCs w:val="28"/>
        </w:rPr>
        <w:t xml:space="preserve">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.1.5. </w:t>
      </w:r>
      <w:r>
        <w:rPr>
          <w:sz w:val="28"/>
          <w:szCs w:val="28"/>
        </w:rPr>
        <w:t>з</w:t>
      </w:r>
      <w:r w:rsidRPr="005E3D03">
        <w:rPr>
          <w:sz w:val="28"/>
          <w:szCs w:val="28"/>
        </w:rPr>
        <w:t xml:space="preserve">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.1.6. </w:t>
      </w:r>
      <w:r>
        <w:rPr>
          <w:sz w:val="28"/>
          <w:szCs w:val="28"/>
        </w:rPr>
        <w:t>з</w:t>
      </w:r>
      <w:r w:rsidRPr="005E3D03">
        <w:rPr>
          <w:sz w:val="28"/>
          <w:szCs w:val="28"/>
        </w:rPr>
        <w:t xml:space="preserve">емельні ділянки кладовищ, крематоріїв та колумбаріїв;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.1.7. </w:t>
      </w:r>
      <w:r>
        <w:rPr>
          <w:sz w:val="28"/>
          <w:szCs w:val="28"/>
        </w:rPr>
        <w:t>з</w:t>
      </w:r>
      <w:r w:rsidRPr="005E3D03">
        <w:rPr>
          <w:sz w:val="28"/>
          <w:szCs w:val="28"/>
        </w:rPr>
        <w:t>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4E3ACB" w:rsidRPr="005E3D03" w:rsidRDefault="004E3ACB" w:rsidP="00594B50">
      <w:pPr>
        <w:pStyle w:val="ab"/>
        <w:tabs>
          <w:tab w:val="left" w:pos="9639"/>
        </w:tabs>
        <w:spacing w:before="0" w:after="0"/>
        <w:jc w:val="both"/>
        <w:rPr>
          <w:color w:val="000000"/>
          <w:sz w:val="28"/>
          <w:szCs w:val="28"/>
        </w:rPr>
      </w:pPr>
      <w:r>
        <w:rPr>
          <w:sz w:val="28"/>
          <w:szCs w:val="28"/>
        </w:rPr>
        <w:t>9</w:t>
      </w:r>
      <w:r w:rsidRPr="005E3D03">
        <w:rPr>
          <w:sz w:val="28"/>
          <w:szCs w:val="28"/>
        </w:rPr>
        <w:t xml:space="preserve">.1.8. </w:t>
      </w:r>
      <w:r>
        <w:rPr>
          <w:color w:val="000000"/>
          <w:sz w:val="28"/>
          <w:szCs w:val="28"/>
        </w:rPr>
        <w:t>з</w:t>
      </w:r>
      <w:r w:rsidRPr="005E3D03">
        <w:rPr>
          <w:color w:val="000000"/>
          <w:sz w:val="28"/>
          <w:szCs w:val="28"/>
        </w:rPr>
        <w:t>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4E3ACB" w:rsidRPr="005E3D03" w:rsidRDefault="004E3ACB" w:rsidP="00594B50">
      <w:pPr>
        <w:pStyle w:val="ab"/>
        <w:tabs>
          <w:tab w:val="left" w:pos="9639"/>
        </w:tabs>
        <w:spacing w:before="0" w:after="0"/>
        <w:jc w:val="both"/>
        <w:rPr>
          <w:color w:val="000000"/>
          <w:sz w:val="28"/>
          <w:szCs w:val="28"/>
        </w:rPr>
      </w:pPr>
      <w:r>
        <w:rPr>
          <w:sz w:val="28"/>
          <w:szCs w:val="28"/>
        </w:rPr>
        <w:lastRenderedPageBreak/>
        <w:t>9</w:t>
      </w:r>
      <w:r w:rsidRPr="005E3D03">
        <w:rPr>
          <w:sz w:val="28"/>
          <w:szCs w:val="28"/>
        </w:rPr>
        <w:t xml:space="preserve">.1.9.  </w:t>
      </w:r>
      <w:r>
        <w:rPr>
          <w:color w:val="000000"/>
          <w:sz w:val="28"/>
          <w:szCs w:val="28"/>
        </w:rPr>
        <w:t>з</w:t>
      </w:r>
      <w:r w:rsidRPr="005E3D03">
        <w:rPr>
          <w:color w:val="000000"/>
          <w:sz w:val="28"/>
          <w:szCs w:val="28"/>
        </w:rPr>
        <w:t>емельні ділянки</w:t>
      </w:r>
      <w:r>
        <w:rPr>
          <w:color w:val="000000"/>
          <w:sz w:val="28"/>
          <w:szCs w:val="28"/>
        </w:rPr>
        <w:t>,</w:t>
      </w:r>
      <w:r w:rsidRPr="005E3D03">
        <w:rPr>
          <w:color w:val="000000"/>
          <w:sz w:val="28"/>
          <w:szCs w:val="28"/>
        </w:rPr>
        <w:t xml:space="preserve"> </w:t>
      </w:r>
      <w:r w:rsidRPr="005E3D03">
        <w:rPr>
          <w:sz w:val="28"/>
          <w:szCs w:val="28"/>
        </w:rPr>
        <w:t>на яких розташовані організації, установи, заклади які фінансуються з місцевого, районного, обласного та державного бюджетів.</w:t>
      </w:r>
    </w:p>
    <w:p w:rsidR="004E3ACB" w:rsidRPr="005E3D03" w:rsidRDefault="004E3ACB" w:rsidP="00A1225C">
      <w:pPr>
        <w:pStyle w:val="ab"/>
        <w:tabs>
          <w:tab w:val="left" w:pos="9639"/>
        </w:tabs>
        <w:spacing w:before="0" w:after="0"/>
        <w:jc w:val="center"/>
        <w:rPr>
          <w:b/>
          <w:color w:val="000000"/>
          <w:sz w:val="28"/>
          <w:szCs w:val="28"/>
        </w:rPr>
      </w:pPr>
      <w:r>
        <w:rPr>
          <w:b/>
          <w:color w:val="000000"/>
          <w:sz w:val="28"/>
          <w:szCs w:val="28"/>
        </w:rPr>
        <w:t>10</w:t>
      </w:r>
      <w:r w:rsidRPr="005E3D03">
        <w:rPr>
          <w:b/>
          <w:color w:val="000000"/>
          <w:sz w:val="28"/>
          <w:szCs w:val="28"/>
        </w:rPr>
        <w:t>. Особливості оподаткування платою за землю</w:t>
      </w:r>
    </w:p>
    <w:p w:rsidR="004E3ACB" w:rsidRPr="005E3D03" w:rsidRDefault="004E3ACB" w:rsidP="00594B50">
      <w:pPr>
        <w:tabs>
          <w:tab w:val="left" w:pos="9639"/>
        </w:tabs>
        <w:jc w:val="both"/>
        <w:rPr>
          <w:color w:val="000000"/>
          <w:sz w:val="28"/>
          <w:szCs w:val="28"/>
        </w:rPr>
      </w:pPr>
      <w:r>
        <w:rPr>
          <w:color w:val="000000"/>
          <w:sz w:val="28"/>
          <w:szCs w:val="28"/>
        </w:rPr>
        <w:t xml:space="preserve">10.1. </w:t>
      </w:r>
      <w:r w:rsidRPr="005E3D03">
        <w:rPr>
          <w:color w:val="000000"/>
          <w:sz w:val="28"/>
          <w:szCs w:val="28"/>
        </w:rPr>
        <w:t>Селищна рада встановлює ставки плати за землю та пільги щодо земельного податку, що сплачується на відповідній території.</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      Нові зміни щодо зазначеної інформації надаються до 1 числа першого місяця кварталу, що настає за звітним кварталом, у якому відбулися зазначені зміни. </w:t>
      </w:r>
    </w:p>
    <w:p w:rsidR="004E3ACB" w:rsidRPr="005E3D03" w:rsidRDefault="004E3ACB" w:rsidP="00594B50">
      <w:pPr>
        <w:pStyle w:val="ab"/>
        <w:tabs>
          <w:tab w:val="left" w:pos="9639"/>
        </w:tabs>
        <w:spacing w:before="0" w:after="0"/>
        <w:jc w:val="both"/>
        <w:rPr>
          <w:sz w:val="28"/>
          <w:szCs w:val="28"/>
        </w:rPr>
      </w:pPr>
      <w:r>
        <w:rPr>
          <w:sz w:val="28"/>
          <w:szCs w:val="28"/>
        </w:rPr>
        <w:t xml:space="preserve">10.2. </w:t>
      </w:r>
      <w:r w:rsidRPr="005E3D03">
        <w:rPr>
          <w:sz w:val="28"/>
          <w:szCs w:val="28"/>
        </w:rPr>
        <w:t xml:space="preserve">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 </w:t>
      </w:r>
    </w:p>
    <w:p w:rsidR="004E3ACB" w:rsidRPr="005E3D03" w:rsidRDefault="004E3ACB" w:rsidP="00594B50">
      <w:pPr>
        <w:pStyle w:val="ab"/>
        <w:tabs>
          <w:tab w:val="left" w:pos="9639"/>
        </w:tabs>
        <w:spacing w:before="0" w:after="0"/>
        <w:jc w:val="both"/>
        <w:rPr>
          <w:sz w:val="28"/>
          <w:szCs w:val="28"/>
        </w:rPr>
      </w:pPr>
      <w:r>
        <w:rPr>
          <w:sz w:val="28"/>
          <w:szCs w:val="28"/>
        </w:rPr>
        <w:t xml:space="preserve">10.3. </w:t>
      </w:r>
      <w:r w:rsidRPr="005E3D03">
        <w:rPr>
          <w:sz w:val="28"/>
          <w:szCs w:val="28"/>
        </w:rPr>
        <w:t xml:space="preserve">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 </w:t>
      </w:r>
    </w:p>
    <w:p w:rsidR="004E3ACB" w:rsidRDefault="004E3ACB" w:rsidP="00594B50">
      <w:pPr>
        <w:pStyle w:val="ab"/>
        <w:tabs>
          <w:tab w:val="left" w:pos="9639"/>
        </w:tabs>
        <w:spacing w:before="0" w:after="0"/>
        <w:jc w:val="both"/>
        <w:rPr>
          <w:sz w:val="28"/>
          <w:szCs w:val="28"/>
        </w:rPr>
      </w:pPr>
      <w:r w:rsidRPr="005E3D03">
        <w:rPr>
          <w:sz w:val="28"/>
          <w:szCs w:val="28"/>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4E3ACB" w:rsidRDefault="004E3ACB" w:rsidP="00F3619F">
      <w:pPr>
        <w:jc w:val="both"/>
        <w:rPr>
          <w:color w:val="000000"/>
          <w:sz w:val="28"/>
          <w:szCs w:val="28"/>
        </w:rPr>
      </w:pPr>
      <w:r>
        <w:rPr>
          <w:sz w:val="28"/>
          <w:szCs w:val="28"/>
        </w:rPr>
        <w:t xml:space="preserve">10.4. </w:t>
      </w:r>
      <w:r w:rsidRPr="0011751C">
        <w:rPr>
          <w:color w:val="000000"/>
          <w:sz w:val="28"/>
          <w:szCs w:val="28"/>
        </w:rPr>
        <w:t xml:space="preserve">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відповідно до статей 274 і 277 </w:t>
      </w:r>
      <w:r>
        <w:rPr>
          <w:color w:val="000000"/>
          <w:sz w:val="28"/>
          <w:szCs w:val="28"/>
        </w:rPr>
        <w:t>Податкового</w:t>
      </w:r>
      <w:r w:rsidRPr="0011751C">
        <w:rPr>
          <w:color w:val="000000"/>
          <w:sz w:val="28"/>
          <w:szCs w:val="28"/>
        </w:rPr>
        <w:t xml:space="preserve"> Кодексу.</w:t>
      </w:r>
    </w:p>
    <w:p w:rsidR="004E3ACB" w:rsidRPr="005E3D03" w:rsidRDefault="004E3ACB" w:rsidP="00F3619F">
      <w:pPr>
        <w:pStyle w:val="a5"/>
        <w:tabs>
          <w:tab w:val="left" w:pos="9639"/>
        </w:tabs>
        <w:rPr>
          <w:b/>
          <w:sz w:val="28"/>
          <w:szCs w:val="28"/>
        </w:rPr>
      </w:pPr>
      <w:r w:rsidRPr="005E3D03">
        <w:rPr>
          <w:b/>
          <w:sz w:val="28"/>
          <w:szCs w:val="28"/>
        </w:rPr>
        <w:t>1</w:t>
      </w:r>
      <w:r>
        <w:rPr>
          <w:b/>
          <w:sz w:val="28"/>
          <w:szCs w:val="28"/>
        </w:rPr>
        <w:t>1</w:t>
      </w:r>
      <w:r w:rsidRPr="005E3D03">
        <w:rPr>
          <w:b/>
          <w:sz w:val="28"/>
          <w:szCs w:val="28"/>
        </w:rPr>
        <w:t xml:space="preserve"> . Порядок обчислення плати за землю</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1</w:t>
      </w:r>
      <w:r w:rsidRPr="005E3D03">
        <w:rPr>
          <w:sz w:val="28"/>
          <w:szCs w:val="28"/>
        </w:rPr>
        <w:t xml:space="preserve">.1. Підставою для нарахування земельного податку є дані державного земельного кадастру. </w:t>
      </w:r>
    </w:p>
    <w:p w:rsidR="004E3ACB" w:rsidRDefault="004E3ACB" w:rsidP="00594B50">
      <w:pPr>
        <w:pStyle w:val="ab"/>
        <w:tabs>
          <w:tab w:val="left" w:pos="9639"/>
        </w:tabs>
        <w:spacing w:before="0" w:after="0"/>
        <w:jc w:val="both"/>
        <w:rPr>
          <w:sz w:val="28"/>
          <w:szCs w:val="28"/>
        </w:rPr>
      </w:pPr>
      <w:r w:rsidRPr="005E3D03">
        <w:rPr>
          <w:sz w:val="28"/>
          <w:szCs w:val="28"/>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 </w:t>
      </w:r>
    </w:p>
    <w:p w:rsidR="004E3ACB" w:rsidRPr="005E3D03" w:rsidRDefault="004E3ACB" w:rsidP="00594B50">
      <w:pPr>
        <w:pStyle w:val="ab"/>
        <w:tabs>
          <w:tab w:val="left" w:pos="9639"/>
        </w:tabs>
        <w:spacing w:before="0" w:after="0"/>
        <w:jc w:val="both"/>
        <w:rPr>
          <w:sz w:val="28"/>
          <w:szCs w:val="28"/>
        </w:rPr>
      </w:pPr>
      <w:r w:rsidRPr="00061CE0">
        <w:rPr>
          <w:sz w:val="28"/>
          <w:szCs w:val="28"/>
        </w:rPr>
        <w:t>У разі подання платником податку до контролюючого органу правовстановлюючих документів на земельну ділянку, відомості про яку відсутні у базах даних інформаційних систем центрального органу виконавчої влади, що реалізує державну податкову політику, сплата податку фізичними та юридичними особами здійснюється на підставі поданих платником податку відомостей до отримання контролюючим органом інформації про перехід права власності на об'єкт оподаткування</w:t>
      </w:r>
      <w:r>
        <w:rPr>
          <w:sz w:val="28"/>
          <w:szCs w:val="28"/>
        </w:rPr>
        <w:t>.</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1</w:t>
      </w:r>
      <w:r w:rsidRPr="005E3D03">
        <w:rPr>
          <w:sz w:val="28"/>
          <w:szCs w:val="28"/>
        </w:rPr>
        <w:t xml:space="preserve">.2. Платники плати за землю (крім фізичних осіб) самостійно обчислюють суму податку щороку станом на 1 січня і не пізніше 20 лютого поточного року </w:t>
      </w:r>
      <w:r w:rsidRPr="005E3D03">
        <w:rPr>
          <w:sz w:val="28"/>
          <w:szCs w:val="28"/>
        </w:rPr>
        <w:lastRenderedPageBreak/>
        <w:t xml:space="preserve">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 </w:t>
      </w:r>
    </w:p>
    <w:p w:rsidR="004E3ACB" w:rsidRPr="005E3D03" w:rsidRDefault="004E3ACB" w:rsidP="00594B50">
      <w:pPr>
        <w:pStyle w:val="ab"/>
        <w:tabs>
          <w:tab w:val="left" w:pos="9639"/>
        </w:tabs>
        <w:spacing w:before="0" w:after="0"/>
        <w:jc w:val="both"/>
        <w:rPr>
          <w:sz w:val="28"/>
          <w:szCs w:val="28"/>
        </w:rPr>
      </w:pPr>
      <w:r>
        <w:rPr>
          <w:sz w:val="28"/>
          <w:szCs w:val="28"/>
        </w:rPr>
        <w:t xml:space="preserve">11.3. </w:t>
      </w:r>
      <w:r w:rsidRPr="005E3D03">
        <w:rPr>
          <w:sz w:val="28"/>
          <w:szCs w:val="28"/>
        </w:rPr>
        <w:t xml:space="preserve">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w:t>
      </w:r>
    </w:p>
    <w:p w:rsidR="004E3ACB" w:rsidRPr="005E3D03" w:rsidRDefault="004E3ACB" w:rsidP="00594B50">
      <w:pPr>
        <w:pStyle w:val="ab"/>
        <w:tabs>
          <w:tab w:val="left" w:pos="9639"/>
        </w:tabs>
        <w:spacing w:before="0" w:after="0"/>
        <w:jc w:val="both"/>
        <w:rPr>
          <w:sz w:val="28"/>
          <w:szCs w:val="28"/>
        </w:rPr>
      </w:pPr>
      <w:r>
        <w:rPr>
          <w:sz w:val="28"/>
          <w:szCs w:val="28"/>
        </w:rPr>
        <w:t xml:space="preserve">11.4. </w:t>
      </w:r>
      <w:r w:rsidRPr="005E3D03">
        <w:rPr>
          <w:sz w:val="28"/>
          <w:szCs w:val="28"/>
        </w:rPr>
        <w:t xml:space="preserve">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 </w:t>
      </w:r>
    </w:p>
    <w:p w:rsidR="004E3ACB" w:rsidRPr="005E3D03" w:rsidRDefault="004E3ACB" w:rsidP="00594B50">
      <w:pPr>
        <w:pStyle w:val="ab"/>
        <w:tabs>
          <w:tab w:val="left" w:pos="9639"/>
        </w:tabs>
        <w:spacing w:before="0" w:after="0"/>
        <w:jc w:val="both"/>
        <w:rPr>
          <w:sz w:val="28"/>
          <w:szCs w:val="28"/>
        </w:rPr>
      </w:pPr>
      <w:r w:rsidRPr="005E3D03">
        <w:rPr>
          <w:sz w:val="28"/>
          <w:szCs w:val="28"/>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4E3ACB" w:rsidRPr="005E3D03" w:rsidRDefault="004E3ACB" w:rsidP="00594B50">
      <w:pPr>
        <w:pStyle w:val="ab"/>
        <w:tabs>
          <w:tab w:val="left" w:pos="9639"/>
        </w:tabs>
        <w:spacing w:before="0" w:after="0"/>
        <w:jc w:val="both"/>
        <w:rPr>
          <w:sz w:val="28"/>
          <w:szCs w:val="28"/>
        </w:rPr>
      </w:pPr>
      <w:r>
        <w:rPr>
          <w:sz w:val="28"/>
          <w:szCs w:val="28"/>
        </w:rPr>
        <w:t>11.5.</w:t>
      </w:r>
      <w:r w:rsidRPr="005E3D03">
        <w:rPr>
          <w:sz w:val="28"/>
          <w:szCs w:val="28"/>
        </w:rPr>
        <w:t xml:space="preserve"> Нарахування фізичним особам сум </w:t>
      </w:r>
      <w:r>
        <w:rPr>
          <w:sz w:val="28"/>
          <w:szCs w:val="28"/>
        </w:rPr>
        <w:t>плати за землю</w:t>
      </w:r>
      <w:r w:rsidRPr="005E3D03">
        <w:rPr>
          <w:sz w:val="28"/>
          <w:szCs w:val="28"/>
        </w:rPr>
        <w:t xml:space="preserve"> проводиться контролюючим о</w:t>
      </w:r>
      <w:r w:rsidRPr="005E3D03">
        <w:rPr>
          <w:bCs/>
          <w:sz w:val="28"/>
          <w:szCs w:val="28"/>
        </w:rPr>
        <w:t>рганом</w:t>
      </w:r>
      <w:r w:rsidRPr="005E3D03">
        <w:rPr>
          <w:sz w:val="28"/>
          <w:szCs w:val="28"/>
        </w:rPr>
        <w:t xml:space="preserve">, який видає платникові до 1 липня поточного року податкове повідомлення-рішення про внесення податку за формою, встановленою у порядку визначеному статтею 58 Податкового Кодексу.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У разі переходу права власності на земельну ділянку від одного власника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у нового власника виникло право власності.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У разі переходу права власності на земельну ділянку від одного власника до іншого протягом календарного року контролюючий орган надсилає податкове повідомлення–рішення новому власнику після отримання інформації про перехід права власності. </w:t>
      </w:r>
    </w:p>
    <w:p w:rsidR="004E3ACB" w:rsidRPr="005E3D03" w:rsidRDefault="004E3ACB" w:rsidP="00594B50">
      <w:pPr>
        <w:pStyle w:val="ab"/>
        <w:tabs>
          <w:tab w:val="left" w:pos="9639"/>
        </w:tabs>
        <w:spacing w:before="0" w:after="0"/>
        <w:jc w:val="both"/>
        <w:rPr>
          <w:sz w:val="28"/>
          <w:szCs w:val="28"/>
        </w:rPr>
      </w:pPr>
      <w:r>
        <w:rPr>
          <w:sz w:val="28"/>
          <w:szCs w:val="28"/>
        </w:rPr>
        <w:t>11.6.</w:t>
      </w:r>
      <w:r w:rsidRPr="005E3D03">
        <w:rPr>
          <w:sz w:val="28"/>
          <w:szCs w:val="28"/>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2) пропорційно належній частці кожної особи - якщо будівля перебуває у спільній частковій власності;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3) пропорційно належній частці кожної особи - якщо будівля перебуває у спільній сумісній власності і поділена в натурі.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r w:rsidRPr="005E3D03">
        <w:rPr>
          <w:sz w:val="28"/>
          <w:szCs w:val="28"/>
        </w:rPr>
        <w:lastRenderedPageBreak/>
        <w:t xml:space="preserve">пропорційно тій частині площі будівлі, що знаходиться в їх користуванні, з урахуванням прибудинкової території. </w:t>
      </w:r>
    </w:p>
    <w:p w:rsidR="004E3ACB" w:rsidRPr="005E3D03" w:rsidRDefault="004E3ACB" w:rsidP="00594B50">
      <w:pPr>
        <w:pStyle w:val="ab"/>
        <w:tabs>
          <w:tab w:val="left" w:pos="9639"/>
        </w:tabs>
        <w:spacing w:before="0" w:after="0"/>
        <w:jc w:val="both"/>
        <w:rPr>
          <w:sz w:val="28"/>
          <w:szCs w:val="28"/>
        </w:rPr>
      </w:pPr>
      <w:r>
        <w:rPr>
          <w:sz w:val="28"/>
          <w:szCs w:val="28"/>
        </w:rPr>
        <w:t>11.7.</w:t>
      </w:r>
      <w:r w:rsidRPr="005E3D03">
        <w:rPr>
          <w:sz w:val="28"/>
          <w:szCs w:val="28"/>
        </w:rPr>
        <w:t xml:space="preserve"> Юридична особа зменшує податкові зобов'язання із земельного податку на суму пільг, які надаються фізичним особам відповідно до пункту </w:t>
      </w:r>
      <w:r>
        <w:rPr>
          <w:sz w:val="28"/>
          <w:szCs w:val="28"/>
        </w:rPr>
        <w:t>281</w:t>
      </w:r>
      <w:r w:rsidRPr="005E3D03">
        <w:rPr>
          <w:sz w:val="28"/>
          <w:szCs w:val="28"/>
        </w:rPr>
        <w:t xml:space="preserve">.1 </w:t>
      </w:r>
      <w:r>
        <w:rPr>
          <w:sz w:val="28"/>
          <w:szCs w:val="28"/>
        </w:rPr>
        <w:t>статті 281 Податкового Кодексу</w:t>
      </w:r>
      <w:r w:rsidRPr="005E3D03">
        <w:rPr>
          <w:sz w:val="28"/>
          <w:szCs w:val="28"/>
        </w:rPr>
        <w:t xml:space="preserve"> за земельні ділянки, що знаходяться у їх власності або постійному користуванні і входять до складу земельних ділянок такої юридичної особи.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w:t>
      </w:r>
      <w:r>
        <w:rPr>
          <w:sz w:val="28"/>
          <w:szCs w:val="28"/>
        </w:rPr>
        <w:t>осіб з інвалідністю</w:t>
      </w:r>
      <w:r w:rsidRPr="005E3D03">
        <w:rPr>
          <w:sz w:val="28"/>
          <w:szCs w:val="28"/>
        </w:rPr>
        <w:t xml:space="preserve"> в Україні" для безоплатного паркування (зберігання) легкових автомобілів, якими керують </w:t>
      </w:r>
      <w:r>
        <w:rPr>
          <w:sz w:val="28"/>
          <w:szCs w:val="28"/>
        </w:rPr>
        <w:t>особи з інвалідністю</w:t>
      </w:r>
      <w:r w:rsidRPr="005E3D03">
        <w:rPr>
          <w:sz w:val="28"/>
          <w:szCs w:val="28"/>
        </w:rPr>
        <w:t xml:space="preserve"> з ураженням опорно-рухового апарату, члени їх сімей, яким відповідно до порядку забезпечення </w:t>
      </w:r>
      <w:r>
        <w:rPr>
          <w:sz w:val="28"/>
          <w:szCs w:val="28"/>
        </w:rPr>
        <w:t>осіб з інвалідністю</w:t>
      </w:r>
      <w:r w:rsidRPr="005E3D03">
        <w:rPr>
          <w:sz w:val="28"/>
          <w:szCs w:val="28"/>
        </w:rPr>
        <w:t xml:space="preserve"> автомобілями передано право керування автомобілем, та законні представники недієздатних </w:t>
      </w:r>
      <w:r>
        <w:rPr>
          <w:sz w:val="28"/>
          <w:szCs w:val="28"/>
        </w:rPr>
        <w:t>осіб з інвалідністю або дітей з інвалідністю</w:t>
      </w:r>
      <w:r w:rsidRPr="005E3D03">
        <w:rPr>
          <w:sz w:val="28"/>
          <w:szCs w:val="28"/>
        </w:rPr>
        <w:t xml:space="preserve">, які перевозять </w:t>
      </w:r>
      <w:r>
        <w:rPr>
          <w:sz w:val="28"/>
          <w:szCs w:val="28"/>
        </w:rPr>
        <w:t>осіб з інвалідністю (дітей з інвалідністю)</w:t>
      </w:r>
      <w:r w:rsidRPr="005E3D03">
        <w:rPr>
          <w:sz w:val="28"/>
          <w:szCs w:val="28"/>
        </w:rPr>
        <w:t xml:space="preserve"> з ураженням опорно–рухового апарату. </w:t>
      </w:r>
    </w:p>
    <w:p w:rsidR="004E3ACB" w:rsidRDefault="004E3ACB" w:rsidP="00270152">
      <w:pPr>
        <w:pStyle w:val="StyleZakonu"/>
        <w:tabs>
          <w:tab w:val="left" w:pos="9639"/>
        </w:tabs>
        <w:spacing w:after="0" w:line="240" w:lineRule="auto"/>
        <w:ind w:firstLine="0"/>
        <w:jc w:val="center"/>
        <w:rPr>
          <w:b/>
          <w:bCs/>
          <w:sz w:val="28"/>
          <w:szCs w:val="28"/>
        </w:rPr>
      </w:pPr>
    </w:p>
    <w:p w:rsidR="004E3ACB" w:rsidRPr="005E3D03" w:rsidRDefault="004E3ACB" w:rsidP="00270152">
      <w:pPr>
        <w:pStyle w:val="StyleZakonu"/>
        <w:tabs>
          <w:tab w:val="left" w:pos="9639"/>
        </w:tabs>
        <w:spacing w:after="0" w:line="240" w:lineRule="auto"/>
        <w:ind w:firstLine="0"/>
        <w:jc w:val="center"/>
        <w:rPr>
          <w:b/>
          <w:bCs/>
          <w:sz w:val="28"/>
          <w:szCs w:val="28"/>
        </w:rPr>
      </w:pPr>
      <w:r w:rsidRPr="005E3D03">
        <w:rPr>
          <w:b/>
          <w:bCs/>
          <w:sz w:val="28"/>
          <w:szCs w:val="28"/>
        </w:rPr>
        <w:t>1</w:t>
      </w:r>
      <w:r>
        <w:rPr>
          <w:b/>
          <w:bCs/>
          <w:sz w:val="28"/>
          <w:szCs w:val="28"/>
        </w:rPr>
        <w:t>2</w:t>
      </w:r>
      <w:r w:rsidRPr="005E3D03">
        <w:rPr>
          <w:b/>
          <w:bCs/>
          <w:sz w:val="28"/>
          <w:szCs w:val="28"/>
        </w:rPr>
        <w:t>.  Податковий період для плати за землю</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2</w:t>
      </w:r>
      <w:r w:rsidRPr="005E3D03">
        <w:rPr>
          <w:sz w:val="28"/>
          <w:szCs w:val="28"/>
        </w:rPr>
        <w:t xml:space="preserve">.1 </w:t>
      </w:r>
      <w:r w:rsidRPr="005E3D03">
        <w:rPr>
          <w:bCs/>
          <w:sz w:val="28"/>
          <w:szCs w:val="28"/>
        </w:rPr>
        <w:t>Базовий податковий (звітний) період дорівнює календарному року.</w:t>
      </w:r>
      <w:r w:rsidRPr="005E3D03">
        <w:rPr>
          <w:sz w:val="28"/>
          <w:szCs w:val="28"/>
        </w:rPr>
        <w:t xml:space="preserve">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2</w:t>
      </w:r>
      <w:r w:rsidRPr="005E3D03">
        <w:rPr>
          <w:sz w:val="28"/>
          <w:szCs w:val="28"/>
        </w:rPr>
        <w:t xml:space="preserve">.2.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4E3ACB" w:rsidRPr="005E3D03" w:rsidRDefault="004E3ACB" w:rsidP="00270152">
      <w:pPr>
        <w:shd w:val="clear" w:color="auto" w:fill="FFFFFF"/>
        <w:tabs>
          <w:tab w:val="left" w:pos="9639"/>
        </w:tabs>
        <w:autoSpaceDE w:val="0"/>
        <w:autoSpaceDN w:val="0"/>
        <w:adjustRightInd w:val="0"/>
        <w:jc w:val="center"/>
        <w:rPr>
          <w:b/>
          <w:bCs/>
          <w:sz w:val="28"/>
          <w:szCs w:val="28"/>
        </w:rPr>
      </w:pPr>
      <w:r w:rsidRPr="005E3D03">
        <w:rPr>
          <w:b/>
          <w:bCs/>
          <w:sz w:val="28"/>
          <w:szCs w:val="28"/>
        </w:rPr>
        <w:t>1</w:t>
      </w:r>
      <w:r>
        <w:rPr>
          <w:b/>
          <w:bCs/>
          <w:sz w:val="28"/>
          <w:szCs w:val="28"/>
        </w:rPr>
        <w:t>3</w:t>
      </w:r>
      <w:r w:rsidRPr="005E3D03">
        <w:rPr>
          <w:b/>
          <w:bCs/>
          <w:sz w:val="28"/>
          <w:szCs w:val="28"/>
        </w:rPr>
        <w:t>. Строк та порядок сплати плати за землю</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.1. Власники землі та землекористувачі сплачують плату за землю з дня виникнення права власності або права користування земельною ділянкою.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.2. Облік фізичних осіб – платників податку і нарахування відповідних сум проводяться щороку до 1 травня.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4E3ACB" w:rsidRPr="005E3D03" w:rsidRDefault="004E3ACB" w:rsidP="00594B50">
      <w:pPr>
        <w:pStyle w:val="ab"/>
        <w:tabs>
          <w:tab w:val="left" w:pos="9639"/>
        </w:tabs>
        <w:spacing w:before="0" w:after="0"/>
        <w:jc w:val="both"/>
        <w:rPr>
          <w:sz w:val="28"/>
          <w:szCs w:val="28"/>
        </w:rPr>
      </w:pPr>
      <w:r w:rsidRPr="005E3D03">
        <w:rPr>
          <w:sz w:val="28"/>
          <w:szCs w:val="28"/>
        </w:rPr>
        <w:lastRenderedPageBreak/>
        <w:t>1</w:t>
      </w:r>
      <w:r>
        <w:rPr>
          <w:sz w:val="28"/>
          <w:szCs w:val="28"/>
        </w:rPr>
        <w:t>3</w:t>
      </w:r>
      <w:r w:rsidRPr="005E3D03">
        <w:rPr>
          <w:sz w:val="28"/>
          <w:szCs w:val="28"/>
        </w:rPr>
        <w:t xml:space="preserve">.5. Податок фізичними особами сплачується протягом 60 днів з дня вручення податкового повідомлення – рішення. </w:t>
      </w:r>
    </w:p>
    <w:p w:rsidR="004E3ACB" w:rsidRPr="005E3D03" w:rsidRDefault="004E3ACB" w:rsidP="00594B50">
      <w:pPr>
        <w:pStyle w:val="ab"/>
        <w:tabs>
          <w:tab w:val="left" w:pos="9639"/>
        </w:tabs>
        <w:spacing w:before="0" w:after="0"/>
        <w:jc w:val="both"/>
        <w:rPr>
          <w:sz w:val="28"/>
          <w:szCs w:val="28"/>
        </w:rPr>
      </w:pPr>
      <w:r>
        <w:rPr>
          <w:sz w:val="28"/>
          <w:szCs w:val="28"/>
        </w:rPr>
        <w:t>13</w:t>
      </w:r>
      <w:r w:rsidRPr="005E3D03">
        <w:rPr>
          <w:sz w:val="28"/>
          <w:szCs w:val="28"/>
        </w:rPr>
        <w:t xml:space="preserve">.6.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земельну ділянку. </w:t>
      </w:r>
    </w:p>
    <w:p w:rsidR="004E3ACB" w:rsidRPr="005E3D03" w:rsidRDefault="004E3ACB" w:rsidP="00594B50">
      <w:pPr>
        <w:pStyle w:val="ab"/>
        <w:tabs>
          <w:tab w:val="left" w:pos="9639"/>
        </w:tabs>
        <w:spacing w:before="0" w:after="0"/>
        <w:jc w:val="both"/>
        <w:rPr>
          <w:sz w:val="28"/>
          <w:szCs w:val="28"/>
        </w:rPr>
      </w:pPr>
      <w:r>
        <w:rPr>
          <w:sz w:val="28"/>
          <w:szCs w:val="28"/>
        </w:rPr>
        <w:t>13</w:t>
      </w:r>
      <w:r w:rsidRPr="005E3D03">
        <w:rPr>
          <w:sz w:val="28"/>
          <w:szCs w:val="28"/>
        </w:rPr>
        <w:t xml:space="preserve">.7.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 </w:t>
      </w:r>
    </w:p>
    <w:p w:rsidR="004E3ACB" w:rsidRPr="005E3D03" w:rsidRDefault="004E3ACB" w:rsidP="00CF7641">
      <w:pPr>
        <w:pStyle w:val="ab"/>
        <w:tabs>
          <w:tab w:val="left" w:pos="9639"/>
        </w:tabs>
        <w:spacing w:before="0" w:after="0"/>
        <w:jc w:val="center"/>
        <w:rPr>
          <w:b/>
          <w:sz w:val="28"/>
          <w:szCs w:val="28"/>
        </w:rPr>
      </w:pPr>
      <w:r w:rsidRPr="005E3D03">
        <w:rPr>
          <w:b/>
          <w:sz w:val="28"/>
          <w:szCs w:val="28"/>
        </w:rPr>
        <w:t>1</w:t>
      </w:r>
      <w:r>
        <w:rPr>
          <w:b/>
          <w:sz w:val="28"/>
          <w:szCs w:val="28"/>
        </w:rPr>
        <w:t>4</w:t>
      </w:r>
      <w:r w:rsidRPr="005E3D03">
        <w:rPr>
          <w:b/>
          <w:sz w:val="28"/>
          <w:szCs w:val="28"/>
        </w:rPr>
        <w:t>. Орендна плата</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.1. Підставою для нарахування орендної плати за земельну ділянку є договір оренди такої земельної ділянки.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Органи виконавчої влади та 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.2. Платником орендної плати є орендар земельної ділянки.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.3. Об'єктом оподаткування є земельна ділянка, надана в оренду.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.4. Розмір та умови внесення орендної плати встановлюються у договорі оренди між орендодавцем (власником) і орендарем.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.5. Розмір орендної плати встановлюється у договорі оренди, але річна сума платежу: </w:t>
      </w:r>
    </w:p>
    <w:p w:rsidR="004E3ACB" w:rsidRDefault="004E3ACB" w:rsidP="00CF7641">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.5.1. </w:t>
      </w:r>
      <w:r>
        <w:rPr>
          <w:sz w:val="28"/>
          <w:szCs w:val="28"/>
        </w:rPr>
        <w:t>н</w:t>
      </w:r>
      <w:r w:rsidRPr="005E3D03">
        <w:rPr>
          <w:sz w:val="28"/>
          <w:szCs w:val="28"/>
        </w:rPr>
        <w:t xml:space="preserve">е може бути меншою </w:t>
      </w:r>
      <w:r>
        <w:rPr>
          <w:sz w:val="28"/>
          <w:szCs w:val="28"/>
        </w:rPr>
        <w:t>за розмір земельного податку:</w:t>
      </w:r>
    </w:p>
    <w:p w:rsidR="004E3ACB" w:rsidRDefault="004E3ACB" w:rsidP="00CF7641">
      <w:pPr>
        <w:pStyle w:val="ab"/>
        <w:tabs>
          <w:tab w:val="left" w:pos="9639"/>
        </w:tabs>
        <w:spacing w:before="0" w:after="0"/>
        <w:jc w:val="both"/>
        <w:rPr>
          <w:sz w:val="28"/>
          <w:szCs w:val="28"/>
        </w:rPr>
      </w:pPr>
      <w:r>
        <w:rPr>
          <w:sz w:val="28"/>
          <w:szCs w:val="28"/>
        </w:rPr>
        <w:t xml:space="preserve">- </w:t>
      </w:r>
      <w:r w:rsidRPr="00C85F72">
        <w:rPr>
          <w:sz w:val="28"/>
          <w:szCs w:val="28"/>
        </w:rPr>
        <w:t>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4E3ACB" w:rsidRPr="00C85F72" w:rsidRDefault="004E3ACB" w:rsidP="00CF7641">
      <w:pPr>
        <w:pStyle w:val="ab"/>
        <w:tabs>
          <w:tab w:val="left" w:pos="9639"/>
        </w:tabs>
        <w:spacing w:before="0" w:after="0"/>
        <w:jc w:val="both"/>
        <w:rPr>
          <w:sz w:val="28"/>
          <w:szCs w:val="28"/>
        </w:rPr>
      </w:pPr>
      <w:r>
        <w:rPr>
          <w:sz w:val="28"/>
          <w:szCs w:val="28"/>
        </w:rPr>
        <w:t xml:space="preserve">- </w:t>
      </w:r>
      <w:r w:rsidRPr="00C85F72">
        <w:rPr>
          <w:sz w:val="28"/>
          <w:szCs w:val="28"/>
        </w:rPr>
        <w:t>для земельних ділянок, нормативну грошову оцінку яких не проведено, - у розмірі не більше 5 відсотків нормативної грошової оцінки одиниці площі ріллі по області, для сільськогосподарських угідь - не менше 0,3 відсотка та не більше 5 відсотків нормативної грошової оцінки одиниці площі ріллі по області;</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.5.2. </w:t>
      </w:r>
      <w:r>
        <w:rPr>
          <w:sz w:val="28"/>
          <w:szCs w:val="28"/>
        </w:rPr>
        <w:t>н</w:t>
      </w:r>
      <w:r w:rsidRPr="005E3D03">
        <w:rPr>
          <w:sz w:val="28"/>
          <w:szCs w:val="28"/>
        </w:rPr>
        <w:t>е може перевищувати 12 відсотків  нормативної грошової оцінки.</w:t>
      </w:r>
    </w:p>
    <w:p w:rsidR="004E3ACB" w:rsidRPr="005E3D03" w:rsidRDefault="004E3ACB" w:rsidP="00594B50">
      <w:pPr>
        <w:pStyle w:val="ab"/>
        <w:tabs>
          <w:tab w:val="left" w:pos="9639"/>
        </w:tabs>
        <w:spacing w:before="0" w:after="0"/>
        <w:jc w:val="both"/>
        <w:rPr>
          <w:sz w:val="28"/>
          <w:szCs w:val="28"/>
        </w:rPr>
      </w:pPr>
      <w:r w:rsidRPr="005E3D03">
        <w:rPr>
          <w:sz w:val="28"/>
          <w:szCs w:val="28"/>
        </w:rPr>
        <w:lastRenderedPageBreak/>
        <w:t>Ставки орендної плати за земельні ділянки затверджуються окремим рішенням сільської (селищної) ради</w:t>
      </w:r>
      <w:r>
        <w:rPr>
          <w:sz w:val="28"/>
          <w:szCs w:val="28"/>
        </w:rPr>
        <w:t>, рад об’єднаних територіальних громад</w:t>
      </w:r>
      <w:r w:rsidRPr="005E3D03">
        <w:rPr>
          <w:sz w:val="28"/>
          <w:szCs w:val="28"/>
        </w:rPr>
        <w:t>.</w:t>
      </w:r>
    </w:p>
    <w:p w:rsidR="004E3ACB" w:rsidRPr="005E3D03" w:rsidRDefault="004E3ACB" w:rsidP="00CF7641">
      <w:pPr>
        <w:pStyle w:val="StyleZakonu"/>
        <w:tabs>
          <w:tab w:val="left" w:pos="9639"/>
        </w:tabs>
        <w:spacing w:after="0" w:line="240" w:lineRule="auto"/>
        <w:ind w:firstLine="0"/>
        <w:jc w:val="center"/>
        <w:rPr>
          <w:b/>
          <w:bCs/>
          <w:sz w:val="28"/>
          <w:szCs w:val="28"/>
        </w:rPr>
      </w:pPr>
      <w:r w:rsidRPr="005E3D03">
        <w:rPr>
          <w:b/>
          <w:bCs/>
          <w:sz w:val="28"/>
          <w:szCs w:val="28"/>
        </w:rPr>
        <w:t>1</w:t>
      </w:r>
      <w:r>
        <w:rPr>
          <w:b/>
          <w:bCs/>
          <w:sz w:val="28"/>
          <w:szCs w:val="28"/>
        </w:rPr>
        <w:t>5</w:t>
      </w:r>
      <w:r w:rsidRPr="005E3D03">
        <w:rPr>
          <w:b/>
          <w:bCs/>
          <w:sz w:val="28"/>
          <w:szCs w:val="28"/>
        </w:rPr>
        <w:t>. Індексація нормативної грошової оцінки земель</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5</w:t>
      </w:r>
      <w:r w:rsidRPr="005E3D03">
        <w:rPr>
          <w:bCs/>
          <w:sz w:val="28"/>
          <w:szCs w:val="28"/>
        </w:rPr>
        <w:t>.1. Для визначення розміру податку та орендної плати використовується нормативна грошова оцінка земельних ділянок.</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5</w:t>
      </w:r>
      <w:r w:rsidRPr="005E3D03">
        <w:rPr>
          <w:bCs/>
          <w:sz w:val="28"/>
          <w:szCs w:val="28"/>
        </w:rPr>
        <w:t>.2. 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5</w:t>
      </w:r>
      <w:r w:rsidRPr="005E3D03">
        <w:rPr>
          <w:bCs/>
          <w:sz w:val="28"/>
          <w:szCs w:val="28"/>
        </w:rPr>
        <w:t xml:space="preserve">.3. Порядок індексації нормативної грошової оцінки визначає </w:t>
      </w:r>
      <w:r>
        <w:rPr>
          <w:bCs/>
          <w:sz w:val="28"/>
          <w:szCs w:val="28"/>
        </w:rPr>
        <w:t xml:space="preserve">стаття 289 Податкового Кодексу </w:t>
      </w:r>
      <w:r w:rsidRPr="005E3D03">
        <w:rPr>
          <w:bCs/>
          <w:sz w:val="28"/>
          <w:szCs w:val="28"/>
        </w:rPr>
        <w:t>України.</w:t>
      </w:r>
    </w:p>
    <w:p w:rsidR="004E3ACB" w:rsidRPr="005E3D03" w:rsidRDefault="004E3ACB" w:rsidP="00CF7641">
      <w:pPr>
        <w:pStyle w:val="StyleZakonu"/>
        <w:tabs>
          <w:tab w:val="left" w:pos="9639"/>
        </w:tabs>
        <w:spacing w:after="0" w:line="240" w:lineRule="auto"/>
        <w:ind w:firstLine="0"/>
        <w:jc w:val="center"/>
        <w:rPr>
          <w:b/>
          <w:bCs/>
          <w:sz w:val="28"/>
          <w:szCs w:val="28"/>
        </w:rPr>
      </w:pPr>
      <w:r w:rsidRPr="005E3D03">
        <w:rPr>
          <w:b/>
          <w:bCs/>
          <w:sz w:val="28"/>
          <w:szCs w:val="28"/>
        </w:rPr>
        <w:t>1</w:t>
      </w:r>
      <w:r>
        <w:rPr>
          <w:b/>
          <w:bCs/>
          <w:sz w:val="28"/>
          <w:szCs w:val="28"/>
        </w:rPr>
        <w:t>6</w:t>
      </w:r>
      <w:r w:rsidRPr="005E3D03">
        <w:rPr>
          <w:b/>
          <w:bCs/>
          <w:sz w:val="28"/>
          <w:szCs w:val="28"/>
        </w:rPr>
        <w:t>.  Відповідальність</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6</w:t>
      </w:r>
      <w:r w:rsidRPr="005E3D03">
        <w:rPr>
          <w:bCs/>
          <w:sz w:val="28"/>
          <w:szCs w:val="28"/>
        </w:rPr>
        <w:t xml:space="preserve">.1. </w:t>
      </w:r>
      <w:r w:rsidRPr="004A67AB">
        <w:rPr>
          <w:sz w:val="28"/>
          <w:szCs w:val="28"/>
        </w:rPr>
        <w:t xml:space="preserve">Платники </w:t>
      </w:r>
      <w:r>
        <w:rPr>
          <w:sz w:val="28"/>
          <w:szCs w:val="28"/>
        </w:rPr>
        <w:t xml:space="preserve">плати за землю </w:t>
      </w:r>
      <w:r w:rsidRPr="004A67AB">
        <w:rPr>
          <w:sz w:val="28"/>
          <w:szCs w:val="28"/>
        </w:rPr>
        <w:t xml:space="preserve">несуть відповідальність відповідно до Податкового  Кодексу за правильність обчислення, своєчасність та повноту сплати сум </w:t>
      </w:r>
      <w:r>
        <w:rPr>
          <w:sz w:val="28"/>
          <w:szCs w:val="28"/>
        </w:rPr>
        <w:t>плати за землю</w:t>
      </w:r>
      <w:r w:rsidRPr="004A67AB">
        <w:rPr>
          <w:sz w:val="28"/>
          <w:szCs w:val="28"/>
        </w:rPr>
        <w:t xml:space="preserve">, а також за своєчасність </w:t>
      </w:r>
      <w:r w:rsidRPr="004A67AB">
        <w:rPr>
          <w:bCs/>
          <w:sz w:val="28"/>
          <w:szCs w:val="28"/>
        </w:rPr>
        <w:t xml:space="preserve">подання платіжних документів до установи банку щодо оплати податку та </w:t>
      </w:r>
      <w:r w:rsidRPr="004A67AB">
        <w:rPr>
          <w:sz w:val="28"/>
          <w:szCs w:val="28"/>
        </w:rPr>
        <w:t>подання податкових декларацій</w:t>
      </w:r>
      <w:r w:rsidRPr="005E3D03">
        <w:rPr>
          <w:bCs/>
          <w:sz w:val="28"/>
          <w:szCs w:val="28"/>
        </w:rPr>
        <w:t>.</w:t>
      </w:r>
    </w:p>
    <w:p w:rsidR="004E3ACB" w:rsidRPr="005E3D03" w:rsidRDefault="004E3ACB" w:rsidP="00603A03">
      <w:pPr>
        <w:pStyle w:val="StyleZakonu"/>
        <w:tabs>
          <w:tab w:val="left" w:pos="9639"/>
        </w:tabs>
        <w:spacing w:after="0" w:line="240" w:lineRule="auto"/>
        <w:ind w:firstLine="0"/>
        <w:jc w:val="center"/>
        <w:rPr>
          <w:b/>
          <w:bCs/>
          <w:sz w:val="28"/>
          <w:szCs w:val="28"/>
        </w:rPr>
      </w:pPr>
      <w:r w:rsidRPr="005E3D03">
        <w:rPr>
          <w:b/>
          <w:bCs/>
          <w:sz w:val="28"/>
          <w:szCs w:val="28"/>
        </w:rPr>
        <w:t>1</w:t>
      </w:r>
      <w:r>
        <w:rPr>
          <w:b/>
          <w:bCs/>
          <w:sz w:val="28"/>
          <w:szCs w:val="28"/>
        </w:rPr>
        <w:t>7</w:t>
      </w:r>
      <w:r w:rsidRPr="005E3D03">
        <w:rPr>
          <w:b/>
          <w:bCs/>
          <w:sz w:val="28"/>
          <w:szCs w:val="28"/>
        </w:rPr>
        <w:t>.  Контроль</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7</w:t>
      </w:r>
      <w:r w:rsidRPr="005E3D03">
        <w:rPr>
          <w:bCs/>
          <w:sz w:val="28"/>
          <w:szCs w:val="28"/>
        </w:rPr>
        <w:t xml:space="preserve">.1. </w:t>
      </w:r>
      <w:r w:rsidRPr="00E65CC3">
        <w:rPr>
          <w:sz w:val="28"/>
          <w:szCs w:val="28"/>
        </w:rPr>
        <w:t xml:space="preserve">Контроль за правильністю обчислення та своєчасністю сплати </w:t>
      </w:r>
      <w:r>
        <w:rPr>
          <w:sz w:val="28"/>
          <w:szCs w:val="28"/>
        </w:rPr>
        <w:t>плати за землю здійснюється Державною податковою службою</w:t>
      </w:r>
    </w:p>
    <w:p w:rsidR="004E3ACB" w:rsidRPr="005E3D03" w:rsidRDefault="004E3ACB" w:rsidP="00594B50">
      <w:pPr>
        <w:pStyle w:val="StyleZakonu"/>
        <w:tabs>
          <w:tab w:val="left" w:pos="9639"/>
        </w:tabs>
        <w:spacing w:after="0" w:line="240" w:lineRule="auto"/>
        <w:ind w:firstLine="0"/>
        <w:rPr>
          <w:bCs/>
          <w:sz w:val="28"/>
          <w:szCs w:val="28"/>
        </w:rPr>
      </w:pPr>
    </w:p>
    <w:p w:rsidR="004E3ACB" w:rsidRDefault="004E3ACB" w:rsidP="00594B50">
      <w:pPr>
        <w:tabs>
          <w:tab w:val="left" w:pos="9540"/>
        </w:tabs>
        <w:jc w:val="both"/>
        <w:rPr>
          <w:color w:val="000000"/>
          <w:spacing w:val="-1"/>
          <w:sz w:val="28"/>
          <w:szCs w:val="28"/>
          <w:lang w:val="ru-RU"/>
        </w:rPr>
      </w:pPr>
    </w:p>
    <w:p w:rsidR="004E3ACB" w:rsidRDefault="004E3ACB" w:rsidP="00594B50">
      <w:pPr>
        <w:tabs>
          <w:tab w:val="left" w:pos="9540"/>
        </w:tabs>
        <w:jc w:val="both"/>
        <w:rPr>
          <w:color w:val="000000"/>
          <w:spacing w:val="-1"/>
          <w:sz w:val="28"/>
          <w:szCs w:val="28"/>
          <w:lang w:val="ru-RU"/>
        </w:rPr>
      </w:pPr>
    </w:p>
    <w:p w:rsidR="004E3ACB" w:rsidRDefault="004E3ACB" w:rsidP="00594B50">
      <w:pPr>
        <w:tabs>
          <w:tab w:val="left" w:pos="9540"/>
        </w:tabs>
        <w:jc w:val="both"/>
        <w:rPr>
          <w:color w:val="000000"/>
          <w:spacing w:val="-1"/>
          <w:sz w:val="28"/>
          <w:szCs w:val="28"/>
          <w:lang w:val="ru-RU"/>
        </w:rPr>
      </w:pPr>
    </w:p>
    <w:p w:rsidR="004E3ACB" w:rsidRDefault="004E3ACB" w:rsidP="00594B50">
      <w:pPr>
        <w:tabs>
          <w:tab w:val="left" w:pos="9540"/>
        </w:tabs>
        <w:jc w:val="both"/>
        <w:rPr>
          <w:color w:val="000000"/>
          <w:spacing w:val="-1"/>
          <w:sz w:val="28"/>
          <w:szCs w:val="28"/>
          <w:lang w:val="ru-RU"/>
        </w:rPr>
      </w:pPr>
    </w:p>
    <w:p w:rsidR="004E3ACB" w:rsidRPr="00603A03" w:rsidRDefault="004E3ACB" w:rsidP="00A52609">
      <w:pPr>
        <w:tabs>
          <w:tab w:val="left" w:pos="9540"/>
        </w:tabs>
        <w:ind w:firstLine="709"/>
        <w:jc w:val="both"/>
        <w:rPr>
          <w:color w:val="000000"/>
          <w:spacing w:val="-1"/>
          <w:sz w:val="28"/>
          <w:szCs w:val="28"/>
          <w:lang w:val="ru-RU"/>
        </w:rPr>
      </w:pPr>
      <w:r>
        <w:rPr>
          <w:color w:val="000000"/>
          <w:spacing w:val="-1"/>
          <w:sz w:val="28"/>
          <w:szCs w:val="28"/>
          <w:lang w:val="ru-RU"/>
        </w:rPr>
        <w:t xml:space="preserve">Секретар селищної ради                                   </w:t>
      </w:r>
      <w:r w:rsidR="00695A71">
        <w:rPr>
          <w:color w:val="000000"/>
          <w:spacing w:val="-1"/>
          <w:sz w:val="28"/>
          <w:szCs w:val="28"/>
          <w:lang w:val="ru-RU"/>
        </w:rPr>
        <w:t>Р.Носенко</w:t>
      </w:r>
    </w:p>
    <w:sectPr w:rsidR="004E3ACB" w:rsidRPr="00603A03" w:rsidSect="00A52609">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27A" w:rsidRDefault="0055227A" w:rsidP="0059709D">
      <w:r>
        <w:separator/>
      </w:r>
    </w:p>
  </w:endnote>
  <w:endnote w:type="continuationSeparator" w:id="1">
    <w:p w:rsidR="0055227A" w:rsidRDefault="0055227A" w:rsidP="005970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ntiqua">
    <w:altName w:val="Corbe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27A" w:rsidRDefault="0055227A" w:rsidP="0059709D">
      <w:r>
        <w:separator/>
      </w:r>
    </w:p>
  </w:footnote>
  <w:footnote w:type="continuationSeparator" w:id="1">
    <w:p w:rsidR="0055227A" w:rsidRDefault="0055227A" w:rsidP="005970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color w:val="FF0000"/>
      </w:rPr>
    </w:lvl>
    <w:lvl w:ilvl="1">
      <w:start w:val="1"/>
      <w:numFmt w:val="none"/>
      <w:pStyle w:val="2"/>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8E140AE2"/>
    <w:name w:val="WW8Num2"/>
    <w:lvl w:ilvl="0">
      <w:start w:val="1"/>
      <w:numFmt w:val="decimal"/>
      <w:lvlText w:val="%1."/>
      <w:lvlJc w:val="left"/>
      <w:pPr>
        <w:tabs>
          <w:tab w:val="num" w:pos="720"/>
        </w:tabs>
        <w:ind w:left="720" w:hanging="360"/>
      </w:pPr>
      <w:rPr>
        <w:rFonts w:cs="Times New Roman"/>
        <w:b/>
        <w:bCs/>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3223A70"/>
    <w:multiLevelType w:val="hybridMultilevel"/>
    <w:tmpl w:val="5EEC0E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338945AE"/>
    <w:multiLevelType w:val="hybridMultilevel"/>
    <w:tmpl w:val="5BC63736"/>
    <w:lvl w:ilvl="0" w:tplc="08F2A0C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9B52715"/>
    <w:multiLevelType w:val="hybridMultilevel"/>
    <w:tmpl w:val="D45C7278"/>
    <w:lvl w:ilvl="0" w:tplc="44BE7D48">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5">
    <w:nsid w:val="510857EE"/>
    <w:multiLevelType w:val="hybridMultilevel"/>
    <w:tmpl w:val="D43444F6"/>
    <w:lvl w:ilvl="0" w:tplc="B798D22E">
      <w:start w:val="9"/>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6">
    <w:nsid w:val="52816FC0"/>
    <w:multiLevelType w:val="hybridMultilevel"/>
    <w:tmpl w:val="33664CEC"/>
    <w:lvl w:ilvl="0" w:tplc="2F5C6C10">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7">
    <w:nsid w:val="5FAE50BA"/>
    <w:multiLevelType w:val="hybridMultilevel"/>
    <w:tmpl w:val="6E7C2664"/>
    <w:lvl w:ilvl="0" w:tplc="23E2D618">
      <w:start w:val="1"/>
      <w:numFmt w:val="decimal"/>
      <w:lvlText w:val="%1."/>
      <w:lvlJc w:val="left"/>
      <w:pPr>
        <w:tabs>
          <w:tab w:val="num" w:pos="900"/>
        </w:tabs>
        <w:ind w:left="90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6"/>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oNotTrackMoves/>
  <w:defaultTabStop w:val="708"/>
  <w:hyphenationZone w:val="425"/>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2C24"/>
    <w:rsid w:val="00024A5B"/>
    <w:rsid w:val="00041F8B"/>
    <w:rsid w:val="000608CB"/>
    <w:rsid w:val="00061CE0"/>
    <w:rsid w:val="000824AD"/>
    <w:rsid w:val="000912ED"/>
    <w:rsid w:val="000A0379"/>
    <w:rsid w:val="000E07DF"/>
    <w:rsid w:val="000E7903"/>
    <w:rsid w:val="00102FF2"/>
    <w:rsid w:val="0010579B"/>
    <w:rsid w:val="001128EE"/>
    <w:rsid w:val="0011751C"/>
    <w:rsid w:val="00152132"/>
    <w:rsid w:val="0016744C"/>
    <w:rsid w:val="00171A5D"/>
    <w:rsid w:val="00194DC9"/>
    <w:rsid w:val="001B2735"/>
    <w:rsid w:val="001E3C97"/>
    <w:rsid w:val="0026060C"/>
    <w:rsid w:val="00270152"/>
    <w:rsid w:val="00274BB4"/>
    <w:rsid w:val="00282F6C"/>
    <w:rsid w:val="002B0D44"/>
    <w:rsid w:val="002E738D"/>
    <w:rsid w:val="002F4610"/>
    <w:rsid w:val="00305F36"/>
    <w:rsid w:val="00316F94"/>
    <w:rsid w:val="00323455"/>
    <w:rsid w:val="00330844"/>
    <w:rsid w:val="003368BA"/>
    <w:rsid w:val="003528DC"/>
    <w:rsid w:val="00352E03"/>
    <w:rsid w:val="003649EE"/>
    <w:rsid w:val="00380A0B"/>
    <w:rsid w:val="003834F9"/>
    <w:rsid w:val="00391285"/>
    <w:rsid w:val="003A398A"/>
    <w:rsid w:val="003B0C85"/>
    <w:rsid w:val="003B4EA8"/>
    <w:rsid w:val="003F63CE"/>
    <w:rsid w:val="0041314B"/>
    <w:rsid w:val="0043150A"/>
    <w:rsid w:val="004349E2"/>
    <w:rsid w:val="00437B21"/>
    <w:rsid w:val="004757E7"/>
    <w:rsid w:val="00477478"/>
    <w:rsid w:val="00483073"/>
    <w:rsid w:val="004868A9"/>
    <w:rsid w:val="00493C71"/>
    <w:rsid w:val="004A67AB"/>
    <w:rsid w:val="004B1D58"/>
    <w:rsid w:val="004B6E2B"/>
    <w:rsid w:val="004E15F4"/>
    <w:rsid w:val="004E3ACB"/>
    <w:rsid w:val="00503F3D"/>
    <w:rsid w:val="00514945"/>
    <w:rsid w:val="00533D5F"/>
    <w:rsid w:val="005415C9"/>
    <w:rsid w:val="00542884"/>
    <w:rsid w:val="0054511D"/>
    <w:rsid w:val="0055227A"/>
    <w:rsid w:val="00567D3E"/>
    <w:rsid w:val="00581FAE"/>
    <w:rsid w:val="00590C65"/>
    <w:rsid w:val="00591C1B"/>
    <w:rsid w:val="005942CE"/>
    <w:rsid w:val="00594B50"/>
    <w:rsid w:val="0059709D"/>
    <w:rsid w:val="005A7EEB"/>
    <w:rsid w:val="005C615C"/>
    <w:rsid w:val="005D2703"/>
    <w:rsid w:val="005D5F89"/>
    <w:rsid w:val="005E1DCB"/>
    <w:rsid w:val="005E3D03"/>
    <w:rsid w:val="005F2550"/>
    <w:rsid w:val="00603A03"/>
    <w:rsid w:val="00603FCC"/>
    <w:rsid w:val="00604EE6"/>
    <w:rsid w:val="00615099"/>
    <w:rsid w:val="0062023F"/>
    <w:rsid w:val="00634E84"/>
    <w:rsid w:val="00637C65"/>
    <w:rsid w:val="0064056B"/>
    <w:rsid w:val="00640AB0"/>
    <w:rsid w:val="006573FC"/>
    <w:rsid w:val="00662879"/>
    <w:rsid w:val="00666C61"/>
    <w:rsid w:val="006735BF"/>
    <w:rsid w:val="00673E6F"/>
    <w:rsid w:val="00681DF2"/>
    <w:rsid w:val="006844D7"/>
    <w:rsid w:val="00695A71"/>
    <w:rsid w:val="006A1325"/>
    <w:rsid w:val="006C4C85"/>
    <w:rsid w:val="006C6CD9"/>
    <w:rsid w:val="006D1EB0"/>
    <w:rsid w:val="006D5EC3"/>
    <w:rsid w:val="006F6124"/>
    <w:rsid w:val="007026AC"/>
    <w:rsid w:val="0073664A"/>
    <w:rsid w:val="00755A4B"/>
    <w:rsid w:val="00756280"/>
    <w:rsid w:val="0077277D"/>
    <w:rsid w:val="00772D00"/>
    <w:rsid w:val="00783FBF"/>
    <w:rsid w:val="00792653"/>
    <w:rsid w:val="007A30ED"/>
    <w:rsid w:val="007A4674"/>
    <w:rsid w:val="007A78EC"/>
    <w:rsid w:val="007F4355"/>
    <w:rsid w:val="00812CF5"/>
    <w:rsid w:val="00874D37"/>
    <w:rsid w:val="008964F3"/>
    <w:rsid w:val="008A4BB2"/>
    <w:rsid w:val="008C1100"/>
    <w:rsid w:val="008C6EDC"/>
    <w:rsid w:val="008E7A00"/>
    <w:rsid w:val="0090094D"/>
    <w:rsid w:val="00903110"/>
    <w:rsid w:val="00911089"/>
    <w:rsid w:val="00912B4A"/>
    <w:rsid w:val="00925EF6"/>
    <w:rsid w:val="00945D85"/>
    <w:rsid w:val="009473D0"/>
    <w:rsid w:val="00950114"/>
    <w:rsid w:val="00954657"/>
    <w:rsid w:val="00957AA2"/>
    <w:rsid w:val="00960F64"/>
    <w:rsid w:val="0096602A"/>
    <w:rsid w:val="00990558"/>
    <w:rsid w:val="009943B1"/>
    <w:rsid w:val="0099598D"/>
    <w:rsid w:val="009A61C6"/>
    <w:rsid w:val="009F26E9"/>
    <w:rsid w:val="009F7150"/>
    <w:rsid w:val="00A11B5C"/>
    <w:rsid w:val="00A1225C"/>
    <w:rsid w:val="00A13C9C"/>
    <w:rsid w:val="00A23821"/>
    <w:rsid w:val="00A2608F"/>
    <w:rsid w:val="00A305BB"/>
    <w:rsid w:val="00A356E7"/>
    <w:rsid w:val="00A473A7"/>
    <w:rsid w:val="00A52609"/>
    <w:rsid w:val="00AA302A"/>
    <w:rsid w:val="00AC1A1A"/>
    <w:rsid w:val="00AC64C3"/>
    <w:rsid w:val="00AE7BBB"/>
    <w:rsid w:val="00AF2858"/>
    <w:rsid w:val="00AF78C4"/>
    <w:rsid w:val="00B015D3"/>
    <w:rsid w:val="00B1372C"/>
    <w:rsid w:val="00B24677"/>
    <w:rsid w:val="00B376D0"/>
    <w:rsid w:val="00B40C0B"/>
    <w:rsid w:val="00B47A9C"/>
    <w:rsid w:val="00B52714"/>
    <w:rsid w:val="00B56CF0"/>
    <w:rsid w:val="00B71211"/>
    <w:rsid w:val="00B719B2"/>
    <w:rsid w:val="00B86F04"/>
    <w:rsid w:val="00B90CD5"/>
    <w:rsid w:val="00B974C1"/>
    <w:rsid w:val="00BB2C24"/>
    <w:rsid w:val="00BB4C86"/>
    <w:rsid w:val="00BD4DF9"/>
    <w:rsid w:val="00C00401"/>
    <w:rsid w:val="00C16A86"/>
    <w:rsid w:val="00C26B13"/>
    <w:rsid w:val="00C604BE"/>
    <w:rsid w:val="00C606F3"/>
    <w:rsid w:val="00C72DCA"/>
    <w:rsid w:val="00C85F72"/>
    <w:rsid w:val="00C87EAD"/>
    <w:rsid w:val="00C90892"/>
    <w:rsid w:val="00C9500C"/>
    <w:rsid w:val="00C9691F"/>
    <w:rsid w:val="00C973EC"/>
    <w:rsid w:val="00CA4869"/>
    <w:rsid w:val="00CB377E"/>
    <w:rsid w:val="00CB7378"/>
    <w:rsid w:val="00CC4314"/>
    <w:rsid w:val="00CF7641"/>
    <w:rsid w:val="00D04A0D"/>
    <w:rsid w:val="00D23B20"/>
    <w:rsid w:val="00D313BE"/>
    <w:rsid w:val="00D33009"/>
    <w:rsid w:val="00D34E92"/>
    <w:rsid w:val="00D42978"/>
    <w:rsid w:val="00D84D8D"/>
    <w:rsid w:val="00DA11E8"/>
    <w:rsid w:val="00DA72D5"/>
    <w:rsid w:val="00DB642C"/>
    <w:rsid w:val="00DC656A"/>
    <w:rsid w:val="00DD7FEE"/>
    <w:rsid w:val="00DE5F68"/>
    <w:rsid w:val="00E20ECB"/>
    <w:rsid w:val="00E27D7D"/>
    <w:rsid w:val="00E37584"/>
    <w:rsid w:val="00E65CC3"/>
    <w:rsid w:val="00E75E44"/>
    <w:rsid w:val="00E85264"/>
    <w:rsid w:val="00EB5654"/>
    <w:rsid w:val="00EB7937"/>
    <w:rsid w:val="00EC4DA0"/>
    <w:rsid w:val="00ED2FBE"/>
    <w:rsid w:val="00EE5057"/>
    <w:rsid w:val="00EE7A14"/>
    <w:rsid w:val="00F23654"/>
    <w:rsid w:val="00F3619F"/>
    <w:rsid w:val="00F45227"/>
    <w:rsid w:val="00F523C6"/>
    <w:rsid w:val="00F71E3D"/>
    <w:rsid w:val="00F843D1"/>
    <w:rsid w:val="00F84497"/>
    <w:rsid w:val="00F84985"/>
    <w:rsid w:val="00F87AA3"/>
    <w:rsid w:val="00F93F6B"/>
    <w:rsid w:val="00FB05F0"/>
    <w:rsid w:val="00FD47CB"/>
    <w:rsid w:val="00FF149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6E9"/>
    <w:pPr>
      <w:suppressAutoHyphens/>
    </w:pPr>
    <w:rPr>
      <w:sz w:val="24"/>
      <w:szCs w:val="24"/>
      <w:lang w:eastAsia="ar-SA"/>
    </w:rPr>
  </w:style>
  <w:style w:type="paragraph" w:styleId="1">
    <w:name w:val="heading 1"/>
    <w:basedOn w:val="a"/>
    <w:next w:val="a"/>
    <w:link w:val="10"/>
    <w:uiPriority w:val="99"/>
    <w:qFormat/>
    <w:rsid w:val="009F26E9"/>
    <w:pPr>
      <w:keepNext/>
      <w:numPr>
        <w:numId w:val="1"/>
      </w:numPr>
      <w:jc w:val="center"/>
      <w:outlineLvl w:val="0"/>
    </w:pPr>
    <w:rPr>
      <w:sz w:val="28"/>
      <w:szCs w:val="20"/>
    </w:rPr>
  </w:style>
  <w:style w:type="paragraph" w:styleId="2">
    <w:name w:val="heading 2"/>
    <w:basedOn w:val="a"/>
    <w:next w:val="a"/>
    <w:link w:val="20"/>
    <w:uiPriority w:val="99"/>
    <w:qFormat/>
    <w:rsid w:val="009F26E9"/>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F26E9"/>
    <w:pPr>
      <w:keepNext/>
      <w:numPr>
        <w:ilvl w:val="2"/>
        <w:numId w:val="1"/>
      </w:numPr>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100"/>
    <w:rPr>
      <w:rFonts w:ascii="Cambria" w:hAnsi="Cambria" w:cs="Times New Roman"/>
      <w:b/>
      <w:bCs/>
      <w:kern w:val="32"/>
      <w:sz w:val="32"/>
      <w:szCs w:val="32"/>
      <w:lang w:eastAsia="ar-SA" w:bidi="ar-SA"/>
    </w:rPr>
  </w:style>
  <w:style w:type="character" w:customStyle="1" w:styleId="20">
    <w:name w:val="Заголовок 2 Знак"/>
    <w:basedOn w:val="a0"/>
    <w:link w:val="2"/>
    <w:uiPriority w:val="99"/>
    <w:semiHidden/>
    <w:locked/>
    <w:rsid w:val="008C1100"/>
    <w:rPr>
      <w:rFonts w:ascii="Cambria" w:hAnsi="Cambria" w:cs="Times New Roman"/>
      <w:b/>
      <w:bCs/>
      <w:i/>
      <w:iCs/>
      <w:sz w:val="28"/>
      <w:szCs w:val="28"/>
      <w:lang w:eastAsia="ar-SA" w:bidi="ar-SA"/>
    </w:rPr>
  </w:style>
  <w:style w:type="character" w:customStyle="1" w:styleId="30">
    <w:name w:val="Заголовок 3 Знак"/>
    <w:basedOn w:val="a0"/>
    <w:link w:val="3"/>
    <w:uiPriority w:val="99"/>
    <w:locked/>
    <w:rsid w:val="00B376D0"/>
    <w:rPr>
      <w:rFonts w:ascii="Arial" w:hAnsi="Arial" w:cs="Times New Roman"/>
      <w:b/>
      <w:sz w:val="26"/>
      <w:lang w:val="ru-RU" w:eastAsia="ar-SA" w:bidi="ar-SA"/>
    </w:rPr>
  </w:style>
  <w:style w:type="paragraph" w:customStyle="1" w:styleId="a3">
    <w:name w:val="Знак Знак Знак Знак Знак Знак Знак"/>
    <w:basedOn w:val="a"/>
    <w:uiPriority w:val="99"/>
    <w:rsid w:val="00BB2C24"/>
    <w:pPr>
      <w:suppressAutoHyphens w:val="0"/>
    </w:pPr>
    <w:rPr>
      <w:rFonts w:ascii="Verdana" w:hAnsi="Verdana" w:cs="Verdana"/>
      <w:sz w:val="20"/>
      <w:szCs w:val="20"/>
      <w:lang w:val="en-US" w:eastAsia="en-US"/>
    </w:rPr>
  </w:style>
  <w:style w:type="character" w:customStyle="1" w:styleId="WW8Num1z0">
    <w:name w:val="WW8Num1z0"/>
    <w:uiPriority w:val="99"/>
    <w:rsid w:val="009F26E9"/>
    <w:rPr>
      <w:color w:val="FF0000"/>
    </w:rPr>
  </w:style>
  <w:style w:type="character" w:customStyle="1" w:styleId="WW8Num1z1">
    <w:name w:val="WW8Num1z1"/>
    <w:uiPriority w:val="99"/>
    <w:rsid w:val="009F26E9"/>
  </w:style>
  <w:style w:type="character" w:customStyle="1" w:styleId="WW8Num1z2">
    <w:name w:val="WW8Num1z2"/>
    <w:uiPriority w:val="99"/>
    <w:rsid w:val="009F26E9"/>
  </w:style>
  <w:style w:type="character" w:customStyle="1" w:styleId="WW8Num1z3">
    <w:name w:val="WW8Num1z3"/>
    <w:uiPriority w:val="99"/>
    <w:rsid w:val="009F26E9"/>
  </w:style>
  <w:style w:type="character" w:customStyle="1" w:styleId="WW8Num1z4">
    <w:name w:val="WW8Num1z4"/>
    <w:uiPriority w:val="99"/>
    <w:rsid w:val="009F26E9"/>
  </w:style>
  <w:style w:type="character" w:customStyle="1" w:styleId="WW8Num1z5">
    <w:name w:val="WW8Num1z5"/>
    <w:uiPriority w:val="99"/>
    <w:rsid w:val="009F26E9"/>
  </w:style>
  <w:style w:type="character" w:customStyle="1" w:styleId="WW8Num1z6">
    <w:name w:val="WW8Num1z6"/>
    <w:uiPriority w:val="99"/>
    <w:rsid w:val="009F26E9"/>
  </w:style>
  <w:style w:type="character" w:customStyle="1" w:styleId="WW8Num1z7">
    <w:name w:val="WW8Num1z7"/>
    <w:uiPriority w:val="99"/>
    <w:rsid w:val="009F26E9"/>
  </w:style>
  <w:style w:type="character" w:customStyle="1" w:styleId="WW8Num1z8">
    <w:name w:val="WW8Num1z8"/>
    <w:uiPriority w:val="99"/>
    <w:rsid w:val="009F26E9"/>
  </w:style>
  <w:style w:type="character" w:customStyle="1" w:styleId="WW8Num2z0">
    <w:name w:val="WW8Num2z0"/>
    <w:uiPriority w:val="99"/>
    <w:rsid w:val="009F26E9"/>
    <w:rPr>
      <w:b/>
      <w:color w:val="FF0000"/>
    </w:rPr>
  </w:style>
  <w:style w:type="character" w:customStyle="1" w:styleId="WW8Num2z1">
    <w:name w:val="WW8Num2z1"/>
    <w:uiPriority w:val="99"/>
    <w:rsid w:val="009F26E9"/>
  </w:style>
  <w:style w:type="character" w:customStyle="1" w:styleId="WW8Num2z2">
    <w:name w:val="WW8Num2z2"/>
    <w:uiPriority w:val="99"/>
    <w:rsid w:val="009F26E9"/>
  </w:style>
  <w:style w:type="character" w:customStyle="1" w:styleId="WW8Num2z3">
    <w:name w:val="WW8Num2z3"/>
    <w:uiPriority w:val="99"/>
    <w:rsid w:val="009F26E9"/>
  </w:style>
  <w:style w:type="character" w:customStyle="1" w:styleId="WW8Num2z4">
    <w:name w:val="WW8Num2z4"/>
    <w:uiPriority w:val="99"/>
    <w:rsid w:val="009F26E9"/>
  </w:style>
  <w:style w:type="character" w:customStyle="1" w:styleId="WW8Num2z5">
    <w:name w:val="WW8Num2z5"/>
    <w:uiPriority w:val="99"/>
    <w:rsid w:val="009F26E9"/>
  </w:style>
  <w:style w:type="character" w:customStyle="1" w:styleId="WW8Num2z6">
    <w:name w:val="WW8Num2z6"/>
    <w:uiPriority w:val="99"/>
    <w:rsid w:val="009F26E9"/>
  </w:style>
  <w:style w:type="character" w:customStyle="1" w:styleId="WW8Num2z7">
    <w:name w:val="WW8Num2z7"/>
    <w:uiPriority w:val="99"/>
    <w:rsid w:val="009F26E9"/>
  </w:style>
  <w:style w:type="character" w:customStyle="1" w:styleId="WW8Num2z8">
    <w:name w:val="WW8Num2z8"/>
    <w:uiPriority w:val="99"/>
    <w:rsid w:val="009F26E9"/>
  </w:style>
  <w:style w:type="character" w:customStyle="1" w:styleId="WW8Num3z0">
    <w:name w:val="WW8Num3z0"/>
    <w:uiPriority w:val="99"/>
    <w:rsid w:val="009F26E9"/>
    <w:rPr>
      <w:b/>
      <w:color w:val="FF0000"/>
    </w:rPr>
  </w:style>
  <w:style w:type="character" w:customStyle="1" w:styleId="WW8Num3z1">
    <w:name w:val="WW8Num3z1"/>
    <w:uiPriority w:val="99"/>
    <w:rsid w:val="009F26E9"/>
  </w:style>
  <w:style w:type="character" w:customStyle="1" w:styleId="WW8Num3z2">
    <w:name w:val="WW8Num3z2"/>
    <w:uiPriority w:val="99"/>
    <w:rsid w:val="009F26E9"/>
  </w:style>
  <w:style w:type="character" w:customStyle="1" w:styleId="WW8Num3z3">
    <w:name w:val="WW8Num3z3"/>
    <w:uiPriority w:val="99"/>
    <w:rsid w:val="009F26E9"/>
  </w:style>
  <w:style w:type="character" w:customStyle="1" w:styleId="WW8Num3z4">
    <w:name w:val="WW8Num3z4"/>
    <w:uiPriority w:val="99"/>
    <w:rsid w:val="009F26E9"/>
  </w:style>
  <w:style w:type="character" w:customStyle="1" w:styleId="WW8Num3z5">
    <w:name w:val="WW8Num3z5"/>
    <w:uiPriority w:val="99"/>
    <w:rsid w:val="009F26E9"/>
  </w:style>
  <w:style w:type="character" w:customStyle="1" w:styleId="WW8Num3z6">
    <w:name w:val="WW8Num3z6"/>
    <w:uiPriority w:val="99"/>
    <w:rsid w:val="009F26E9"/>
  </w:style>
  <w:style w:type="character" w:customStyle="1" w:styleId="WW8Num3z7">
    <w:name w:val="WW8Num3z7"/>
    <w:uiPriority w:val="99"/>
    <w:rsid w:val="009F26E9"/>
  </w:style>
  <w:style w:type="character" w:customStyle="1" w:styleId="WW8Num3z8">
    <w:name w:val="WW8Num3z8"/>
    <w:uiPriority w:val="99"/>
    <w:rsid w:val="009F26E9"/>
  </w:style>
  <w:style w:type="character" w:customStyle="1" w:styleId="11">
    <w:name w:val="Основной шрифт абзаца1"/>
    <w:uiPriority w:val="99"/>
    <w:rsid w:val="009F26E9"/>
  </w:style>
  <w:style w:type="paragraph" w:customStyle="1" w:styleId="a4">
    <w:name w:val="Заголовок"/>
    <w:basedOn w:val="a"/>
    <w:next w:val="a5"/>
    <w:uiPriority w:val="99"/>
    <w:rsid w:val="009F26E9"/>
    <w:pPr>
      <w:keepNext/>
      <w:spacing w:before="240" w:after="120"/>
    </w:pPr>
    <w:rPr>
      <w:rFonts w:ascii="Arial" w:eastAsia="Arial Unicode MS" w:hAnsi="Arial" w:cs="Mangal"/>
      <w:sz w:val="28"/>
      <w:szCs w:val="28"/>
    </w:rPr>
  </w:style>
  <w:style w:type="paragraph" w:styleId="a5">
    <w:name w:val="Body Text"/>
    <w:basedOn w:val="a"/>
    <w:link w:val="a6"/>
    <w:uiPriority w:val="99"/>
    <w:rsid w:val="009F26E9"/>
    <w:pPr>
      <w:jc w:val="center"/>
    </w:pPr>
  </w:style>
  <w:style w:type="character" w:customStyle="1" w:styleId="a6">
    <w:name w:val="Основной текст Знак"/>
    <w:basedOn w:val="a0"/>
    <w:link w:val="a5"/>
    <w:uiPriority w:val="99"/>
    <w:semiHidden/>
    <w:locked/>
    <w:rsid w:val="008C1100"/>
    <w:rPr>
      <w:rFonts w:cs="Times New Roman"/>
      <w:sz w:val="24"/>
      <w:szCs w:val="24"/>
      <w:lang w:eastAsia="ar-SA" w:bidi="ar-SA"/>
    </w:rPr>
  </w:style>
  <w:style w:type="paragraph" w:styleId="a7">
    <w:name w:val="List"/>
    <w:basedOn w:val="a5"/>
    <w:uiPriority w:val="99"/>
    <w:rsid w:val="009F26E9"/>
    <w:rPr>
      <w:rFonts w:cs="Mangal"/>
    </w:rPr>
  </w:style>
  <w:style w:type="paragraph" w:customStyle="1" w:styleId="12">
    <w:name w:val="Название1"/>
    <w:basedOn w:val="a"/>
    <w:uiPriority w:val="99"/>
    <w:rsid w:val="009F26E9"/>
    <w:pPr>
      <w:suppressLineNumbers/>
      <w:spacing w:before="120" w:after="120"/>
    </w:pPr>
    <w:rPr>
      <w:rFonts w:cs="Mangal"/>
      <w:i/>
      <w:iCs/>
    </w:rPr>
  </w:style>
  <w:style w:type="paragraph" w:customStyle="1" w:styleId="13">
    <w:name w:val="Указатель1"/>
    <w:basedOn w:val="a"/>
    <w:uiPriority w:val="99"/>
    <w:rsid w:val="009F26E9"/>
    <w:pPr>
      <w:suppressLineNumbers/>
    </w:pPr>
    <w:rPr>
      <w:rFonts w:cs="Mangal"/>
    </w:rPr>
  </w:style>
  <w:style w:type="paragraph" w:styleId="a8">
    <w:name w:val="Body Text Indent"/>
    <w:basedOn w:val="a"/>
    <w:link w:val="a9"/>
    <w:uiPriority w:val="99"/>
    <w:rsid w:val="009F26E9"/>
    <w:pPr>
      <w:spacing w:line="360" w:lineRule="auto"/>
      <w:ind w:firstLine="708"/>
    </w:pPr>
  </w:style>
  <w:style w:type="character" w:customStyle="1" w:styleId="a9">
    <w:name w:val="Основной текст с отступом Знак"/>
    <w:basedOn w:val="a0"/>
    <w:link w:val="a8"/>
    <w:uiPriority w:val="99"/>
    <w:semiHidden/>
    <w:locked/>
    <w:rsid w:val="008C1100"/>
    <w:rPr>
      <w:rFonts w:cs="Times New Roman"/>
      <w:sz w:val="24"/>
      <w:szCs w:val="24"/>
      <w:lang w:eastAsia="ar-SA" w:bidi="ar-SA"/>
    </w:rPr>
  </w:style>
  <w:style w:type="paragraph" w:customStyle="1" w:styleId="aa">
    <w:name w:val="Знак Знак Знак Знак"/>
    <w:basedOn w:val="a"/>
    <w:uiPriority w:val="99"/>
    <w:rsid w:val="009F26E9"/>
    <w:rPr>
      <w:rFonts w:ascii="Verdana" w:hAnsi="Verdana" w:cs="Verdana"/>
      <w:sz w:val="20"/>
      <w:szCs w:val="20"/>
      <w:lang w:val="en-US"/>
    </w:rPr>
  </w:style>
  <w:style w:type="paragraph" w:customStyle="1" w:styleId="StyleZakonu">
    <w:name w:val="StyleZakonu"/>
    <w:basedOn w:val="a"/>
    <w:uiPriority w:val="99"/>
    <w:rsid w:val="009F26E9"/>
    <w:pPr>
      <w:spacing w:after="60" w:line="220" w:lineRule="exact"/>
      <w:ind w:firstLine="284"/>
      <w:jc w:val="both"/>
    </w:pPr>
    <w:rPr>
      <w:sz w:val="20"/>
      <w:szCs w:val="20"/>
    </w:rPr>
  </w:style>
  <w:style w:type="paragraph" w:styleId="ab">
    <w:name w:val="Normal (Web)"/>
    <w:basedOn w:val="a"/>
    <w:uiPriority w:val="99"/>
    <w:rsid w:val="009F26E9"/>
    <w:pPr>
      <w:spacing w:before="280" w:after="280"/>
    </w:pPr>
  </w:style>
  <w:style w:type="paragraph" w:customStyle="1" w:styleId="StyleProp">
    <w:name w:val="StyleProp"/>
    <w:basedOn w:val="a"/>
    <w:uiPriority w:val="99"/>
    <w:rsid w:val="009F26E9"/>
    <w:pPr>
      <w:spacing w:line="200" w:lineRule="exact"/>
      <w:ind w:firstLine="227"/>
      <w:jc w:val="both"/>
    </w:pPr>
    <w:rPr>
      <w:sz w:val="18"/>
      <w:szCs w:val="20"/>
    </w:rPr>
  </w:style>
  <w:style w:type="paragraph" w:customStyle="1" w:styleId="CharCharCharChar">
    <w:name w:val="Char Знак Знак Char Знак Знак Char Знак Знак Char Знак Знак Знак Знак Знак Знак"/>
    <w:basedOn w:val="a"/>
    <w:uiPriority w:val="99"/>
    <w:rsid w:val="004B6E2B"/>
    <w:pPr>
      <w:suppressAutoHyphens w:val="0"/>
    </w:pPr>
    <w:rPr>
      <w:rFonts w:ascii="Verdana" w:hAnsi="Verdana" w:cs="Verdana"/>
      <w:sz w:val="20"/>
      <w:szCs w:val="20"/>
      <w:lang w:val="en-US" w:eastAsia="en-US"/>
    </w:rPr>
  </w:style>
  <w:style w:type="paragraph" w:customStyle="1" w:styleId="ac">
    <w:name w:val="Назва документа"/>
    <w:basedOn w:val="a"/>
    <w:next w:val="ad"/>
    <w:uiPriority w:val="99"/>
    <w:rsid w:val="00B376D0"/>
    <w:pPr>
      <w:keepNext/>
      <w:keepLines/>
      <w:suppressAutoHyphens w:val="0"/>
      <w:spacing w:before="240" w:after="240"/>
      <w:jc w:val="center"/>
    </w:pPr>
    <w:rPr>
      <w:rFonts w:ascii="Antiqua" w:hAnsi="Antiqua"/>
      <w:b/>
      <w:sz w:val="26"/>
      <w:szCs w:val="20"/>
      <w:lang w:eastAsia="ru-RU"/>
    </w:rPr>
  </w:style>
  <w:style w:type="paragraph" w:customStyle="1" w:styleId="ad">
    <w:name w:val="Нормальний текст"/>
    <w:basedOn w:val="a"/>
    <w:uiPriority w:val="99"/>
    <w:rsid w:val="00B376D0"/>
    <w:pPr>
      <w:suppressAutoHyphens w:val="0"/>
      <w:spacing w:before="120"/>
      <w:ind w:firstLine="567"/>
    </w:pPr>
    <w:rPr>
      <w:rFonts w:ascii="Antiqua" w:hAnsi="Antiqua"/>
      <w:sz w:val="26"/>
      <w:szCs w:val="20"/>
      <w:lang w:eastAsia="ru-RU"/>
    </w:rPr>
  </w:style>
  <w:style w:type="paragraph" w:customStyle="1" w:styleId="ShapkaDocumentu">
    <w:name w:val="Shapka Documentu"/>
    <w:basedOn w:val="a"/>
    <w:uiPriority w:val="99"/>
    <w:rsid w:val="00FF1491"/>
    <w:pPr>
      <w:keepNext/>
      <w:keepLines/>
      <w:suppressAutoHyphens w:val="0"/>
      <w:spacing w:after="240"/>
      <w:ind w:left="3969"/>
      <w:jc w:val="center"/>
    </w:pPr>
    <w:rPr>
      <w:rFonts w:ascii="Antiqua" w:hAnsi="Antiqua"/>
      <w:sz w:val="26"/>
      <w:szCs w:val="20"/>
      <w:lang w:eastAsia="ru-RU"/>
    </w:rPr>
  </w:style>
  <w:style w:type="paragraph" w:styleId="ae">
    <w:name w:val="header"/>
    <w:basedOn w:val="a"/>
    <w:link w:val="af"/>
    <w:uiPriority w:val="99"/>
    <w:rsid w:val="0059709D"/>
    <w:pPr>
      <w:tabs>
        <w:tab w:val="center" w:pos="4819"/>
        <w:tab w:val="right" w:pos="9639"/>
      </w:tabs>
    </w:pPr>
  </w:style>
  <w:style w:type="character" w:customStyle="1" w:styleId="af">
    <w:name w:val="Верхний колонтитул Знак"/>
    <w:basedOn w:val="a0"/>
    <w:link w:val="ae"/>
    <w:uiPriority w:val="99"/>
    <w:locked/>
    <w:rsid w:val="0059709D"/>
    <w:rPr>
      <w:rFonts w:cs="Times New Roman"/>
      <w:sz w:val="24"/>
      <w:szCs w:val="24"/>
      <w:lang w:val="ru-RU" w:eastAsia="ar-SA" w:bidi="ar-SA"/>
    </w:rPr>
  </w:style>
  <w:style w:type="paragraph" w:styleId="af0">
    <w:name w:val="footer"/>
    <w:basedOn w:val="a"/>
    <w:link w:val="af1"/>
    <w:uiPriority w:val="99"/>
    <w:rsid w:val="0059709D"/>
    <w:pPr>
      <w:tabs>
        <w:tab w:val="center" w:pos="4819"/>
        <w:tab w:val="right" w:pos="9639"/>
      </w:tabs>
    </w:pPr>
  </w:style>
  <w:style w:type="character" w:customStyle="1" w:styleId="af1">
    <w:name w:val="Нижний колонтитул Знак"/>
    <w:basedOn w:val="a0"/>
    <w:link w:val="af0"/>
    <w:uiPriority w:val="99"/>
    <w:locked/>
    <w:rsid w:val="0059709D"/>
    <w:rPr>
      <w:rFonts w:cs="Times New Roman"/>
      <w:sz w:val="24"/>
      <w:szCs w:val="24"/>
      <w:lang w:val="ru-RU" w:eastAsia="ar-SA" w:bidi="ar-SA"/>
    </w:rPr>
  </w:style>
  <w:style w:type="paragraph" w:styleId="af2">
    <w:name w:val="Balloon Text"/>
    <w:basedOn w:val="a"/>
    <w:link w:val="af3"/>
    <w:uiPriority w:val="99"/>
    <w:semiHidden/>
    <w:rsid w:val="00A52609"/>
    <w:rPr>
      <w:rFonts w:ascii="Tahoma" w:hAnsi="Tahoma" w:cs="Tahoma"/>
      <w:sz w:val="16"/>
      <w:szCs w:val="16"/>
    </w:rPr>
  </w:style>
  <w:style w:type="character" w:customStyle="1" w:styleId="af3">
    <w:name w:val="Текст выноски Знак"/>
    <w:basedOn w:val="a0"/>
    <w:link w:val="af2"/>
    <w:uiPriority w:val="99"/>
    <w:semiHidden/>
    <w:locked/>
    <w:rsid w:val="00A52609"/>
    <w:rPr>
      <w:rFonts w:ascii="Tahoma" w:hAnsi="Tahoma" w:cs="Tahoma"/>
      <w:sz w:val="16"/>
      <w:szCs w:val="16"/>
      <w:lang w:val="uk-UA" w:eastAsia="ar-SA" w:bidi="ar-SA"/>
    </w:rPr>
  </w:style>
</w:styles>
</file>

<file path=word/webSettings.xml><?xml version="1.0" encoding="utf-8"?>
<w:webSettings xmlns:r="http://schemas.openxmlformats.org/officeDocument/2006/relationships" xmlns:w="http://schemas.openxmlformats.org/wordprocessingml/2006/main">
  <w:divs>
    <w:div w:id="363755311">
      <w:marLeft w:val="0"/>
      <w:marRight w:val="0"/>
      <w:marTop w:val="0"/>
      <w:marBottom w:val="0"/>
      <w:divBdr>
        <w:top w:val="none" w:sz="0" w:space="0" w:color="auto"/>
        <w:left w:val="none" w:sz="0" w:space="0" w:color="auto"/>
        <w:bottom w:val="none" w:sz="0" w:space="0" w:color="auto"/>
        <w:right w:val="none" w:sz="0" w:space="0" w:color="auto"/>
      </w:divBdr>
    </w:div>
    <w:div w:id="363755312">
      <w:marLeft w:val="0"/>
      <w:marRight w:val="0"/>
      <w:marTop w:val="0"/>
      <w:marBottom w:val="0"/>
      <w:divBdr>
        <w:top w:val="none" w:sz="0" w:space="0" w:color="auto"/>
        <w:left w:val="none" w:sz="0" w:space="0" w:color="auto"/>
        <w:bottom w:val="none" w:sz="0" w:space="0" w:color="auto"/>
        <w:right w:val="none" w:sz="0" w:space="0" w:color="auto"/>
      </w:divBdr>
    </w:div>
    <w:div w:id="363755313">
      <w:marLeft w:val="0"/>
      <w:marRight w:val="0"/>
      <w:marTop w:val="0"/>
      <w:marBottom w:val="0"/>
      <w:divBdr>
        <w:top w:val="none" w:sz="0" w:space="0" w:color="auto"/>
        <w:left w:val="none" w:sz="0" w:space="0" w:color="auto"/>
        <w:bottom w:val="none" w:sz="0" w:space="0" w:color="auto"/>
        <w:right w:val="none" w:sz="0" w:space="0" w:color="auto"/>
      </w:divBdr>
    </w:div>
    <w:div w:id="363755314">
      <w:marLeft w:val="0"/>
      <w:marRight w:val="0"/>
      <w:marTop w:val="0"/>
      <w:marBottom w:val="0"/>
      <w:divBdr>
        <w:top w:val="none" w:sz="0" w:space="0" w:color="auto"/>
        <w:left w:val="none" w:sz="0" w:space="0" w:color="auto"/>
        <w:bottom w:val="none" w:sz="0" w:space="0" w:color="auto"/>
        <w:right w:val="none" w:sz="0" w:space="0" w:color="auto"/>
      </w:divBdr>
    </w:div>
    <w:div w:id="363755315">
      <w:marLeft w:val="0"/>
      <w:marRight w:val="0"/>
      <w:marTop w:val="0"/>
      <w:marBottom w:val="0"/>
      <w:divBdr>
        <w:top w:val="none" w:sz="0" w:space="0" w:color="auto"/>
        <w:left w:val="none" w:sz="0" w:space="0" w:color="auto"/>
        <w:bottom w:val="none" w:sz="0" w:space="0" w:color="auto"/>
        <w:right w:val="none" w:sz="0" w:space="0" w:color="auto"/>
      </w:divBdr>
    </w:div>
    <w:div w:id="3637553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21</Pages>
  <Words>26630</Words>
  <Characters>15180</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Проект</vt:lpstr>
    </vt:vector>
  </TitlesOfParts>
  <Company/>
  <LinksUpToDate>false</LinksUpToDate>
  <CharactersWithSpaces>41727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dc:title>
  <dc:subject/>
  <dc:creator>User</dc:creator>
  <cp:keywords/>
  <dc:description/>
  <cp:lastModifiedBy>Користувач Windows</cp:lastModifiedBy>
  <cp:revision>47</cp:revision>
  <cp:lastPrinted>2021-06-24T08:35:00Z</cp:lastPrinted>
  <dcterms:created xsi:type="dcterms:W3CDTF">2018-05-30T09:42:00Z</dcterms:created>
  <dcterms:modified xsi:type="dcterms:W3CDTF">2021-09-16T13:06:00Z</dcterms:modified>
</cp:coreProperties>
</file>