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FC" w:rsidRPr="000A0BAF" w:rsidRDefault="00CC34FC" w:rsidP="00CC34FC">
      <w:pPr>
        <w:tabs>
          <w:tab w:val="left" w:pos="7740"/>
        </w:tabs>
        <w:ind w:left="5387"/>
        <w:jc w:val="both"/>
        <w:rPr>
          <w:lang w:val="uk-UA"/>
        </w:rPr>
      </w:pPr>
      <w:r w:rsidRPr="000A0BAF">
        <w:rPr>
          <w:lang w:val="uk-UA"/>
        </w:rPr>
        <w:t>ЗАТВЕРДЖЕНО</w:t>
      </w:r>
    </w:p>
    <w:p w:rsidR="00CC34FC" w:rsidRPr="000A0BAF" w:rsidRDefault="00CC34FC" w:rsidP="00CC34FC">
      <w:pPr>
        <w:jc w:val="both"/>
        <w:rPr>
          <w:lang w:val="uk-UA"/>
        </w:rPr>
      </w:pPr>
      <w:r w:rsidRPr="000A0BAF">
        <w:rPr>
          <w:lang w:val="uk-UA"/>
        </w:rPr>
        <w:t xml:space="preserve">                                                         </w:t>
      </w:r>
    </w:p>
    <w:p w:rsidR="00CC34FC" w:rsidRDefault="00CC34FC" w:rsidP="00CC34FC">
      <w:pPr>
        <w:ind w:left="5387"/>
        <w:jc w:val="both"/>
        <w:rPr>
          <w:bCs/>
          <w:lang w:val="uk-UA"/>
        </w:rPr>
      </w:pPr>
      <w:r>
        <w:rPr>
          <w:lang w:val="uk-UA"/>
        </w:rPr>
        <w:t xml:space="preserve">Рішення </w:t>
      </w:r>
      <w:r w:rsidRPr="004B2622">
        <w:rPr>
          <w:bCs/>
          <w:lang w:val="uk-UA"/>
        </w:rPr>
        <w:t>викон</w:t>
      </w:r>
      <w:r>
        <w:rPr>
          <w:bCs/>
          <w:lang w:val="uk-UA"/>
        </w:rPr>
        <w:t>авчого комітету</w:t>
      </w:r>
      <w:r w:rsidRPr="004B2622">
        <w:rPr>
          <w:bCs/>
          <w:lang w:val="uk-UA"/>
        </w:rPr>
        <w:t xml:space="preserve"> </w:t>
      </w:r>
      <w:r>
        <w:rPr>
          <w:bCs/>
          <w:lang w:val="uk-UA"/>
        </w:rPr>
        <w:t xml:space="preserve">   </w:t>
      </w:r>
      <w:r w:rsidRPr="004B2622">
        <w:rPr>
          <w:bCs/>
          <w:lang w:val="uk-UA"/>
        </w:rPr>
        <w:t xml:space="preserve">      міської  ради </w:t>
      </w:r>
    </w:p>
    <w:p w:rsidR="00CC34FC" w:rsidRPr="000A0BAF" w:rsidRDefault="00CC34FC" w:rsidP="00CC34FC">
      <w:pPr>
        <w:ind w:left="5387"/>
        <w:jc w:val="both"/>
        <w:rPr>
          <w:lang w:val="uk-UA"/>
        </w:rPr>
      </w:pPr>
      <w:r w:rsidRPr="004B2622">
        <w:rPr>
          <w:bCs/>
          <w:lang w:val="uk-UA"/>
        </w:rPr>
        <w:t>1</w:t>
      </w:r>
      <w:r>
        <w:rPr>
          <w:bCs/>
          <w:lang w:val="uk-UA"/>
        </w:rPr>
        <w:t xml:space="preserve">2.07.2012    </w:t>
      </w:r>
      <w:r w:rsidRPr="004B2622">
        <w:rPr>
          <w:bCs/>
          <w:lang w:val="uk-UA"/>
        </w:rPr>
        <w:t xml:space="preserve"> № </w:t>
      </w:r>
      <w:r>
        <w:rPr>
          <w:bCs/>
          <w:lang w:val="uk-UA"/>
        </w:rPr>
        <w:t>140</w:t>
      </w:r>
    </w:p>
    <w:p w:rsidR="00CC34FC" w:rsidRPr="000A0BAF" w:rsidRDefault="00CC34FC" w:rsidP="00CC34FC">
      <w:pPr>
        <w:jc w:val="both"/>
        <w:rPr>
          <w:lang w:val="uk-UA"/>
        </w:rPr>
      </w:pPr>
    </w:p>
    <w:p w:rsidR="00CC34FC" w:rsidRPr="000A0BAF" w:rsidRDefault="00CC34FC" w:rsidP="00CC34FC">
      <w:pPr>
        <w:jc w:val="center"/>
        <w:rPr>
          <w:lang w:val="uk-UA"/>
        </w:rPr>
      </w:pPr>
    </w:p>
    <w:p w:rsidR="00CC34FC" w:rsidRPr="000A0BAF" w:rsidRDefault="00CC34FC" w:rsidP="00CC34FC">
      <w:pPr>
        <w:jc w:val="center"/>
        <w:rPr>
          <w:lang w:val="uk-UA"/>
        </w:rPr>
      </w:pPr>
      <w:r>
        <w:rPr>
          <w:lang w:val="uk-UA"/>
        </w:rPr>
        <w:t>ПОЛОЖЕННЯ</w:t>
      </w:r>
    </w:p>
    <w:p w:rsidR="00CC34FC" w:rsidRDefault="00CC34FC" w:rsidP="00CC34FC">
      <w:pPr>
        <w:jc w:val="center"/>
        <w:rPr>
          <w:lang w:val="uk-UA" w:eastAsia="en-US"/>
        </w:rPr>
      </w:pPr>
      <w:r>
        <w:rPr>
          <w:lang w:val="uk-UA" w:eastAsia="en-US"/>
        </w:rPr>
        <w:t xml:space="preserve">про систему обліку публічної інформації,  яка знаходиться у  розпорядженні  виконавчого комітету </w:t>
      </w:r>
      <w:proofErr w:type="spellStart"/>
      <w:r>
        <w:rPr>
          <w:lang w:val="uk-UA" w:eastAsia="en-US"/>
        </w:rPr>
        <w:t>Вільнянської</w:t>
      </w:r>
      <w:proofErr w:type="spellEnd"/>
      <w:r>
        <w:rPr>
          <w:lang w:val="uk-UA" w:eastAsia="en-US"/>
        </w:rPr>
        <w:t xml:space="preserve"> міської ради</w:t>
      </w:r>
    </w:p>
    <w:p w:rsidR="00CC34FC" w:rsidRDefault="00CC34FC" w:rsidP="00CC34FC">
      <w:pPr>
        <w:jc w:val="center"/>
        <w:rPr>
          <w:lang w:val="uk-UA" w:eastAsia="en-US"/>
        </w:rPr>
      </w:pPr>
    </w:p>
    <w:p w:rsidR="00CC34FC" w:rsidRDefault="00CC34FC" w:rsidP="00CC34FC">
      <w:pPr>
        <w:jc w:val="center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 xml:space="preserve">1.Це положення встановлює загальні вимоги щодо забезпечення збереження та доступу до публічної  інформації шляхом створення, функціонування та ведення системи обліку публічної інформації, в якій реєструються документи, що знаходяться у розпорядженні  виконавчого комітету </w:t>
      </w:r>
      <w:proofErr w:type="spellStart"/>
      <w:r>
        <w:rPr>
          <w:lang w:val="uk-UA" w:eastAsia="en-US"/>
        </w:rPr>
        <w:t>Вільнянської</w:t>
      </w:r>
      <w:proofErr w:type="spellEnd"/>
      <w:r>
        <w:rPr>
          <w:lang w:val="uk-UA" w:eastAsia="en-US"/>
        </w:rPr>
        <w:t xml:space="preserve"> міської ради.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 xml:space="preserve">2.Система обліку публічної інформації (далі – система обліку) -  електронна база даних, що містять інформацію про документи, які знаходяться у розпорядженні виконавчого комітету </w:t>
      </w:r>
      <w:proofErr w:type="spellStart"/>
      <w:r>
        <w:rPr>
          <w:lang w:val="uk-UA" w:eastAsia="en-US"/>
        </w:rPr>
        <w:t>Вільнянської</w:t>
      </w:r>
      <w:proofErr w:type="spellEnd"/>
      <w:r>
        <w:rPr>
          <w:lang w:val="uk-UA" w:eastAsia="en-US"/>
        </w:rPr>
        <w:t xml:space="preserve"> міської ради.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 xml:space="preserve">3.Функціонування системи здійснює  виконавчий комітет </w:t>
      </w:r>
      <w:proofErr w:type="spellStart"/>
      <w:r>
        <w:rPr>
          <w:lang w:val="uk-UA" w:eastAsia="en-US"/>
        </w:rPr>
        <w:t>Вільнянської</w:t>
      </w:r>
      <w:proofErr w:type="spellEnd"/>
      <w:r>
        <w:rPr>
          <w:lang w:val="uk-UA" w:eastAsia="en-US"/>
        </w:rPr>
        <w:t xml:space="preserve"> міської ради.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 xml:space="preserve">4.Відділи   виконавчого комітету </w:t>
      </w:r>
      <w:proofErr w:type="spellStart"/>
      <w:r>
        <w:rPr>
          <w:lang w:val="uk-UA" w:eastAsia="en-US"/>
        </w:rPr>
        <w:t>Вільнянської</w:t>
      </w:r>
      <w:proofErr w:type="spellEnd"/>
      <w:r>
        <w:rPr>
          <w:lang w:val="uk-UA" w:eastAsia="en-US"/>
        </w:rPr>
        <w:t xml:space="preserve"> міської ради, в межах повноважень, забезпечують: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реєстрацію документів;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стабільну роботу системи;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оприлюднення системи обліку;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здійснення оновлення програмного забезпечення системи  обліку;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можливість пошуку, перегляду, отримання електронних копій шляхом копіювання інформації з  системи обліку в цілому або частин користувачами системи обліку;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здійснення інших функцій відповідно до законодавства.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>5.Реєстрація документів здійснюється шляхом внесення в облікову картку таких відомостей про документи в електронному вигляді: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номер облікової картки;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назва документу;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номер документа;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дата створення документа;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дата надходження документа;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джерело інформації (автор, відповідний відділ);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lastRenderedPageBreak/>
        <w:t>- передбачена законодавством підстава віднесення інформації до категорії з обмеженим доступом;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строк обмеження доступу до інформації (у разі, якщо вона віднесена до інформації з обмеженим доступом);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галузь;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ключові слова;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 xml:space="preserve">- тип, носій (текстовий документ, </w:t>
      </w:r>
      <w:proofErr w:type="spellStart"/>
      <w:r>
        <w:rPr>
          <w:lang w:val="uk-UA" w:eastAsia="en-US"/>
        </w:rPr>
        <w:t>відео-</w:t>
      </w:r>
      <w:proofErr w:type="spellEnd"/>
      <w:r>
        <w:rPr>
          <w:lang w:val="uk-UA" w:eastAsia="en-US"/>
        </w:rPr>
        <w:t xml:space="preserve"> та аудіо записи тощо);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вид (нормативні акти, угоди, рішення, протоколи, звіти);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проекти рішень (доповідні записки, звернення, заяви, подання, пропозиції, листи тощо);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форма зберігання документу;</w:t>
      </w: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- місце зберігання документу.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ab/>
        <w:t>У разі потреби може зазначатися додаткова інформація.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6.Система обліку ведеться державною мовою.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 w:eastAsia="en-US"/>
        </w:rPr>
      </w:pPr>
      <w:r>
        <w:rPr>
          <w:lang w:val="uk-UA" w:eastAsia="en-US"/>
        </w:rPr>
        <w:t>7.Внесення змін до системи обліку у разі виявлення неточності, помилки або  зміни інформації про документ, внесеної раніше, здійснюється шляхом створення додаткової до існуючої облікової картки, із зазначенням у системі обліку факту змін, змісту змін та дати.</w:t>
      </w:r>
    </w:p>
    <w:p w:rsidR="00CC34FC" w:rsidRDefault="00CC34FC" w:rsidP="00CC34FC">
      <w:pPr>
        <w:jc w:val="both"/>
        <w:rPr>
          <w:lang w:val="uk-UA" w:eastAsia="en-US"/>
        </w:rPr>
      </w:pPr>
    </w:p>
    <w:p w:rsidR="00CC34FC" w:rsidRDefault="00CC34FC" w:rsidP="00CC34FC">
      <w:pPr>
        <w:jc w:val="both"/>
        <w:rPr>
          <w:lang w:val="uk-UA"/>
        </w:rPr>
      </w:pPr>
      <w:r>
        <w:rPr>
          <w:lang w:val="uk-UA" w:eastAsia="en-US"/>
        </w:rPr>
        <w:t xml:space="preserve">8. Внесення до системи обліку відомостей про документи здійснюється з урахуванням частини сьомої статті 6 </w:t>
      </w:r>
      <w:r>
        <w:rPr>
          <w:lang w:val="uk-UA"/>
        </w:rPr>
        <w:t>Закону України "Про доступ до публічної інформації".</w:t>
      </w:r>
    </w:p>
    <w:p w:rsidR="00CC34FC" w:rsidRDefault="00CC34FC" w:rsidP="00CC34FC">
      <w:pPr>
        <w:jc w:val="both"/>
        <w:rPr>
          <w:lang w:val="uk-UA"/>
        </w:rPr>
      </w:pPr>
    </w:p>
    <w:p w:rsidR="00CC34FC" w:rsidRDefault="00CC34FC" w:rsidP="00CC34FC">
      <w:pPr>
        <w:jc w:val="both"/>
        <w:rPr>
          <w:lang w:val="uk-UA"/>
        </w:rPr>
      </w:pPr>
      <w:r>
        <w:rPr>
          <w:lang w:val="uk-UA"/>
        </w:rPr>
        <w:t>9.Захист інформації в системі обліку здійснюється шляхом створення комплексної системи захисту інформації з підтвердженою відповідністю.</w:t>
      </w:r>
    </w:p>
    <w:p w:rsidR="00CC34FC" w:rsidRDefault="00CC34FC" w:rsidP="00CC34FC">
      <w:pPr>
        <w:jc w:val="both"/>
        <w:rPr>
          <w:lang w:val="uk-UA"/>
        </w:rPr>
      </w:pPr>
    </w:p>
    <w:p w:rsidR="00CC34FC" w:rsidRDefault="00CC34FC" w:rsidP="00CC34FC">
      <w:pPr>
        <w:jc w:val="both"/>
        <w:rPr>
          <w:lang w:val="uk-UA"/>
        </w:rPr>
      </w:pPr>
    </w:p>
    <w:p w:rsidR="00CC34FC" w:rsidRDefault="00CC34FC" w:rsidP="00CC34FC">
      <w:pPr>
        <w:jc w:val="both"/>
        <w:rPr>
          <w:lang w:val="uk-UA"/>
        </w:rPr>
      </w:pPr>
    </w:p>
    <w:p w:rsidR="00D1663D" w:rsidRPr="00CC34FC" w:rsidRDefault="00D1663D">
      <w:pPr>
        <w:rPr>
          <w:lang w:val="uk-UA"/>
        </w:rPr>
      </w:pPr>
    </w:p>
    <w:sectPr w:rsidR="00D1663D" w:rsidRPr="00CC34FC" w:rsidSect="00D16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4FC"/>
    <w:rsid w:val="00CC34FC"/>
    <w:rsid w:val="00D16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C34FC"/>
    <w:pPr>
      <w:keepNext/>
      <w:jc w:val="center"/>
      <w:outlineLvl w:val="0"/>
    </w:pPr>
    <w:rPr>
      <w:rFonts w:eastAsia="Arial Unicode MS"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4FC"/>
    <w:rPr>
      <w:rFonts w:ascii="Times New Roman" w:eastAsia="Arial Unicode MS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CC34FC"/>
    <w:pPr>
      <w:ind w:left="720"/>
      <w:contextualSpacing/>
    </w:pPr>
  </w:style>
  <w:style w:type="table" w:styleId="a4">
    <w:name w:val="Table Grid"/>
    <w:basedOn w:val="a1"/>
    <w:rsid w:val="00CC3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34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4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Company>Microsoft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2013-05-23T11:22:00Z</dcterms:created>
  <dcterms:modified xsi:type="dcterms:W3CDTF">2013-05-23T11:24:00Z</dcterms:modified>
</cp:coreProperties>
</file>