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9889"/>
      </w:tblGrid>
      <w:tr w:rsidR="006C4530" w:rsidRPr="00B25170" w:rsidTr="009511F9">
        <w:trPr>
          <w:trHeight w:val="515"/>
        </w:trPr>
        <w:tc>
          <w:tcPr>
            <w:tcW w:w="9889" w:type="dxa"/>
          </w:tcPr>
          <w:p w:rsidR="00C63197" w:rsidRDefault="00C63197" w:rsidP="00C63197">
            <w:pPr>
              <w:pStyle w:val="1"/>
              <w:ind w:left="3540"/>
              <w:jc w:val="left"/>
              <w:rPr>
                <w:noProof/>
                <w:szCs w:val="28"/>
              </w:rPr>
            </w:pPr>
            <w:r>
              <w:rPr>
                <w:noProof/>
                <w:szCs w:val="28"/>
              </w:rPr>
              <w:t xml:space="preserve">             </w:t>
            </w:r>
            <w:r w:rsidRPr="004B6D4A">
              <w:rPr>
                <w:noProof/>
                <w:szCs w:val="28"/>
                <w:lang w:val="ru-RU"/>
              </w:rPr>
              <w:drawing>
                <wp:inline distT="0" distB="0" distL="0" distR="0">
                  <wp:extent cx="49530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300" cy="619125"/>
                          </a:xfrm>
                          <a:prstGeom prst="rect">
                            <a:avLst/>
                          </a:prstGeom>
                          <a:noFill/>
                          <a:ln>
                            <a:noFill/>
                          </a:ln>
                        </pic:spPr>
                      </pic:pic>
                    </a:graphicData>
                  </a:graphic>
                </wp:inline>
              </w:drawing>
            </w:r>
          </w:p>
          <w:p w:rsidR="00C63197" w:rsidRPr="00350F52" w:rsidRDefault="00C63197" w:rsidP="00C63197">
            <w:pPr>
              <w:pStyle w:val="1"/>
              <w:ind w:left="3540"/>
              <w:jc w:val="left"/>
              <w:rPr>
                <w:noProof/>
                <w:szCs w:val="28"/>
              </w:rPr>
            </w:pPr>
            <w:r>
              <w:rPr>
                <w:noProof/>
                <w:szCs w:val="28"/>
              </w:rPr>
              <w:t xml:space="preserve">                               </w:t>
            </w:r>
          </w:p>
          <w:p w:rsidR="00C63197" w:rsidRPr="004B6D4A" w:rsidRDefault="00C63197" w:rsidP="00C63197">
            <w:pPr>
              <w:jc w:val="center"/>
              <w:rPr>
                <w:b/>
              </w:rPr>
            </w:pPr>
            <w:r w:rsidRPr="004B6D4A">
              <w:rPr>
                <w:b/>
              </w:rPr>
              <w:t>УКРАЇНА</w:t>
            </w:r>
          </w:p>
          <w:p w:rsidR="00C63197" w:rsidRPr="004B6D4A" w:rsidRDefault="00C63197" w:rsidP="00C63197">
            <w:pPr>
              <w:tabs>
                <w:tab w:val="center" w:pos="4677"/>
                <w:tab w:val="left" w:pos="7836"/>
              </w:tabs>
              <w:rPr>
                <w:b/>
              </w:rPr>
            </w:pPr>
            <w:r>
              <w:rPr>
                <w:b/>
              </w:rPr>
              <w:tab/>
            </w:r>
            <w:r>
              <w:rPr>
                <w:b/>
              </w:rPr>
              <w:tab/>
            </w:r>
          </w:p>
          <w:p w:rsidR="00C63197" w:rsidRDefault="0023190E" w:rsidP="00FF4F76">
            <w:pPr>
              <w:tabs>
                <w:tab w:val="center" w:pos="4677"/>
                <w:tab w:val="left" w:pos="7836"/>
              </w:tabs>
              <w:rPr>
                <w:b/>
              </w:rPr>
            </w:pPr>
            <w:r>
              <w:rPr>
                <w:b/>
              </w:rPr>
              <w:tab/>
              <w:t xml:space="preserve">     </w:t>
            </w:r>
            <w:r w:rsidR="00C63197">
              <w:rPr>
                <w:b/>
              </w:rPr>
              <w:t xml:space="preserve">       </w:t>
            </w:r>
            <w:r w:rsidR="00C63197" w:rsidRPr="004B6D4A">
              <w:rPr>
                <w:b/>
              </w:rPr>
              <w:t>ВІЛЬНЯНСЬКА МІСЬКА РАДА</w:t>
            </w:r>
            <w:r w:rsidR="00C63197">
              <w:rPr>
                <w:b/>
              </w:rPr>
              <w:t xml:space="preserve">              </w:t>
            </w:r>
            <w:r w:rsidR="00FF4F76">
              <w:rPr>
                <w:b/>
              </w:rPr>
              <w:tab/>
            </w:r>
          </w:p>
          <w:p w:rsidR="00C63197" w:rsidRDefault="000242ED" w:rsidP="000242ED">
            <w:pPr>
              <w:tabs>
                <w:tab w:val="center" w:pos="4677"/>
                <w:tab w:val="center" w:pos="4995"/>
                <w:tab w:val="left" w:pos="7344"/>
                <w:tab w:val="left" w:pos="8317"/>
              </w:tabs>
              <w:rPr>
                <w:b/>
              </w:rPr>
            </w:pPr>
            <w:r>
              <w:rPr>
                <w:b/>
              </w:rPr>
              <w:tab/>
            </w:r>
            <w:r w:rsidR="00C63197">
              <w:rPr>
                <w:b/>
              </w:rPr>
              <w:t>ЗАПОРІЗЬКОЇ ОБЛАСТІ</w:t>
            </w:r>
            <w:r>
              <w:rPr>
                <w:b/>
              </w:rPr>
              <w:tab/>
            </w:r>
            <w:r>
              <w:rPr>
                <w:b/>
              </w:rPr>
              <w:tab/>
            </w:r>
          </w:p>
          <w:p w:rsidR="00C63197" w:rsidRDefault="00C63197" w:rsidP="00C63197">
            <w:pPr>
              <w:jc w:val="center"/>
            </w:pPr>
            <w:r>
              <w:rPr>
                <w:b/>
              </w:rPr>
              <w:t xml:space="preserve">          </w:t>
            </w:r>
            <w:r>
              <w:rPr>
                <w:b/>
              </w:rPr>
              <w:tab/>
            </w:r>
            <w:r>
              <w:rPr>
                <w:b/>
              </w:rPr>
              <w:tab/>
              <w:t xml:space="preserve">           </w:t>
            </w:r>
            <w:r w:rsidRPr="005D7056">
              <w:t xml:space="preserve"> </w:t>
            </w:r>
          </w:p>
          <w:p w:rsidR="00C63197" w:rsidRDefault="00193CC2" w:rsidP="00C63197">
            <w:pPr>
              <w:jc w:val="center"/>
              <w:rPr>
                <w:b/>
              </w:rPr>
            </w:pPr>
            <w:r>
              <w:rPr>
                <w:b/>
              </w:rPr>
              <w:t>сьомого</w:t>
            </w:r>
            <w:r w:rsidR="00C63197" w:rsidRPr="00E84C7D">
              <w:rPr>
                <w:b/>
              </w:rPr>
              <w:t xml:space="preserve"> </w:t>
            </w:r>
            <w:r w:rsidR="00C63197">
              <w:rPr>
                <w:b/>
              </w:rPr>
              <w:t>скликання</w:t>
            </w:r>
          </w:p>
          <w:p w:rsidR="00C63197" w:rsidRPr="00E84C7D" w:rsidRDefault="00C63197" w:rsidP="00C63197">
            <w:pPr>
              <w:jc w:val="center"/>
              <w:rPr>
                <w:b/>
              </w:rPr>
            </w:pPr>
          </w:p>
          <w:p w:rsidR="00C63197" w:rsidRPr="00E84C7D" w:rsidRDefault="00780AFF" w:rsidP="00C63197">
            <w:pPr>
              <w:jc w:val="center"/>
            </w:pPr>
            <w:r>
              <w:t>шістдесят перша</w:t>
            </w:r>
            <w:r w:rsidR="00757FA6">
              <w:t xml:space="preserve"> </w:t>
            </w:r>
            <w:r w:rsidR="00C63197">
              <w:t>сесія</w:t>
            </w:r>
          </w:p>
          <w:p w:rsidR="00C63197" w:rsidRPr="00135099" w:rsidRDefault="00C63197" w:rsidP="00C63197">
            <w:pPr>
              <w:jc w:val="center"/>
            </w:pPr>
          </w:p>
          <w:p w:rsidR="00C63197" w:rsidRPr="00E84C7D" w:rsidRDefault="00C63197" w:rsidP="00C63197">
            <w:pPr>
              <w:jc w:val="center"/>
              <w:rPr>
                <w:b/>
                <w:sz w:val="32"/>
                <w:szCs w:val="32"/>
              </w:rPr>
            </w:pPr>
            <w:r w:rsidRPr="00E84C7D">
              <w:rPr>
                <w:b/>
                <w:sz w:val="32"/>
                <w:szCs w:val="32"/>
              </w:rPr>
              <w:t>Р І Ш Е Н Н Я</w:t>
            </w:r>
          </w:p>
          <w:p w:rsidR="00C63197" w:rsidRDefault="00C63197" w:rsidP="00C63197">
            <w:pPr>
              <w:pStyle w:val="1"/>
              <w:ind w:left="709" w:hanging="709"/>
              <w:jc w:val="left"/>
              <w:rPr>
                <w:b w:val="0"/>
                <w:szCs w:val="28"/>
              </w:rPr>
            </w:pPr>
          </w:p>
          <w:p w:rsidR="00C63197" w:rsidRDefault="00C63197" w:rsidP="00C63197">
            <w:pPr>
              <w:pStyle w:val="1"/>
              <w:ind w:left="709" w:hanging="709"/>
              <w:jc w:val="left"/>
              <w:rPr>
                <w:b w:val="0"/>
                <w:szCs w:val="28"/>
              </w:rPr>
            </w:pPr>
          </w:p>
          <w:p w:rsidR="00C63197" w:rsidRPr="00DA4D55" w:rsidRDefault="00780AFF" w:rsidP="00C63197">
            <w:pPr>
              <w:pStyle w:val="1"/>
              <w:ind w:left="709" w:hanging="709"/>
              <w:jc w:val="left"/>
              <w:rPr>
                <w:b w:val="0"/>
                <w:szCs w:val="28"/>
              </w:rPr>
            </w:pPr>
            <w:r>
              <w:rPr>
                <w:b w:val="0"/>
                <w:szCs w:val="28"/>
              </w:rPr>
              <w:t>21</w:t>
            </w:r>
            <w:r w:rsidR="0099636D">
              <w:rPr>
                <w:b w:val="0"/>
                <w:szCs w:val="28"/>
              </w:rPr>
              <w:t>.</w:t>
            </w:r>
            <w:r w:rsidR="000242ED">
              <w:rPr>
                <w:b w:val="0"/>
                <w:szCs w:val="28"/>
              </w:rPr>
              <w:t>0</w:t>
            </w:r>
            <w:r>
              <w:rPr>
                <w:b w:val="0"/>
                <w:szCs w:val="28"/>
              </w:rPr>
              <w:t>5</w:t>
            </w:r>
            <w:r w:rsidR="0099636D">
              <w:rPr>
                <w:b w:val="0"/>
                <w:szCs w:val="28"/>
              </w:rPr>
              <w:t>.</w:t>
            </w:r>
            <w:r w:rsidR="00C63197">
              <w:rPr>
                <w:b w:val="0"/>
                <w:szCs w:val="28"/>
              </w:rPr>
              <w:t>20</w:t>
            </w:r>
            <w:r w:rsidR="000242ED">
              <w:rPr>
                <w:b w:val="0"/>
                <w:szCs w:val="28"/>
              </w:rPr>
              <w:t>20</w:t>
            </w:r>
            <w:r w:rsidR="00C63197">
              <w:rPr>
                <w:b w:val="0"/>
                <w:szCs w:val="28"/>
              </w:rPr>
              <w:t xml:space="preserve">р.                                                                                         </w:t>
            </w:r>
            <w:r w:rsidR="0099636D">
              <w:rPr>
                <w:b w:val="0"/>
                <w:szCs w:val="28"/>
              </w:rPr>
              <w:t xml:space="preserve">            </w:t>
            </w:r>
            <w:r w:rsidR="00C63197">
              <w:rPr>
                <w:b w:val="0"/>
                <w:szCs w:val="28"/>
              </w:rPr>
              <w:t xml:space="preserve">    </w:t>
            </w:r>
            <w:r w:rsidR="00C63197" w:rsidRPr="00135099">
              <w:rPr>
                <w:b w:val="0"/>
                <w:szCs w:val="28"/>
              </w:rPr>
              <w:t xml:space="preserve">№ </w:t>
            </w:r>
            <w:r w:rsidR="009C6098">
              <w:rPr>
                <w:b w:val="0"/>
                <w:szCs w:val="28"/>
              </w:rPr>
              <w:t>6</w:t>
            </w:r>
          </w:p>
          <w:p w:rsidR="00C63197" w:rsidRDefault="00C63197" w:rsidP="00C63197">
            <w:pPr>
              <w:rPr>
                <w:sz w:val="28"/>
                <w:szCs w:val="28"/>
              </w:rPr>
            </w:pPr>
            <w:r w:rsidRPr="00D42EF8">
              <w:rPr>
                <w:sz w:val="28"/>
                <w:szCs w:val="28"/>
              </w:rPr>
              <w:t xml:space="preserve">      </w:t>
            </w:r>
          </w:p>
          <w:p w:rsidR="00A641F3" w:rsidRDefault="00A641F3" w:rsidP="00C63197">
            <w:pPr>
              <w:rPr>
                <w:sz w:val="28"/>
                <w:szCs w:val="28"/>
              </w:rPr>
            </w:pPr>
          </w:p>
          <w:p w:rsidR="002000EA" w:rsidRPr="001D1FCC" w:rsidRDefault="009511F9" w:rsidP="00877615">
            <w:pPr>
              <w:pStyle w:val="a3"/>
              <w:tabs>
                <w:tab w:val="left" w:pos="1843"/>
              </w:tabs>
              <w:ind w:left="0" w:right="5251"/>
              <w:rPr>
                <w:szCs w:val="28"/>
              </w:rPr>
            </w:pPr>
            <w:r>
              <w:rPr>
                <w:szCs w:val="28"/>
              </w:rPr>
              <w:t>Про про</w:t>
            </w:r>
            <w:r w:rsidR="00877615">
              <w:rPr>
                <w:szCs w:val="28"/>
              </w:rPr>
              <w:t>є</w:t>
            </w:r>
            <w:r>
              <w:rPr>
                <w:szCs w:val="28"/>
              </w:rPr>
              <w:t>кт рішення «</w:t>
            </w:r>
            <w:r w:rsidR="002000EA">
              <w:rPr>
                <w:szCs w:val="28"/>
              </w:rPr>
              <w:t xml:space="preserve">Про встановлення </w:t>
            </w:r>
            <w:r w:rsidR="002000EA" w:rsidRPr="008A2A12">
              <w:rPr>
                <w:szCs w:val="28"/>
              </w:rPr>
              <w:t>податку на майно</w:t>
            </w:r>
            <w:r w:rsidR="002000EA">
              <w:rPr>
                <w:szCs w:val="28"/>
              </w:rPr>
              <w:t xml:space="preserve"> </w:t>
            </w:r>
            <w:r w:rsidR="002000EA" w:rsidRPr="008A2A12">
              <w:rPr>
                <w:szCs w:val="28"/>
              </w:rPr>
              <w:t>на території Вільнянської міської ради на 20</w:t>
            </w:r>
            <w:r w:rsidR="002000EA">
              <w:rPr>
                <w:szCs w:val="28"/>
              </w:rPr>
              <w:t>2</w:t>
            </w:r>
            <w:r>
              <w:rPr>
                <w:szCs w:val="28"/>
              </w:rPr>
              <w:t>1</w:t>
            </w:r>
            <w:r w:rsidR="002000EA" w:rsidRPr="008A2A12">
              <w:rPr>
                <w:szCs w:val="28"/>
              </w:rPr>
              <w:t xml:space="preserve"> рік</w:t>
            </w:r>
            <w:r>
              <w:rPr>
                <w:szCs w:val="28"/>
              </w:rPr>
              <w:t>»</w:t>
            </w:r>
          </w:p>
          <w:p w:rsidR="002000EA" w:rsidRPr="007459F8" w:rsidRDefault="002000EA" w:rsidP="002000EA">
            <w:pPr>
              <w:rPr>
                <w:b/>
                <w:sz w:val="28"/>
                <w:szCs w:val="28"/>
              </w:rPr>
            </w:pPr>
          </w:p>
          <w:p w:rsidR="002000EA" w:rsidRPr="00417EE0" w:rsidRDefault="002000EA" w:rsidP="002000EA">
            <w:pPr>
              <w:ind w:firstLine="567"/>
              <w:jc w:val="both"/>
              <w:rPr>
                <w:sz w:val="28"/>
                <w:szCs w:val="28"/>
              </w:rPr>
            </w:pPr>
            <w:r w:rsidRPr="00445B90">
              <w:rPr>
                <w:sz w:val="28"/>
                <w:szCs w:val="28"/>
              </w:rPr>
              <w:t xml:space="preserve">Керуючись </w:t>
            </w:r>
            <w:r>
              <w:rPr>
                <w:sz w:val="28"/>
                <w:szCs w:val="28"/>
              </w:rPr>
              <w:t>ст.</w:t>
            </w:r>
            <w:r w:rsidRPr="00445B90">
              <w:rPr>
                <w:sz w:val="28"/>
                <w:szCs w:val="28"/>
              </w:rPr>
              <w:t xml:space="preserve">143 Конституції України, </w:t>
            </w:r>
            <w:r>
              <w:rPr>
                <w:sz w:val="28"/>
                <w:szCs w:val="28"/>
              </w:rPr>
              <w:t>ст.</w:t>
            </w:r>
            <w:r w:rsidRPr="00445B90">
              <w:rPr>
                <w:sz w:val="28"/>
                <w:szCs w:val="28"/>
              </w:rPr>
              <w:t xml:space="preserve">69 Бюджетного кодексу України, відповідно до </w:t>
            </w:r>
            <w:r>
              <w:rPr>
                <w:sz w:val="28"/>
                <w:szCs w:val="28"/>
              </w:rPr>
              <w:t xml:space="preserve">ст.ст. </w:t>
            </w:r>
            <w:r w:rsidRPr="00445B90">
              <w:rPr>
                <w:sz w:val="28"/>
                <w:szCs w:val="28"/>
              </w:rPr>
              <w:t xml:space="preserve">266, 267  Податкового кодексу України зі змінами та доповненнями, пункту 24 статті 26 та статті 69 Закону України «Про місцеве самоврядування в Україні», </w:t>
            </w:r>
            <w:r w:rsidRPr="00417EE0">
              <w:rPr>
                <w:sz w:val="28"/>
                <w:szCs w:val="28"/>
              </w:rPr>
              <w:t>міська рада</w:t>
            </w:r>
          </w:p>
          <w:p w:rsidR="002000EA" w:rsidRPr="00CD7DD9" w:rsidRDefault="002000EA" w:rsidP="002000EA">
            <w:pPr>
              <w:ind w:firstLine="567"/>
              <w:jc w:val="both"/>
              <w:rPr>
                <w:sz w:val="16"/>
                <w:szCs w:val="16"/>
              </w:rPr>
            </w:pPr>
          </w:p>
          <w:p w:rsidR="002000EA" w:rsidRPr="009511F9" w:rsidRDefault="002000EA" w:rsidP="002000EA">
            <w:pPr>
              <w:pStyle w:val="5"/>
              <w:jc w:val="center"/>
              <w:rPr>
                <w:b w:val="0"/>
                <w:i w:val="0"/>
              </w:rPr>
            </w:pPr>
            <w:r w:rsidRPr="009511F9">
              <w:rPr>
                <w:b w:val="0"/>
                <w:i w:val="0"/>
              </w:rPr>
              <w:t>В И Р І Ш И Л А:</w:t>
            </w:r>
          </w:p>
          <w:p w:rsidR="002000EA" w:rsidRPr="00D56B48" w:rsidRDefault="002000EA" w:rsidP="002000EA"/>
          <w:p w:rsidR="002000EA" w:rsidRDefault="002000EA" w:rsidP="002000EA">
            <w:pPr>
              <w:ind w:firstLine="540"/>
              <w:jc w:val="both"/>
              <w:rPr>
                <w:sz w:val="28"/>
                <w:szCs w:val="28"/>
              </w:rPr>
            </w:pPr>
            <w:r>
              <w:rPr>
                <w:sz w:val="28"/>
                <w:szCs w:val="28"/>
              </w:rPr>
              <w:t>1. Встановити</w:t>
            </w:r>
            <w:r w:rsidRPr="001D1FCC">
              <w:rPr>
                <w:rFonts w:eastAsia="Calibri"/>
                <w:sz w:val="28"/>
                <w:szCs w:val="28"/>
              </w:rPr>
              <w:t xml:space="preserve"> подат</w:t>
            </w:r>
            <w:r>
              <w:rPr>
                <w:rFonts w:eastAsia="Calibri"/>
                <w:sz w:val="28"/>
                <w:szCs w:val="28"/>
              </w:rPr>
              <w:t>о</w:t>
            </w:r>
            <w:r w:rsidRPr="001D1FCC">
              <w:rPr>
                <w:rFonts w:eastAsia="Calibri"/>
                <w:sz w:val="28"/>
                <w:szCs w:val="28"/>
              </w:rPr>
              <w:t>к на майно</w:t>
            </w:r>
            <w:r w:rsidRPr="001C0FDC">
              <w:rPr>
                <w:sz w:val="28"/>
                <w:szCs w:val="28"/>
              </w:rPr>
              <w:t xml:space="preserve"> </w:t>
            </w:r>
            <w:r w:rsidRPr="008A2A12">
              <w:rPr>
                <w:sz w:val="28"/>
                <w:szCs w:val="28"/>
              </w:rPr>
              <w:t>на території Вільнянської міської ради на 20</w:t>
            </w:r>
            <w:r>
              <w:rPr>
                <w:sz w:val="28"/>
                <w:szCs w:val="28"/>
              </w:rPr>
              <w:t>2</w:t>
            </w:r>
            <w:r w:rsidR="00D435E3">
              <w:rPr>
                <w:sz w:val="28"/>
                <w:szCs w:val="28"/>
              </w:rPr>
              <w:t>1</w:t>
            </w:r>
            <w:r w:rsidRPr="008A2A12">
              <w:rPr>
                <w:sz w:val="28"/>
                <w:szCs w:val="28"/>
              </w:rPr>
              <w:t xml:space="preserve"> рік</w:t>
            </w:r>
            <w:r>
              <w:rPr>
                <w:sz w:val="28"/>
                <w:szCs w:val="28"/>
              </w:rPr>
              <w:t>:</w:t>
            </w:r>
            <w:r w:rsidRPr="001D1FCC">
              <w:rPr>
                <w:sz w:val="28"/>
                <w:szCs w:val="28"/>
              </w:rPr>
              <w:t xml:space="preserve"> </w:t>
            </w:r>
          </w:p>
          <w:p w:rsidR="002000EA" w:rsidRPr="00422138" w:rsidRDefault="002000EA" w:rsidP="002000EA">
            <w:pPr>
              <w:jc w:val="both"/>
              <w:rPr>
                <w:sz w:val="28"/>
                <w:szCs w:val="28"/>
              </w:rPr>
            </w:pPr>
            <w:r>
              <w:rPr>
                <w:sz w:val="28"/>
                <w:szCs w:val="28"/>
              </w:rPr>
              <w:t>- п</w:t>
            </w:r>
            <w:r w:rsidRPr="00422138">
              <w:rPr>
                <w:sz w:val="28"/>
                <w:szCs w:val="28"/>
              </w:rPr>
              <w:t>одаток на нерухоме майно, відмінне від земельної ділянки для об’єктів житлової нерухомості та для об´єктів нежитлової нерухомості;</w:t>
            </w:r>
          </w:p>
          <w:p w:rsidR="002000EA" w:rsidRDefault="002000EA" w:rsidP="002000EA">
            <w:pPr>
              <w:jc w:val="both"/>
              <w:rPr>
                <w:sz w:val="28"/>
                <w:szCs w:val="28"/>
              </w:rPr>
            </w:pPr>
            <w:r>
              <w:rPr>
                <w:sz w:val="28"/>
                <w:szCs w:val="28"/>
              </w:rPr>
              <w:t xml:space="preserve"> - транспортний податок.</w:t>
            </w:r>
          </w:p>
          <w:p w:rsidR="002000EA" w:rsidRDefault="002000EA" w:rsidP="002000EA">
            <w:pPr>
              <w:ind w:firstLine="567"/>
              <w:jc w:val="both"/>
              <w:rPr>
                <w:sz w:val="28"/>
                <w:szCs w:val="28"/>
              </w:rPr>
            </w:pPr>
            <w:r>
              <w:rPr>
                <w:sz w:val="28"/>
                <w:szCs w:val="28"/>
              </w:rPr>
              <w:t xml:space="preserve">2. </w:t>
            </w:r>
            <w:r w:rsidRPr="00422138">
              <w:rPr>
                <w:sz w:val="28"/>
                <w:szCs w:val="28"/>
              </w:rPr>
              <w:t xml:space="preserve">Затвердити Положення  про податок на нерухоме майно відмінне від земельної ділянки на території </w:t>
            </w:r>
            <w:r w:rsidRPr="008A2A12">
              <w:rPr>
                <w:sz w:val="28"/>
                <w:szCs w:val="28"/>
              </w:rPr>
              <w:t>Вільнянської міської ради</w:t>
            </w:r>
            <w:r>
              <w:rPr>
                <w:sz w:val="28"/>
                <w:szCs w:val="28"/>
              </w:rPr>
              <w:t xml:space="preserve"> на 202</w:t>
            </w:r>
            <w:r w:rsidR="00D435E3">
              <w:rPr>
                <w:sz w:val="28"/>
                <w:szCs w:val="28"/>
              </w:rPr>
              <w:t>1</w:t>
            </w:r>
            <w:r>
              <w:rPr>
                <w:sz w:val="28"/>
                <w:szCs w:val="28"/>
              </w:rPr>
              <w:t xml:space="preserve"> рік      </w:t>
            </w:r>
            <w:r w:rsidRPr="008A2A12">
              <w:rPr>
                <w:sz w:val="28"/>
                <w:szCs w:val="28"/>
              </w:rPr>
              <w:t xml:space="preserve"> </w:t>
            </w:r>
            <w:r>
              <w:rPr>
                <w:sz w:val="28"/>
                <w:szCs w:val="28"/>
              </w:rPr>
              <w:t>(додаток 1).</w:t>
            </w:r>
          </w:p>
          <w:p w:rsidR="002000EA" w:rsidRDefault="002000EA" w:rsidP="002000EA">
            <w:pPr>
              <w:ind w:firstLine="567"/>
              <w:jc w:val="both"/>
              <w:rPr>
                <w:sz w:val="28"/>
                <w:szCs w:val="28"/>
              </w:rPr>
            </w:pPr>
            <w:r>
              <w:rPr>
                <w:sz w:val="28"/>
                <w:szCs w:val="28"/>
              </w:rPr>
              <w:t xml:space="preserve">3. </w:t>
            </w:r>
            <w:r w:rsidRPr="00422138">
              <w:rPr>
                <w:sz w:val="28"/>
                <w:szCs w:val="28"/>
              </w:rPr>
              <w:t xml:space="preserve">Затвердити Положення  про транспортний податок на території </w:t>
            </w:r>
            <w:r w:rsidRPr="008A2A12">
              <w:rPr>
                <w:sz w:val="28"/>
                <w:szCs w:val="28"/>
              </w:rPr>
              <w:t>Вільнянської міської ради</w:t>
            </w:r>
            <w:r>
              <w:rPr>
                <w:sz w:val="28"/>
                <w:szCs w:val="28"/>
              </w:rPr>
              <w:t xml:space="preserve"> на 202</w:t>
            </w:r>
            <w:r w:rsidR="00D435E3">
              <w:rPr>
                <w:sz w:val="28"/>
                <w:szCs w:val="28"/>
              </w:rPr>
              <w:t>1</w:t>
            </w:r>
            <w:r>
              <w:rPr>
                <w:sz w:val="28"/>
                <w:szCs w:val="28"/>
              </w:rPr>
              <w:t xml:space="preserve"> рік</w:t>
            </w:r>
            <w:r w:rsidRPr="008A2A12">
              <w:rPr>
                <w:sz w:val="28"/>
                <w:szCs w:val="28"/>
              </w:rPr>
              <w:t xml:space="preserve"> </w:t>
            </w:r>
            <w:r w:rsidRPr="00422138">
              <w:rPr>
                <w:sz w:val="28"/>
                <w:szCs w:val="28"/>
              </w:rPr>
              <w:t>(додаток 2).</w:t>
            </w:r>
          </w:p>
          <w:p w:rsidR="002000EA" w:rsidRDefault="002000EA" w:rsidP="002000EA">
            <w:pPr>
              <w:ind w:firstLine="567"/>
              <w:jc w:val="both"/>
              <w:rPr>
                <w:sz w:val="28"/>
                <w:szCs w:val="28"/>
                <w:lang w:val="ru-RU"/>
              </w:rPr>
            </w:pPr>
            <w:r>
              <w:rPr>
                <w:sz w:val="28"/>
                <w:szCs w:val="28"/>
              </w:rPr>
              <w:t xml:space="preserve">4. </w:t>
            </w:r>
            <w:r w:rsidRPr="00D43227">
              <w:rPr>
                <w:sz w:val="28"/>
                <w:szCs w:val="28"/>
              </w:rPr>
              <w:t xml:space="preserve">Основні поняття такі як, </w:t>
            </w:r>
            <w:r>
              <w:rPr>
                <w:sz w:val="28"/>
                <w:szCs w:val="28"/>
              </w:rPr>
              <w:t>п</w:t>
            </w:r>
            <w:r w:rsidRPr="00D43227">
              <w:rPr>
                <w:sz w:val="28"/>
                <w:szCs w:val="28"/>
              </w:rPr>
              <w:t xml:space="preserve">латники податку, </w:t>
            </w:r>
            <w:r>
              <w:rPr>
                <w:sz w:val="28"/>
                <w:szCs w:val="28"/>
              </w:rPr>
              <w:t>о</w:t>
            </w:r>
            <w:r w:rsidRPr="00D43227">
              <w:rPr>
                <w:sz w:val="28"/>
                <w:szCs w:val="28"/>
              </w:rPr>
              <w:t xml:space="preserve">б’єкт оподаткування, </w:t>
            </w:r>
            <w:r>
              <w:rPr>
                <w:sz w:val="28"/>
                <w:szCs w:val="28"/>
              </w:rPr>
              <w:t>б</w:t>
            </w:r>
            <w:r w:rsidRPr="00D43227">
              <w:rPr>
                <w:sz w:val="28"/>
                <w:szCs w:val="28"/>
              </w:rPr>
              <w:t xml:space="preserve">аза оподаткування, </w:t>
            </w:r>
            <w:r>
              <w:rPr>
                <w:sz w:val="28"/>
                <w:szCs w:val="28"/>
              </w:rPr>
              <w:t>п</w:t>
            </w:r>
            <w:r w:rsidRPr="00D43227">
              <w:rPr>
                <w:sz w:val="28"/>
                <w:szCs w:val="28"/>
              </w:rPr>
              <w:t xml:space="preserve">ільги із сплати податку, </w:t>
            </w:r>
            <w:r>
              <w:rPr>
                <w:sz w:val="28"/>
                <w:szCs w:val="28"/>
              </w:rPr>
              <w:t>с</w:t>
            </w:r>
            <w:r w:rsidRPr="00D43227">
              <w:rPr>
                <w:sz w:val="28"/>
                <w:szCs w:val="28"/>
              </w:rPr>
              <w:t xml:space="preserve">тавка податку, </w:t>
            </w:r>
            <w:r>
              <w:rPr>
                <w:sz w:val="28"/>
                <w:szCs w:val="28"/>
              </w:rPr>
              <w:t>п</w:t>
            </w:r>
            <w:r w:rsidRPr="00D43227">
              <w:rPr>
                <w:sz w:val="28"/>
                <w:szCs w:val="28"/>
              </w:rPr>
              <w:t xml:space="preserve">одатковий період, </w:t>
            </w:r>
            <w:r>
              <w:rPr>
                <w:sz w:val="28"/>
                <w:szCs w:val="28"/>
              </w:rPr>
              <w:t>п</w:t>
            </w:r>
            <w:r w:rsidRPr="00D43227">
              <w:rPr>
                <w:sz w:val="28"/>
                <w:szCs w:val="28"/>
              </w:rPr>
              <w:t xml:space="preserve">орядок обчислення суми податку, </w:t>
            </w:r>
            <w:r>
              <w:rPr>
                <w:sz w:val="28"/>
                <w:szCs w:val="28"/>
              </w:rPr>
              <w:t>п</w:t>
            </w:r>
            <w:r w:rsidRPr="00D43227">
              <w:rPr>
                <w:sz w:val="28"/>
                <w:szCs w:val="28"/>
              </w:rPr>
              <w:t xml:space="preserve">орядок обчислення сум податку в разі зміни власника об’єкта оподаткування податком, </w:t>
            </w:r>
            <w:r>
              <w:rPr>
                <w:sz w:val="28"/>
                <w:szCs w:val="28"/>
              </w:rPr>
              <w:t>п</w:t>
            </w:r>
            <w:r w:rsidRPr="00D43227">
              <w:rPr>
                <w:sz w:val="28"/>
                <w:szCs w:val="28"/>
              </w:rPr>
              <w:t xml:space="preserve">орядок сплати податку, </w:t>
            </w:r>
            <w:r>
              <w:rPr>
                <w:sz w:val="28"/>
                <w:szCs w:val="28"/>
              </w:rPr>
              <w:t>с</w:t>
            </w:r>
            <w:r w:rsidRPr="00D43227">
              <w:rPr>
                <w:sz w:val="28"/>
                <w:szCs w:val="28"/>
              </w:rPr>
              <w:t>троки сплати податку</w:t>
            </w:r>
            <w:r>
              <w:rPr>
                <w:sz w:val="28"/>
                <w:szCs w:val="28"/>
              </w:rPr>
              <w:t>, визначаються у с</w:t>
            </w:r>
            <w:r w:rsidRPr="00D43227">
              <w:rPr>
                <w:sz w:val="28"/>
                <w:szCs w:val="28"/>
              </w:rPr>
              <w:t>татт</w:t>
            </w:r>
            <w:r>
              <w:rPr>
                <w:sz w:val="28"/>
                <w:szCs w:val="28"/>
              </w:rPr>
              <w:t>і</w:t>
            </w:r>
            <w:r w:rsidRPr="00D43227">
              <w:rPr>
                <w:sz w:val="28"/>
                <w:szCs w:val="28"/>
              </w:rPr>
              <w:t xml:space="preserve"> 266</w:t>
            </w:r>
            <w:r>
              <w:rPr>
                <w:sz w:val="28"/>
                <w:szCs w:val="28"/>
              </w:rPr>
              <w:t xml:space="preserve"> </w:t>
            </w:r>
            <w:r w:rsidRPr="007459F8">
              <w:rPr>
                <w:sz w:val="28"/>
                <w:szCs w:val="28"/>
              </w:rPr>
              <w:t>Податкового кодексу України зі змінами та доповненнями</w:t>
            </w:r>
            <w:r>
              <w:rPr>
                <w:sz w:val="28"/>
                <w:szCs w:val="28"/>
              </w:rPr>
              <w:t>.</w:t>
            </w:r>
          </w:p>
          <w:p w:rsidR="002000EA" w:rsidRDefault="002000EA" w:rsidP="002000EA">
            <w:pPr>
              <w:ind w:firstLine="540"/>
              <w:jc w:val="both"/>
              <w:rPr>
                <w:sz w:val="28"/>
                <w:szCs w:val="28"/>
              </w:rPr>
            </w:pPr>
            <w:r>
              <w:rPr>
                <w:sz w:val="28"/>
                <w:szCs w:val="28"/>
                <w:lang w:val="ru-RU"/>
              </w:rPr>
              <w:t xml:space="preserve">5. </w:t>
            </w:r>
            <w:r>
              <w:rPr>
                <w:sz w:val="28"/>
                <w:szCs w:val="28"/>
              </w:rPr>
              <w:t xml:space="preserve">Пільги </w:t>
            </w:r>
            <w:r w:rsidRPr="00056C5D">
              <w:rPr>
                <w:sz w:val="28"/>
                <w:szCs w:val="28"/>
              </w:rPr>
              <w:t xml:space="preserve">з податку, що сплачується </w:t>
            </w:r>
            <w:r>
              <w:rPr>
                <w:sz w:val="28"/>
                <w:szCs w:val="28"/>
              </w:rPr>
              <w:t>на території</w:t>
            </w:r>
            <w:r w:rsidRPr="00056C5D">
              <w:rPr>
                <w:sz w:val="28"/>
                <w:szCs w:val="28"/>
              </w:rPr>
              <w:t xml:space="preserve"> міст</w:t>
            </w:r>
            <w:r>
              <w:rPr>
                <w:sz w:val="28"/>
                <w:szCs w:val="28"/>
              </w:rPr>
              <w:t>а</w:t>
            </w:r>
            <w:r w:rsidRPr="00056C5D">
              <w:rPr>
                <w:sz w:val="28"/>
                <w:szCs w:val="28"/>
              </w:rPr>
              <w:t xml:space="preserve"> </w:t>
            </w:r>
            <w:r>
              <w:rPr>
                <w:sz w:val="28"/>
                <w:szCs w:val="28"/>
                <w:lang w:val="ru-RU"/>
              </w:rPr>
              <w:t>Вільнянськ</w:t>
            </w:r>
            <w:r w:rsidRPr="00056C5D">
              <w:rPr>
                <w:sz w:val="28"/>
                <w:szCs w:val="28"/>
              </w:rPr>
              <w:t xml:space="preserve"> з об'єктів </w:t>
            </w:r>
            <w:r w:rsidRPr="00056C5D">
              <w:rPr>
                <w:sz w:val="28"/>
                <w:szCs w:val="28"/>
              </w:rPr>
              <w:lastRenderedPageBreak/>
              <w:t xml:space="preserve">житлової нерухомості, для фізичних осіб </w:t>
            </w:r>
            <w:r>
              <w:rPr>
                <w:sz w:val="28"/>
                <w:szCs w:val="28"/>
              </w:rPr>
              <w:t>надаються згідно Положення про податок на нерухоме майно, відмінне від земельної ділянки.</w:t>
            </w:r>
          </w:p>
          <w:p w:rsidR="002000EA" w:rsidRDefault="002000EA" w:rsidP="002000EA">
            <w:pPr>
              <w:ind w:firstLine="540"/>
              <w:jc w:val="both"/>
              <w:rPr>
                <w:sz w:val="28"/>
                <w:szCs w:val="28"/>
              </w:rPr>
            </w:pPr>
            <w:r>
              <w:rPr>
                <w:sz w:val="28"/>
                <w:szCs w:val="28"/>
              </w:rPr>
              <w:t xml:space="preserve">6. </w:t>
            </w:r>
            <w:r w:rsidRPr="00801E4C">
              <w:rPr>
                <w:sz w:val="28"/>
                <w:szCs w:val="28"/>
              </w:rPr>
              <w:t>Визнати таким, що з 01.01.20</w:t>
            </w:r>
            <w:r>
              <w:rPr>
                <w:sz w:val="28"/>
                <w:szCs w:val="28"/>
              </w:rPr>
              <w:t>2</w:t>
            </w:r>
            <w:r w:rsidR="00D435E3">
              <w:rPr>
                <w:sz w:val="28"/>
                <w:szCs w:val="28"/>
              </w:rPr>
              <w:t>1</w:t>
            </w:r>
            <w:r w:rsidRPr="00801E4C">
              <w:rPr>
                <w:sz w:val="28"/>
                <w:szCs w:val="28"/>
              </w:rPr>
              <w:t xml:space="preserve"> року втра</w:t>
            </w:r>
            <w:r>
              <w:rPr>
                <w:sz w:val="28"/>
                <w:szCs w:val="28"/>
              </w:rPr>
              <w:t>чає</w:t>
            </w:r>
            <w:r w:rsidRPr="00801E4C">
              <w:rPr>
                <w:sz w:val="28"/>
                <w:szCs w:val="28"/>
              </w:rPr>
              <w:t xml:space="preserve"> чинність рішення </w:t>
            </w:r>
            <w:r>
              <w:rPr>
                <w:sz w:val="28"/>
                <w:szCs w:val="28"/>
              </w:rPr>
              <w:t>мі</w:t>
            </w:r>
            <w:r w:rsidRPr="00801E4C">
              <w:rPr>
                <w:sz w:val="28"/>
                <w:szCs w:val="28"/>
              </w:rPr>
              <w:t xml:space="preserve">ської ради від </w:t>
            </w:r>
            <w:r>
              <w:rPr>
                <w:sz w:val="28"/>
                <w:szCs w:val="28"/>
              </w:rPr>
              <w:t>2</w:t>
            </w:r>
            <w:r w:rsidR="00D435E3">
              <w:rPr>
                <w:sz w:val="28"/>
                <w:szCs w:val="28"/>
              </w:rPr>
              <w:t>5</w:t>
            </w:r>
            <w:r>
              <w:rPr>
                <w:sz w:val="28"/>
                <w:szCs w:val="28"/>
              </w:rPr>
              <w:t>.06.201</w:t>
            </w:r>
            <w:r w:rsidR="00D435E3">
              <w:rPr>
                <w:sz w:val="28"/>
                <w:szCs w:val="28"/>
              </w:rPr>
              <w:t>9</w:t>
            </w:r>
            <w:r>
              <w:rPr>
                <w:sz w:val="28"/>
                <w:szCs w:val="28"/>
              </w:rPr>
              <w:t xml:space="preserve"> №4</w:t>
            </w:r>
            <w:r w:rsidRPr="00801E4C">
              <w:rPr>
                <w:sz w:val="28"/>
                <w:szCs w:val="28"/>
              </w:rPr>
              <w:t xml:space="preserve"> </w:t>
            </w:r>
            <w:r w:rsidRPr="001D1FCC">
              <w:rPr>
                <w:sz w:val="28"/>
                <w:szCs w:val="28"/>
              </w:rPr>
              <w:t>«</w:t>
            </w:r>
            <w:r w:rsidRPr="001D1FCC">
              <w:rPr>
                <w:rFonts w:eastAsia="Calibri"/>
                <w:sz w:val="28"/>
                <w:szCs w:val="28"/>
              </w:rPr>
              <w:t>Про встановлення податку на майно</w:t>
            </w:r>
            <w:r>
              <w:rPr>
                <w:rFonts w:eastAsia="Calibri"/>
                <w:sz w:val="28"/>
                <w:szCs w:val="28"/>
              </w:rPr>
              <w:t xml:space="preserve"> на території Вільнянської міської ради на 20</w:t>
            </w:r>
            <w:r w:rsidR="00D435E3">
              <w:rPr>
                <w:rFonts w:eastAsia="Calibri"/>
                <w:sz w:val="28"/>
                <w:szCs w:val="28"/>
              </w:rPr>
              <w:t>20</w:t>
            </w:r>
            <w:r>
              <w:rPr>
                <w:rFonts w:eastAsia="Calibri"/>
                <w:sz w:val="28"/>
                <w:szCs w:val="28"/>
              </w:rPr>
              <w:t xml:space="preserve"> рік</w:t>
            </w:r>
            <w:r w:rsidRPr="001D1FCC">
              <w:rPr>
                <w:sz w:val="28"/>
                <w:szCs w:val="28"/>
              </w:rPr>
              <w:t>»</w:t>
            </w:r>
            <w:r>
              <w:rPr>
                <w:sz w:val="28"/>
                <w:szCs w:val="28"/>
              </w:rPr>
              <w:t>.</w:t>
            </w:r>
          </w:p>
          <w:p w:rsidR="002000EA" w:rsidRPr="000665FA" w:rsidRDefault="002000EA" w:rsidP="002000EA">
            <w:pPr>
              <w:ind w:firstLine="540"/>
              <w:jc w:val="both"/>
              <w:rPr>
                <w:sz w:val="28"/>
                <w:szCs w:val="28"/>
              </w:rPr>
            </w:pPr>
            <w:r>
              <w:rPr>
                <w:sz w:val="28"/>
                <w:szCs w:val="28"/>
              </w:rPr>
              <w:t xml:space="preserve">7.Дане  рішення оприлюднити на </w:t>
            </w:r>
            <w:r w:rsidRPr="00404E15">
              <w:rPr>
                <w:sz w:val="28"/>
                <w:szCs w:val="28"/>
              </w:rPr>
              <w:t xml:space="preserve">офіційному сайті Вільнянської міської ради </w:t>
            </w:r>
            <w:hyperlink r:id="rId7" w:history="1">
              <w:r w:rsidRPr="000665FA">
                <w:rPr>
                  <w:rStyle w:val="a8"/>
                  <w:szCs w:val="28"/>
                </w:rPr>
                <w:t>http://vilnyansk.miskrada.org.ua/</w:t>
              </w:r>
            </w:hyperlink>
          </w:p>
          <w:p w:rsidR="002000EA" w:rsidRPr="00404E15" w:rsidRDefault="002000EA" w:rsidP="002000EA">
            <w:pPr>
              <w:shd w:val="clear" w:color="auto" w:fill="FFFFFF"/>
              <w:ind w:firstLine="540"/>
              <w:jc w:val="both"/>
              <w:rPr>
                <w:sz w:val="28"/>
                <w:szCs w:val="28"/>
              </w:rPr>
            </w:pPr>
            <w:r>
              <w:rPr>
                <w:sz w:val="28"/>
                <w:szCs w:val="28"/>
              </w:rPr>
              <w:t xml:space="preserve">8. </w:t>
            </w:r>
            <w:r w:rsidRPr="008263CE">
              <w:rPr>
                <w:sz w:val="28"/>
                <w:szCs w:val="28"/>
              </w:rPr>
              <w:t>Дане рішення набирає чинності з 01 січня 20</w:t>
            </w:r>
            <w:r>
              <w:rPr>
                <w:sz w:val="28"/>
                <w:szCs w:val="28"/>
              </w:rPr>
              <w:t>2</w:t>
            </w:r>
            <w:r w:rsidR="00D435E3">
              <w:rPr>
                <w:sz w:val="28"/>
                <w:szCs w:val="28"/>
              </w:rPr>
              <w:t xml:space="preserve">1 </w:t>
            </w:r>
            <w:r w:rsidRPr="008263CE">
              <w:rPr>
                <w:sz w:val="28"/>
                <w:szCs w:val="28"/>
              </w:rPr>
              <w:t xml:space="preserve">року. </w:t>
            </w:r>
          </w:p>
          <w:p w:rsidR="002000EA" w:rsidRPr="00404E15" w:rsidRDefault="002000EA" w:rsidP="002000EA">
            <w:pPr>
              <w:tabs>
                <w:tab w:val="left" w:pos="851"/>
              </w:tabs>
              <w:jc w:val="both"/>
              <w:rPr>
                <w:sz w:val="28"/>
                <w:szCs w:val="28"/>
              </w:rPr>
            </w:pPr>
            <w:r>
              <w:rPr>
                <w:sz w:val="28"/>
                <w:szCs w:val="28"/>
              </w:rPr>
              <w:t xml:space="preserve">        9. </w:t>
            </w:r>
            <w:r w:rsidRPr="00404E15">
              <w:rPr>
                <w:sz w:val="28"/>
                <w:szCs w:val="28"/>
              </w:rPr>
              <w:t>Контроль за виконанням рішення покласти на постійну комісію міської ради з питань соціально-економічного розвитку, фінансів та бюджету.</w:t>
            </w:r>
          </w:p>
          <w:p w:rsidR="002000EA" w:rsidRPr="00C2760A" w:rsidRDefault="002000EA" w:rsidP="002000EA"/>
          <w:p w:rsidR="00C63197" w:rsidRDefault="00C63197" w:rsidP="00240622">
            <w:pPr>
              <w:pStyle w:val="HTML"/>
              <w:shd w:val="clear" w:color="auto" w:fill="FFFFFF"/>
              <w:jc w:val="both"/>
              <w:rPr>
                <w:lang w:val="uk-UA"/>
              </w:rPr>
            </w:pPr>
          </w:p>
          <w:p w:rsidR="002000EA" w:rsidRDefault="002000EA" w:rsidP="00240622">
            <w:pPr>
              <w:pStyle w:val="HTML"/>
              <w:shd w:val="clear" w:color="auto" w:fill="FFFFFF"/>
              <w:jc w:val="both"/>
              <w:rPr>
                <w:lang w:val="uk-UA"/>
              </w:rPr>
            </w:pPr>
          </w:p>
          <w:p w:rsidR="002000EA" w:rsidRPr="0099636D" w:rsidRDefault="002000EA" w:rsidP="00240622">
            <w:pPr>
              <w:pStyle w:val="HTML"/>
              <w:shd w:val="clear" w:color="auto" w:fill="FFFFFF"/>
              <w:jc w:val="both"/>
              <w:rPr>
                <w:lang w:val="uk-UA"/>
              </w:rPr>
            </w:pPr>
          </w:p>
          <w:p w:rsidR="00C63197" w:rsidRPr="00D42EF8" w:rsidRDefault="00C63197" w:rsidP="00C63197">
            <w:pPr>
              <w:rPr>
                <w:sz w:val="28"/>
                <w:szCs w:val="28"/>
              </w:rPr>
            </w:pPr>
            <w:r w:rsidRPr="00D42EF8">
              <w:rPr>
                <w:sz w:val="28"/>
                <w:szCs w:val="28"/>
              </w:rPr>
              <w:t>Міський голова</w:t>
            </w:r>
            <w:r w:rsidRPr="00D42EF8">
              <w:rPr>
                <w:sz w:val="28"/>
                <w:szCs w:val="28"/>
              </w:rPr>
              <w:tab/>
            </w:r>
            <w:r w:rsidRPr="00D42EF8">
              <w:rPr>
                <w:sz w:val="28"/>
                <w:szCs w:val="28"/>
              </w:rPr>
              <w:tab/>
            </w:r>
            <w:r w:rsidRPr="00D42EF8">
              <w:rPr>
                <w:sz w:val="28"/>
                <w:szCs w:val="28"/>
              </w:rPr>
              <w:tab/>
            </w:r>
            <w:r w:rsidRPr="00D42EF8">
              <w:rPr>
                <w:sz w:val="28"/>
                <w:szCs w:val="28"/>
              </w:rPr>
              <w:tab/>
            </w:r>
            <w:r w:rsidRPr="00D42EF8">
              <w:rPr>
                <w:sz w:val="28"/>
                <w:szCs w:val="28"/>
              </w:rPr>
              <w:tab/>
            </w:r>
            <w:r w:rsidRPr="00D42EF8">
              <w:rPr>
                <w:sz w:val="28"/>
                <w:szCs w:val="28"/>
              </w:rPr>
              <w:tab/>
            </w:r>
            <w:r w:rsidRPr="00D42EF8">
              <w:rPr>
                <w:sz w:val="28"/>
                <w:szCs w:val="28"/>
              </w:rPr>
              <w:tab/>
            </w:r>
            <w:r>
              <w:rPr>
                <w:sz w:val="28"/>
                <w:szCs w:val="28"/>
              </w:rPr>
              <w:t>Наталя МУСІЄНКО</w:t>
            </w:r>
          </w:p>
          <w:p w:rsidR="00C63197" w:rsidRDefault="00C63197"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2000EA" w:rsidRDefault="002000EA" w:rsidP="00C63197">
            <w:pPr>
              <w:rPr>
                <w:sz w:val="28"/>
                <w:szCs w:val="28"/>
              </w:rPr>
            </w:pPr>
          </w:p>
          <w:p w:rsidR="006C4530" w:rsidRDefault="006C4530" w:rsidP="002000EA">
            <w:pPr>
              <w:pStyle w:val="31"/>
              <w:tabs>
                <w:tab w:val="left" w:pos="5955"/>
                <w:tab w:val="right" w:pos="9720"/>
              </w:tabs>
              <w:spacing w:after="0"/>
              <w:ind w:left="0"/>
              <w:jc w:val="both"/>
              <w:rPr>
                <w:sz w:val="28"/>
                <w:szCs w:val="28"/>
              </w:rPr>
            </w:pPr>
          </w:p>
          <w:p w:rsidR="00850BAC" w:rsidRDefault="00850BAC" w:rsidP="002000EA">
            <w:pPr>
              <w:pStyle w:val="31"/>
              <w:tabs>
                <w:tab w:val="left" w:pos="5955"/>
                <w:tab w:val="right" w:pos="9720"/>
              </w:tabs>
              <w:spacing w:after="0"/>
              <w:ind w:left="0"/>
              <w:jc w:val="both"/>
              <w:rPr>
                <w:sz w:val="28"/>
                <w:szCs w:val="28"/>
              </w:rPr>
            </w:pPr>
          </w:p>
          <w:p w:rsidR="00850BAC" w:rsidRDefault="00850BAC" w:rsidP="002000EA">
            <w:pPr>
              <w:pStyle w:val="31"/>
              <w:tabs>
                <w:tab w:val="left" w:pos="5955"/>
                <w:tab w:val="right" w:pos="9720"/>
              </w:tabs>
              <w:spacing w:after="0"/>
              <w:ind w:left="0"/>
              <w:jc w:val="both"/>
              <w:rPr>
                <w:sz w:val="28"/>
                <w:szCs w:val="28"/>
              </w:rPr>
            </w:pPr>
          </w:p>
          <w:p w:rsidR="00850BAC" w:rsidRPr="00B25170" w:rsidRDefault="00850BAC" w:rsidP="002000EA">
            <w:pPr>
              <w:pStyle w:val="31"/>
              <w:tabs>
                <w:tab w:val="left" w:pos="5955"/>
                <w:tab w:val="right" w:pos="9720"/>
              </w:tabs>
              <w:spacing w:after="0"/>
              <w:ind w:left="0"/>
              <w:jc w:val="both"/>
              <w:rPr>
                <w:sz w:val="28"/>
                <w:szCs w:val="28"/>
              </w:rPr>
            </w:pPr>
          </w:p>
        </w:tc>
      </w:tr>
    </w:tbl>
    <w:p w:rsidR="002000EA" w:rsidRDefault="002000EA" w:rsidP="002000EA">
      <w:pPr>
        <w:pStyle w:val="a9"/>
        <w:spacing w:before="0" w:beforeAutospacing="0" w:after="0" w:afterAutospacing="0"/>
        <w:ind w:left="6381"/>
        <w:rPr>
          <w:lang w:val="uk-UA"/>
        </w:rPr>
      </w:pPr>
      <w:r w:rsidRPr="004474C9">
        <w:lastRenderedPageBreak/>
        <w:t xml:space="preserve">Додаток </w:t>
      </w:r>
      <w:r>
        <w:rPr>
          <w:lang w:val="uk-UA"/>
        </w:rPr>
        <w:t>1</w:t>
      </w:r>
      <w:r w:rsidRPr="004474C9">
        <w:br/>
        <w:t xml:space="preserve">до </w:t>
      </w:r>
      <w:proofErr w:type="gramStart"/>
      <w:r w:rsidRPr="004474C9">
        <w:t>р</w:t>
      </w:r>
      <w:proofErr w:type="gramEnd"/>
      <w:r w:rsidRPr="004474C9">
        <w:t xml:space="preserve">ішення </w:t>
      </w:r>
      <w:r>
        <w:rPr>
          <w:lang w:val="uk-UA"/>
        </w:rPr>
        <w:t>міської ради</w:t>
      </w:r>
    </w:p>
    <w:p w:rsidR="002000EA" w:rsidRDefault="002000EA" w:rsidP="002000EA">
      <w:pPr>
        <w:pStyle w:val="a9"/>
        <w:spacing w:before="0" w:beforeAutospacing="0" w:after="0" w:afterAutospacing="0"/>
        <w:ind w:left="5672" w:firstLine="709"/>
        <w:rPr>
          <w:lang w:val="uk-UA"/>
        </w:rPr>
      </w:pPr>
      <w:r>
        <w:rPr>
          <w:lang w:val="uk-UA"/>
        </w:rPr>
        <w:t>від 2</w:t>
      </w:r>
      <w:r w:rsidR="00D435E3">
        <w:rPr>
          <w:lang w:val="uk-UA"/>
        </w:rPr>
        <w:t>1</w:t>
      </w:r>
      <w:r>
        <w:rPr>
          <w:lang w:val="uk-UA"/>
        </w:rPr>
        <w:t>.06.20</w:t>
      </w:r>
      <w:r w:rsidR="00D435E3">
        <w:rPr>
          <w:lang w:val="uk-UA"/>
        </w:rPr>
        <w:t>20</w:t>
      </w:r>
      <w:r>
        <w:rPr>
          <w:lang w:val="uk-UA"/>
        </w:rPr>
        <w:t xml:space="preserve"> №</w:t>
      </w:r>
      <w:r w:rsidR="009C6098">
        <w:rPr>
          <w:lang w:val="uk-UA"/>
        </w:rPr>
        <w:t>6</w:t>
      </w:r>
    </w:p>
    <w:p w:rsidR="00D435E3" w:rsidRDefault="00D435E3" w:rsidP="002000EA">
      <w:pPr>
        <w:pStyle w:val="a9"/>
        <w:spacing w:before="0" w:beforeAutospacing="0" w:after="0" w:afterAutospacing="0"/>
        <w:ind w:left="6381"/>
        <w:rPr>
          <w:lang w:val="uk-UA"/>
        </w:rPr>
      </w:pPr>
      <w:r>
        <w:rPr>
          <w:lang w:val="uk-UA"/>
        </w:rPr>
        <w:t>Про про</w:t>
      </w:r>
      <w:r w:rsidR="00877615">
        <w:rPr>
          <w:lang w:val="uk-UA"/>
        </w:rPr>
        <w:t>є</w:t>
      </w:r>
      <w:r>
        <w:rPr>
          <w:lang w:val="uk-UA"/>
        </w:rPr>
        <w:t xml:space="preserve">кт рішення </w:t>
      </w:r>
    </w:p>
    <w:p w:rsidR="002000EA" w:rsidRDefault="002000EA" w:rsidP="002000EA">
      <w:pPr>
        <w:pStyle w:val="a9"/>
        <w:spacing w:before="0" w:beforeAutospacing="0" w:after="0" w:afterAutospacing="0"/>
        <w:ind w:left="6381"/>
        <w:rPr>
          <w:lang w:val="uk-UA"/>
        </w:rPr>
      </w:pPr>
      <w:r>
        <w:rPr>
          <w:lang w:val="uk-UA"/>
        </w:rPr>
        <w:t xml:space="preserve">«Про </w:t>
      </w:r>
      <w:r w:rsidRPr="004474C9">
        <w:t xml:space="preserve">встановлення податку на майно </w:t>
      </w:r>
      <w:r>
        <w:rPr>
          <w:lang w:val="uk-UA"/>
        </w:rPr>
        <w:t>на території Вільнянської міської</w:t>
      </w:r>
    </w:p>
    <w:p w:rsidR="002000EA" w:rsidRDefault="002000EA" w:rsidP="002000EA">
      <w:pPr>
        <w:pStyle w:val="a9"/>
        <w:tabs>
          <w:tab w:val="left" w:pos="142"/>
          <w:tab w:val="left" w:pos="1276"/>
        </w:tabs>
        <w:spacing w:before="0" w:beforeAutospacing="0" w:after="0" w:afterAutospacing="0"/>
        <w:rPr>
          <w:b/>
          <w:bCs/>
          <w:color w:val="000000"/>
          <w:sz w:val="28"/>
          <w:szCs w:val="28"/>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ради на 202</w:t>
      </w:r>
      <w:r w:rsidR="00D435E3">
        <w:rPr>
          <w:lang w:val="uk-UA"/>
        </w:rPr>
        <w:t>1</w:t>
      </w:r>
      <w:r>
        <w:rPr>
          <w:lang w:val="uk-UA"/>
        </w:rPr>
        <w:t xml:space="preserve"> рік»</w:t>
      </w:r>
    </w:p>
    <w:p w:rsidR="002000EA" w:rsidRDefault="002000EA" w:rsidP="002000EA">
      <w:pPr>
        <w:pStyle w:val="a9"/>
        <w:spacing w:before="0" w:beforeAutospacing="0" w:after="0" w:afterAutospacing="0"/>
        <w:rPr>
          <w:lang w:val="uk-UA"/>
        </w:rPr>
      </w:pPr>
    </w:p>
    <w:p w:rsidR="002000EA" w:rsidRDefault="002000EA" w:rsidP="002000EA">
      <w:pPr>
        <w:jc w:val="center"/>
        <w:rPr>
          <w:sz w:val="28"/>
          <w:szCs w:val="28"/>
        </w:rPr>
      </w:pPr>
      <w:r w:rsidRPr="00422138">
        <w:rPr>
          <w:sz w:val="28"/>
          <w:szCs w:val="28"/>
        </w:rPr>
        <w:t xml:space="preserve">Положення </w:t>
      </w:r>
    </w:p>
    <w:p w:rsidR="002000EA" w:rsidRPr="00352D58" w:rsidRDefault="002000EA" w:rsidP="002000EA">
      <w:pPr>
        <w:jc w:val="center"/>
        <w:rPr>
          <w:sz w:val="28"/>
          <w:szCs w:val="28"/>
        </w:rPr>
      </w:pPr>
      <w:r w:rsidRPr="00422138">
        <w:rPr>
          <w:sz w:val="28"/>
          <w:szCs w:val="28"/>
        </w:rPr>
        <w:t xml:space="preserve"> про податок на нерухоме майно відмінне від земельної ділянки на території </w:t>
      </w:r>
      <w:r w:rsidRPr="008A2A12">
        <w:rPr>
          <w:sz w:val="28"/>
          <w:szCs w:val="28"/>
        </w:rPr>
        <w:t>Вільнянської міської ради</w:t>
      </w:r>
      <w:r>
        <w:rPr>
          <w:sz w:val="28"/>
          <w:szCs w:val="28"/>
        </w:rPr>
        <w:t xml:space="preserve"> на 202</w:t>
      </w:r>
      <w:r w:rsidR="00D435E3">
        <w:rPr>
          <w:sz w:val="28"/>
          <w:szCs w:val="28"/>
        </w:rPr>
        <w:t>1</w:t>
      </w:r>
      <w:r>
        <w:rPr>
          <w:sz w:val="28"/>
          <w:szCs w:val="28"/>
        </w:rPr>
        <w:t xml:space="preserve"> рік</w:t>
      </w:r>
    </w:p>
    <w:p w:rsidR="002000EA" w:rsidRPr="00352D58" w:rsidRDefault="002000EA" w:rsidP="002000EA">
      <w:pPr>
        <w:jc w:val="both"/>
        <w:outlineLvl w:val="0"/>
        <w:rPr>
          <w:sz w:val="28"/>
          <w:szCs w:val="28"/>
        </w:rPr>
      </w:pPr>
    </w:p>
    <w:p w:rsidR="002000EA" w:rsidRPr="003011F0" w:rsidRDefault="002000EA" w:rsidP="002000EA">
      <w:pPr>
        <w:pStyle w:val="a9"/>
        <w:jc w:val="both"/>
        <w:rPr>
          <w:sz w:val="28"/>
          <w:szCs w:val="28"/>
        </w:rPr>
      </w:pPr>
      <w:r w:rsidRPr="003011F0">
        <w:rPr>
          <w:sz w:val="28"/>
          <w:szCs w:val="28"/>
        </w:rPr>
        <w:t>1. Платники податку</w:t>
      </w:r>
    </w:p>
    <w:p w:rsidR="002000EA" w:rsidRPr="003011F0" w:rsidRDefault="002000EA" w:rsidP="002000EA">
      <w:pPr>
        <w:pStyle w:val="a9"/>
        <w:jc w:val="both"/>
        <w:rPr>
          <w:sz w:val="28"/>
          <w:szCs w:val="28"/>
        </w:rPr>
      </w:pPr>
      <w:r w:rsidRPr="003011F0">
        <w:rPr>
          <w:sz w:val="28"/>
          <w:szCs w:val="28"/>
        </w:rPr>
        <w:t xml:space="preserve">1.1. Платниками податку є фізичні та юридичні особи, </w:t>
      </w:r>
      <w:proofErr w:type="gramStart"/>
      <w:r w:rsidRPr="003011F0">
        <w:rPr>
          <w:sz w:val="28"/>
          <w:szCs w:val="28"/>
        </w:rPr>
        <w:t>в</w:t>
      </w:r>
      <w:proofErr w:type="gramEnd"/>
      <w:r w:rsidRPr="003011F0">
        <w:rPr>
          <w:sz w:val="28"/>
          <w:szCs w:val="28"/>
        </w:rPr>
        <w:t xml:space="preserve"> тому числі нерезиденти, які є власниками об'єктів житлової та/або нежитлової нерухомості.</w:t>
      </w:r>
    </w:p>
    <w:p w:rsidR="002000EA" w:rsidRPr="003011F0" w:rsidRDefault="002000EA" w:rsidP="002000EA">
      <w:pPr>
        <w:pStyle w:val="a9"/>
        <w:jc w:val="both"/>
        <w:rPr>
          <w:sz w:val="28"/>
          <w:szCs w:val="28"/>
        </w:rPr>
      </w:pPr>
      <w:r w:rsidRPr="003011F0">
        <w:rPr>
          <w:sz w:val="28"/>
          <w:szCs w:val="28"/>
        </w:rPr>
        <w:t xml:space="preserve">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w:t>
      </w:r>
      <w:proofErr w:type="gramStart"/>
      <w:r w:rsidRPr="003011F0">
        <w:rPr>
          <w:sz w:val="28"/>
          <w:szCs w:val="28"/>
        </w:rPr>
        <w:t>осіб</w:t>
      </w:r>
      <w:proofErr w:type="gramEnd"/>
      <w:r w:rsidRPr="003011F0">
        <w:rPr>
          <w:sz w:val="28"/>
          <w:szCs w:val="28"/>
        </w:rPr>
        <w:t>:</w:t>
      </w:r>
    </w:p>
    <w:p w:rsidR="002000EA" w:rsidRPr="003011F0" w:rsidRDefault="002000EA" w:rsidP="002000EA">
      <w:pPr>
        <w:pStyle w:val="a9"/>
        <w:jc w:val="both"/>
        <w:rPr>
          <w:sz w:val="28"/>
          <w:szCs w:val="28"/>
        </w:rPr>
      </w:pPr>
      <w:r w:rsidRPr="003011F0">
        <w:rPr>
          <w:sz w:val="28"/>
          <w:szCs w:val="28"/>
        </w:rPr>
        <w:t xml:space="preserve">а) якщо об'єкт житлової та/або нежитлової нерухомості перебуває у спільній частковій власності кількох </w:t>
      </w:r>
      <w:proofErr w:type="gramStart"/>
      <w:r w:rsidRPr="003011F0">
        <w:rPr>
          <w:sz w:val="28"/>
          <w:szCs w:val="28"/>
        </w:rPr>
        <w:t>осіб</w:t>
      </w:r>
      <w:proofErr w:type="gramEnd"/>
      <w:r w:rsidRPr="003011F0">
        <w:rPr>
          <w:sz w:val="28"/>
          <w:szCs w:val="28"/>
        </w:rPr>
        <w:t>, платником податку є кожна з цих осіб за належну їй частку;</w:t>
      </w:r>
    </w:p>
    <w:p w:rsidR="002000EA" w:rsidRPr="003011F0" w:rsidRDefault="002000EA" w:rsidP="002000EA">
      <w:pPr>
        <w:pStyle w:val="a9"/>
        <w:jc w:val="both"/>
        <w:rPr>
          <w:sz w:val="28"/>
          <w:szCs w:val="28"/>
        </w:rPr>
      </w:pPr>
      <w:r w:rsidRPr="003011F0">
        <w:rPr>
          <w:sz w:val="28"/>
          <w:szCs w:val="28"/>
        </w:rPr>
        <w:t xml:space="preserve">б) якщо об'єкт житлової та/або нежитлової нерухомості перебуває у спільній сумісній власності кількох </w:t>
      </w:r>
      <w:proofErr w:type="gramStart"/>
      <w:r w:rsidRPr="003011F0">
        <w:rPr>
          <w:sz w:val="28"/>
          <w:szCs w:val="28"/>
        </w:rPr>
        <w:t>осіб</w:t>
      </w:r>
      <w:proofErr w:type="gramEnd"/>
      <w:r w:rsidRPr="003011F0">
        <w:rPr>
          <w:sz w:val="28"/>
          <w:szCs w:val="28"/>
        </w:rPr>
        <w:t>, але не поділений в натурі, платником податку є одна з таких осіб-власників, визначена за їх згодою, якщо інше не встановлено судом;</w:t>
      </w:r>
    </w:p>
    <w:p w:rsidR="002000EA" w:rsidRPr="003011F0" w:rsidRDefault="002000EA" w:rsidP="002000EA">
      <w:pPr>
        <w:pStyle w:val="a9"/>
        <w:jc w:val="both"/>
        <w:rPr>
          <w:sz w:val="28"/>
          <w:szCs w:val="28"/>
        </w:rPr>
      </w:pPr>
      <w:r w:rsidRPr="003011F0">
        <w:rPr>
          <w:sz w:val="28"/>
          <w:szCs w:val="28"/>
        </w:rPr>
        <w:t xml:space="preserve">в) якщо об'єкт житлової та/або нежитлової нерухомості перебуває у спільній сумісній власності кількох </w:t>
      </w:r>
      <w:proofErr w:type="gramStart"/>
      <w:r w:rsidRPr="003011F0">
        <w:rPr>
          <w:sz w:val="28"/>
          <w:szCs w:val="28"/>
        </w:rPr>
        <w:t>осіб</w:t>
      </w:r>
      <w:proofErr w:type="gramEnd"/>
      <w:r w:rsidRPr="003011F0">
        <w:rPr>
          <w:sz w:val="28"/>
          <w:szCs w:val="28"/>
        </w:rPr>
        <w:t xml:space="preserve"> і поділений між ними в натурі, платником податку є кожна з цих осіб за належну їй частку.</w:t>
      </w:r>
    </w:p>
    <w:p w:rsidR="002000EA" w:rsidRPr="003011F0" w:rsidRDefault="002000EA" w:rsidP="002000EA">
      <w:pPr>
        <w:pStyle w:val="a9"/>
        <w:jc w:val="both"/>
        <w:rPr>
          <w:sz w:val="28"/>
          <w:szCs w:val="28"/>
        </w:rPr>
      </w:pPr>
      <w:r w:rsidRPr="003011F0">
        <w:rPr>
          <w:sz w:val="28"/>
          <w:szCs w:val="28"/>
        </w:rPr>
        <w:t>2. Об'єкт оподаткування</w:t>
      </w:r>
    </w:p>
    <w:p w:rsidR="002000EA" w:rsidRPr="003011F0" w:rsidRDefault="002000EA" w:rsidP="002000EA">
      <w:pPr>
        <w:pStyle w:val="a9"/>
        <w:jc w:val="both"/>
        <w:rPr>
          <w:sz w:val="28"/>
          <w:szCs w:val="28"/>
        </w:rPr>
      </w:pPr>
      <w:r w:rsidRPr="003011F0">
        <w:rPr>
          <w:sz w:val="28"/>
          <w:szCs w:val="28"/>
        </w:rPr>
        <w:t xml:space="preserve">2.1. Об'єктом оподаткування є об'єкт житлової та нежитлової нерухомості, </w:t>
      </w:r>
      <w:proofErr w:type="gramStart"/>
      <w:r w:rsidRPr="003011F0">
        <w:rPr>
          <w:sz w:val="28"/>
          <w:szCs w:val="28"/>
        </w:rPr>
        <w:t>в</w:t>
      </w:r>
      <w:proofErr w:type="gramEnd"/>
      <w:r w:rsidRPr="003011F0">
        <w:rPr>
          <w:sz w:val="28"/>
          <w:szCs w:val="28"/>
        </w:rPr>
        <w:t xml:space="preserve"> тому числі його частка.</w:t>
      </w:r>
    </w:p>
    <w:p w:rsidR="002000EA" w:rsidRPr="003011F0" w:rsidRDefault="002000EA" w:rsidP="002000EA">
      <w:pPr>
        <w:pStyle w:val="a9"/>
        <w:jc w:val="both"/>
        <w:rPr>
          <w:sz w:val="28"/>
          <w:szCs w:val="28"/>
        </w:rPr>
      </w:pPr>
      <w:r w:rsidRPr="003011F0">
        <w:rPr>
          <w:sz w:val="28"/>
          <w:szCs w:val="28"/>
        </w:rPr>
        <w:t>2.2. Не є об'єктом оподаткування:</w:t>
      </w:r>
    </w:p>
    <w:p w:rsidR="002000EA" w:rsidRPr="003011F0" w:rsidRDefault="002000EA" w:rsidP="002000EA">
      <w:pPr>
        <w:pStyle w:val="a9"/>
        <w:jc w:val="both"/>
        <w:rPr>
          <w:sz w:val="28"/>
          <w:szCs w:val="28"/>
        </w:rPr>
      </w:pPr>
      <w:proofErr w:type="gramStart"/>
      <w:r w:rsidRPr="003011F0">
        <w:rPr>
          <w:sz w:val="28"/>
          <w:szCs w:val="28"/>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w:t>
      </w:r>
      <w:r w:rsidRPr="003011F0">
        <w:rPr>
          <w:sz w:val="28"/>
          <w:szCs w:val="28"/>
        </w:rPr>
        <w:lastRenderedPageBreak/>
        <w:t>утримуються за рахунок відповідного державного бюджету чи місцевого бюджету і є неприбутковими (їх спільній власності);</w:t>
      </w:r>
      <w:proofErr w:type="gramEnd"/>
    </w:p>
    <w:p w:rsidR="002000EA" w:rsidRPr="003011F0" w:rsidRDefault="002000EA" w:rsidP="002000EA">
      <w:pPr>
        <w:pStyle w:val="a9"/>
        <w:jc w:val="both"/>
        <w:rPr>
          <w:sz w:val="28"/>
          <w:szCs w:val="28"/>
        </w:rPr>
      </w:pPr>
      <w:r w:rsidRPr="003011F0">
        <w:rPr>
          <w:sz w:val="28"/>
          <w:szCs w:val="28"/>
        </w:rPr>
        <w:t xml:space="preserve">б) об'єкти житлової та нежитлової нерухомості, які розташовані в зонах відчуження та безумовного (обов'язкового) відселення, визначені законом, </w:t>
      </w:r>
      <w:proofErr w:type="gramStart"/>
      <w:r w:rsidRPr="003011F0">
        <w:rPr>
          <w:sz w:val="28"/>
          <w:szCs w:val="28"/>
        </w:rPr>
        <w:t>в</w:t>
      </w:r>
      <w:proofErr w:type="gramEnd"/>
      <w:r w:rsidRPr="003011F0">
        <w:rPr>
          <w:sz w:val="28"/>
          <w:szCs w:val="28"/>
        </w:rPr>
        <w:t xml:space="preserve"> тому числі їх частки;</w:t>
      </w:r>
    </w:p>
    <w:p w:rsidR="002000EA" w:rsidRPr="003011F0" w:rsidRDefault="002000EA" w:rsidP="002000EA">
      <w:pPr>
        <w:pStyle w:val="a9"/>
        <w:jc w:val="both"/>
        <w:rPr>
          <w:sz w:val="28"/>
          <w:szCs w:val="28"/>
        </w:rPr>
      </w:pPr>
      <w:r w:rsidRPr="003011F0">
        <w:rPr>
          <w:sz w:val="28"/>
          <w:szCs w:val="28"/>
        </w:rPr>
        <w:t>в) буді</w:t>
      </w:r>
      <w:proofErr w:type="gramStart"/>
      <w:r w:rsidRPr="003011F0">
        <w:rPr>
          <w:sz w:val="28"/>
          <w:szCs w:val="28"/>
        </w:rPr>
        <w:t>вл</w:t>
      </w:r>
      <w:proofErr w:type="gramEnd"/>
      <w:r w:rsidRPr="003011F0">
        <w:rPr>
          <w:sz w:val="28"/>
          <w:szCs w:val="28"/>
        </w:rPr>
        <w:t>і дитячих будинків сімейного типу;</w:t>
      </w:r>
    </w:p>
    <w:p w:rsidR="002000EA" w:rsidRPr="003011F0" w:rsidRDefault="002000EA" w:rsidP="002000EA">
      <w:pPr>
        <w:pStyle w:val="a9"/>
        <w:jc w:val="both"/>
        <w:rPr>
          <w:sz w:val="28"/>
          <w:szCs w:val="28"/>
        </w:rPr>
      </w:pPr>
      <w:r w:rsidRPr="003011F0">
        <w:rPr>
          <w:sz w:val="28"/>
          <w:szCs w:val="28"/>
        </w:rPr>
        <w:t>г) гуртожитки;</w:t>
      </w:r>
    </w:p>
    <w:p w:rsidR="002000EA" w:rsidRPr="003011F0" w:rsidRDefault="002000EA" w:rsidP="002000EA">
      <w:pPr>
        <w:pStyle w:val="a9"/>
        <w:jc w:val="both"/>
        <w:rPr>
          <w:sz w:val="28"/>
          <w:szCs w:val="28"/>
        </w:rPr>
      </w:pPr>
      <w:r w:rsidRPr="003011F0">
        <w:rPr>
          <w:sz w:val="28"/>
          <w:szCs w:val="28"/>
        </w:rPr>
        <w:t xml:space="preserve">ґ) житлова нерухомість непридатна для проживання, у тому числі у зв'язку з аварійним станом, визнана такою згідно з </w:t>
      </w:r>
      <w:proofErr w:type="gramStart"/>
      <w:r w:rsidRPr="003011F0">
        <w:rPr>
          <w:sz w:val="28"/>
          <w:szCs w:val="28"/>
        </w:rPr>
        <w:t>р</w:t>
      </w:r>
      <w:proofErr w:type="gramEnd"/>
      <w:r w:rsidRPr="003011F0">
        <w:rPr>
          <w:sz w:val="28"/>
          <w:szCs w:val="28"/>
        </w:rPr>
        <w:t>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2000EA" w:rsidRPr="003011F0" w:rsidRDefault="002000EA" w:rsidP="002000EA">
      <w:pPr>
        <w:pStyle w:val="a9"/>
        <w:jc w:val="both"/>
        <w:rPr>
          <w:sz w:val="28"/>
          <w:szCs w:val="28"/>
        </w:rPr>
      </w:pPr>
      <w:r w:rsidRPr="003011F0">
        <w:rPr>
          <w:sz w:val="28"/>
          <w:szCs w:val="28"/>
        </w:rPr>
        <w:t xml:space="preserve">д) об'єкти житлової нерухомості, в тому числі їх частки, що належать дітям-сиротам, дітям, позбавленим батьківського </w:t>
      </w:r>
      <w:proofErr w:type="gramStart"/>
      <w:r w:rsidRPr="003011F0">
        <w:rPr>
          <w:sz w:val="28"/>
          <w:szCs w:val="28"/>
        </w:rPr>
        <w:t>п</w:t>
      </w:r>
      <w:proofErr w:type="gramEnd"/>
      <w:r w:rsidRPr="003011F0">
        <w:rPr>
          <w:sz w:val="28"/>
          <w:szCs w:val="28"/>
        </w:rPr>
        <w:t>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2000EA" w:rsidRPr="003011F0" w:rsidRDefault="002000EA" w:rsidP="002000EA">
      <w:pPr>
        <w:pStyle w:val="a9"/>
        <w:jc w:val="both"/>
        <w:rPr>
          <w:sz w:val="28"/>
          <w:szCs w:val="28"/>
        </w:rPr>
      </w:pPr>
      <w:r w:rsidRPr="003011F0">
        <w:rPr>
          <w:sz w:val="28"/>
          <w:szCs w:val="28"/>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w:t>
      </w:r>
      <w:proofErr w:type="gramStart"/>
      <w:r w:rsidRPr="003011F0">
        <w:rPr>
          <w:sz w:val="28"/>
          <w:szCs w:val="28"/>
        </w:rPr>
        <w:t>арх</w:t>
      </w:r>
      <w:proofErr w:type="gramEnd"/>
      <w:r w:rsidRPr="003011F0">
        <w:rPr>
          <w:sz w:val="28"/>
          <w:szCs w:val="28"/>
        </w:rPr>
        <w:t>ітектурних формах та на ринках;</w:t>
      </w:r>
    </w:p>
    <w:p w:rsidR="002000EA" w:rsidRPr="003011F0" w:rsidRDefault="002000EA" w:rsidP="002000EA">
      <w:pPr>
        <w:pStyle w:val="a9"/>
        <w:jc w:val="both"/>
        <w:rPr>
          <w:sz w:val="28"/>
          <w:szCs w:val="28"/>
        </w:rPr>
      </w:pPr>
      <w:r w:rsidRPr="003011F0">
        <w:rPr>
          <w:sz w:val="28"/>
          <w:szCs w:val="28"/>
        </w:rPr>
        <w:t>є) буді</w:t>
      </w:r>
      <w:proofErr w:type="gramStart"/>
      <w:r w:rsidRPr="003011F0">
        <w:rPr>
          <w:sz w:val="28"/>
          <w:szCs w:val="28"/>
        </w:rPr>
        <w:t>вл</w:t>
      </w:r>
      <w:proofErr w:type="gramEnd"/>
      <w:r w:rsidRPr="003011F0">
        <w:rPr>
          <w:sz w:val="28"/>
          <w:szCs w:val="28"/>
        </w:rPr>
        <w:t>і промисловості, зокрема виробничі корпуси, цехи, складські приміщення промислових підприємств;</w:t>
      </w:r>
    </w:p>
    <w:p w:rsidR="002000EA" w:rsidRPr="003011F0" w:rsidRDefault="002000EA" w:rsidP="002000EA">
      <w:pPr>
        <w:pStyle w:val="a9"/>
        <w:jc w:val="both"/>
        <w:rPr>
          <w:sz w:val="28"/>
          <w:szCs w:val="28"/>
        </w:rPr>
      </w:pPr>
      <w:r w:rsidRPr="003011F0">
        <w:rPr>
          <w:sz w:val="28"/>
          <w:szCs w:val="28"/>
        </w:rPr>
        <w:t>ж) буді</w:t>
      </w:r>
      <w:proofErr w:type="gramStart"/>
      <w:r w:rsidRPr="003011F0">
        <w:rPr>
          <w:sz w:val="28"/>
          <w:szCs w:val="28"/>
        </w:rPr>
        <w:t>вл</w:t>
      </w:r>
      <w:proofErr w:type="gramEnd"/>
      <w:r w:rsidRPr="003011F0">
        <w:rPr>
          <w:sz w:val="28"/>
          <w:szCs w:val="28"/>
        </w:rPr>
        <w:t>і, споруди сільськогосподарських товаровиробників, призначені для використання безпосередньо у сільськогосподарській діяльності;</w:t>
      </w:r>
    </w:p>
    <w:p w:rsidR="002000EA" w:rsidRPr="003011F0" w:rsidRDefault="002000EA" w:rsidP="002000EA">
      <w:pPr>
        <w:pStyle w:val="a9"/>
        <w:jc w:val="both"/>
        <w:rPr>
          <w:sz w:val="28"/>
          <w:szCs w:val="28"/>
        </w:rPr>
      </w:pPr>
      <w:r w:rsidRPr="003011F0">
        <w:rPr>
          <w:sz w:val="28"/>
          <w:szCs w:val="28"/>
        </w:rPr>
        <w:t xml:space="preserve">з) об'єкти житлової та нежитлової нерухомості, які перебувають у власності громадських організацій інвалідів та їх </w:t>
      </w:r>
      <w:proofErr w:type="gramStart"/>
      <w:r w:rsidRPr="003011F0">
        <w:rPr>
          <w:sz w:val="28"/>
          <w:szCs w:val="28"/>
        </w:rPr>
        <w:t>п</w:t>
      </w:r>
      <w:proofErr w:type="gramEnd"/>
      <w:r w:rsidRPr="003011F0">
        <w:rPr>
          <w:sz w:val="28"/>
          <w:szCs w:val="28"/>
        </w:rPr>
        <w:t>ідприємств;</w:t>
      </w:r>
    </w:p>
    <w:p w:rsidR="002000EA" w:rsidRPr="003011F0" w:rsidRDefault="002000EA" w:rsidP="002000EA">
      <w:pPr>
        <w:pStyle w:val="a9"/>
        <w:jc w:val="both"/>
        <w:rPr>
          <w:sz w:val="28"/>
          <w:szCs w:val="28"/>
        </w:rPr>
      </w:pPr>
      <w:r w:rsidRPr="003011F0">
        <w:rPr>
          <w:sz w:val="28"/>
          <w:szCs w:val="28"/>
        </w:rPr>
        <w:t xml:space="preserve">и) об'єкти нерухомості, що перебувають у власності </w:t>
      </w:r>
      <w:proofErr w:type="gramStart"/>
      <w:r w:rsidRPr="003011F0">
        <w:rPr>
          <w:sz w:val="28"/>
          <w:szCs w:val="28"/>
        </w:rPr>
        <w:t>рел</w:t>
      </w:r>
      <w:proofErr w:type="gramEnd"/>
      <w:r w:rsidRPr="003011F0">
        <w:rPr>
          <w:sz w:val="28"/>
          <w:szCs w:val="28"/>
        </w:rPr>
        <w:t>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2000EA" w:rsidRDefault="002000EA" w:rsidP="002000EA">
      <w:pPr>
        <w:pStyle w:val="a9"/>
        <w:jc w:val="both"/>
        <w:rPr>
          <w:sz w:val="28"/>
          <w:szCs w:val="28"/>
          <w:lang w:val="uk-UA"/>
        </w:rPr>
      </w:pPr>
      <w:r w:rsidRPr="003011F0">
        <w:rPr>
          <w:sz w:val="28"/>
          <w:szCs w:val="28"/>
        </w:rPr>
        <w:t>і) буді</w:t>
      </w:r>
      <w:proofErr w:type="gramStart"/>
      <w:r w:rsidRPr="003011F0">
        <w:rPr>
          <w:sz w:val="28"/>
          <w:szCs w:val="28"/>
        </w:rPr>
        <w:t>вл</w:t>
      </w:r>
      <w:proofErr w:type="gramEnd"/>
      <w:r w:rsidRPr="003011F0">
        <w:rPr>
          <w:sz w:val="28"/>
          <w:szCs w:val="28"/>
        </w:rPr>
        <w:t>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000EA" w:rsidRPr="002000EA" w:rsidRDefault="002000EA" w:rsidP="002000EA">
      <w:pPr>
        <w:pStyle w:val="a9"/>
        <w:jc w:val="both"/>
        <w:rPr>
          <w:sz w:val="28"/>
          <w:szCs w:val="28"/>
          <w:lang w:val="uk-UA"/>
        </w:rPr>
      </w:pPr>
      <w:r w:rsidRPr="002000EA">
        <w:rPr>
          <w:sz w:val="28"/>
          <w:szCs w:val="28"/>
          <w:lang w:val="uk-UA"/>
        </w:rPr>
        <w:lastRenderedPageBreak/>
        <w:t>3. База оподаткування</w:t>
      </w:r>
    </w:p>
    <w:p w:rsidR="002000EA" w:rsidRPr="002000EA" w:rsidRDefault="002000EA" w:rsidP="002000EA">
      <w:pPr>
        <w:pStyle w:val="a9"/>
        <w:jc w:val="both"/>
        <w:rPr>
          <w:sz w:val="28"/>
          <w:szCs w:val="28"/>
          <w:lang w:val="uk-UA"/>
        </w:rPr>
      </w:pPr>
      <w:r w:rsidRPr="002000EA">
        <w:rPr>
          <w:sz w:val="28"/>
          <w:szCs w:val="28"/>
          <w:lang w:val="uk-UA"/>
        </w:rPr>
        <w:t>3.1. Базою оподаткування є загальна площа об'єкта житлової та нежитлової нерухомості, в тому числі його часток.</w:t>
      </w:r>
    </w:p>
    <w:p w:rsidR="002000EA" w:rsidRPr="003011F0" w:rsidRDefault="002000EA" w:rsidP="002000EA">
      <w:pPr>
        <w:pStyle w:val="a9"/>
        <w:jc w:val="both"/>
        <w:rPr>
          <w:sz w:val="28"/>
          <w:szCs w:val="28"/>
        </w:rPr>
      </w:pPr>
      <w:r w:rsidRPr="003011F0">
        <w:rPr>
          <w:sz w:val="28"/>
          <w:szCs w:val="28"/>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w:t>
      </w:r>
      <w:proofErr w:type="gramStart"/>
      <w:r w:rsidRPr="003011F0">
        <w:rPr>
          <w:sz w:val="28"/>
          <w:szCs w:val="28"/>
        </w:rPr>
        <w:t>в</w:t>
      </w:r>
      <w:proofErr w:type="gramEnd"/>
      <w:r w:rsidRPr="003011F0">
        <w:rPr>
          <w:sz w:val="28"/>
          <w:szCs w:val="28"/>
        </w:rPr>
        <w:t>ідповідних документів платника податків, зокрема документі</w:t>
      </w:r>
      <w:proofErr w:type="gramStart"/>
      <w:r w:rsidRPr="003011F0">
        <w:rPr>
          <w:sz w:val="28"/>
          <w:szCs w:val="28"/>
        </w:rPr>
        <w:t>в</w:t>
      </w:r>
      <w:proofErr w:type="gramEnd"/>
      <w:r w:rsidRPr="003011F0">
        <w:rPr>
          <w:sz w:val="28"/>
          <w:szCs w:val="28"/>
        </w:rPr>
        <w:t xml:space="preserve"> на право власності.</w:t>
      </w:r>
    </w:p>
    <w:p w:rsidR="002000EA" w:rsidRPr="003011F0" w:rsidRDefault="002000EA" w:rsidP="002000EA">
      <w:pPr>
        <w:pStyle w:val="a9"/>
        <w:jc w:val="both"/>
        <w:rPr>
          <w:sz w:val="28"/>
          <w:szCs w:val="28"/>
        </w:rPr>
      </w:pPr>
      <w:r w:rsidRPr="003011F0">
        <w:rPr>
          <w:sz w:val="28"/>
          <w:szCs w:val="28"/>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w:t>
      </w:r>
      <w:proofErr w:type="gramStart"/>
      <w:r w:rsidRPr="003011F0">
        <w:rPr>
          <w:sz w:val="28"/>
          <w:szCs w:val="28"/>
        </w:rPr>
        <w:t>п</w:t>
      </w:r>
      <w:proofErr w:type="gramEnd"/>
      <w:r w:rsidRPr="003011F0">
        <w:rPr>
          <w:sz w:val="28"/>
          <w:szCs w:val="28"/>
        </w:rPr>
        <w:t>ідставі документів, що підтверджують право власності на такий об'єкт.</w:t>
      </w:r>
    </w:p>
    <w:p w:rsidR="002000EA" w:rsidRPr="003011F0" w:rsidRDefault="002000EA" w:rsidP="002000EA">
      <w:pPr>
        <w:pStyle w:val="a9"/>
        <w:jc w:val="both"/>
        <w:rPr>
          <w:sz w:val="28"/>
          <w:szCs w:val="28"/>
        </w:rPr>
      </w:pPr>
      <w:r w:rsidRPr="003011F0">
        <w:rPr>
          <w:sz w:val="28"/>
          <w:szCs w:val="28"/>
        </w:rPr>
        <w:t xml:space="preserve">4. </w:t>
      </w:r>
      <w:proofErr w:type="gramStart"/>
      <w:r w:rsidRPr="003011F0">
        <w:rPr>
          <w:sz w:val="28"/>
          <w:szCs w:val="28"/>
        </w:rPr>
        <w:t>П</w:t>
      </w:r>
      <w:proofErr w:type="gramEnd"/>
      <w:r w:rsidRPr="003011F0">
        <w:rPr>
          <w:sz w:val="28"/>
          <w:szCs w:val="28"/>
        </w:rPr>
        <w:t>ільги із сплати податку</w:t>
      </w:r>
    </w:p>
    <w:p w:rsidR="002000EA" w:rsidRPr="0026224B" w:rsidRDefault="002000EA" w:rsidP="002000EA">
      <w:pPr>
        <w:pStyle w:val="a9"/>
        <w:jc w:val="both"/>
        <w:rPr>
          <w:sz w:val="28"/>
          <w:szCs w:val="28"/>
          <w:lang w:val="uk-UA"/>
        </w:rPr>
      </w:pPr>
      <w:r>
        <w:rPr>
          <w:sz w:val="28"/>
          <w:szCs w:val="28"/>
          <w:lang w:val="uk-UA"/>
        </w:rPr>
        <w:t xml:space="preserve">4.1 </w:t>
      </w:r>
      <w:r w:rsidRPr="0026224B">
        <w:rPr>
          <w:sz w:val="28"/>
          <w:szCs w:val="28"/>
          <w:lang w:val="uk-UA"/>
        </w:rPr>
        <w:t>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2000EA" w:rsidRPr="00833B50" w:rsidRDefault="002000EA" w:rsidP="002000EA">
      <w:pPr>
        <w:pStyle w:val="a9"/>
        <w:jc w:val="both"/>
        <w:rPr>
          <w:sz w:val="28"/>
          <w:szCs w:val="28"/>
          <w:lang w:val="uk-UA"/>
        </w:rPr>
      </w:pPr>
      <w:r w:rsidRPr="00833B50">
        <w:rPr>
          <w:sz w:val="28"/>
          <w:szCs w:val="28"/>
          <w:lang w:val="uk-UA"/>
        </w:rPr>
        <w:t>а) для квартири/квартир незалежно від їх кількості - на 60 кв. метрів;</w:t>
      </w:r>
    </w:p>
    <w:p w:rsidR="002000EA" w:rsidRPr="003011F0" w:rsidRDefault="002000EA" w:rsidP="002000EA">
      <w:pPr>
        <w:pStyle w:val="a9"/>
        <w:jc w:val="both"/>
        <w:rPr>
          <w:sz w:val="28"/>
          <w:szCs w:val="28"/>
        </w:rPr>
      </w:pPr>
      <w:r w:rsidRPr="00833B50">
        <w:rPr>
          <w:sz w:val="28"/>
          <w:szCs w:val="28"/>
          <w:lang w:val="uk-UA"/>
        </w:rPr>
        <w:t>б) для житлового будинку/будинків незалежно від їх кіл</w:t>
      </w:r>
      <w:r w:rsidRPr="003011F0">
        <w:rPr>
          <w:sz w:val="28"/>
          <w:szCs w:val="28"/>
        </w:rPr>
        <w:t>ькості - на 120 кв. метрі</w:t>
      </w:r>
      <w:proofErr w:type="gramStart"/>
      <w:r w:rsidRPr="003011F0">
        <w:rPr>
          <w:sz w:val="28"/>
          <w:szCs w:val="28"/>
        </w:rPr>
        <w:t>в</w:t>
      </w:r>
      <w:proofErr w:type="gramEnd"/>
      <w:r w:rsidRPr="003011F0">
        <w:rPr>
          <w:sz w:val="28"/>
          <w:szCs w:val="28"/>
        </w:rPr>
        <w:t>;</w:t>
      </w:r>
    </w:p>
    <w:p w:rsidR="002000EA" w:rsidRPr="003011F0" w:rsidRDefault="002000EA" w:rsidP="002000EA">
      <w:pPr>
        <w:pStyle w:val="a9"/>
        <w:jc w:val="both"/>
        <w:rPr>
          <w:sz w:val="28"/>
          <w:szCs w:val="28"/>
        </w:rPr>
      </w:pPr>
      <w:r w:rsidRPr="003011F0">
        <w:rPr>
          <w:sz w:val="28"/>
          <w:szCs w:val="28"/>
        </w:rPr>
        <w:t xml:space="preserve">в) для </w:t>
      </w:r>
      <w:proofErr w:type="gramStart"/>
      <w:r w:rsidRPr="003011F0">
        <w:rPr>
          <w:sz w:val="28"/>
          <w:szCs w:val="28"/>
        </w:rPr>
        <w:t>р</w:t>
      </w:r>
      <w:proofErr w:type="gramEnd"/>
      <w:r w:rsidRPr="003011F0">
        <w:rPr>
          <w:sz w:val="28"/>
          <w:szCs w:val="28"/>
        </w:rPr>
        <w:t>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2000EA" w:rsidRPr="003011F0" w:rsidRDefault="002000EA" w:rsidP="002000EA">
      <w:pPr>
        <w:pStyle w:val="a9"/>
        <w:jc w:val="both"/>
        <w:rPr>
          <w:sz w:val="28"/>
          <w:szCs w:val="28"/>
        </w:rPr>
      </w:pPr>
      <w:r w:rsidRPr="003011F0">
        <w:rPr>
          <w:sz w:val="28"/>
          <w:szCs w:val="28"/>
        </w:rPr>
        <w:t>Таке зменшення надається один раз за кожний базовий податковий (звітний) період (</w:t>
      </w:r>
      <w:proofErr w:type="gramStart"/>
      <w:r w:rsidRPr="003011F0">
        <w:rPr>
          <w:sz w:val="28"/>
          <w:szCs w:val="28"/>
        </w:rPr>
        <w:t>р</w:t>
      </w:r>
      <w:proofErr w:type="gramEnd"/>
      <w:r w:rsidRPr="003011F0">
        <w:rPr>
          <w:sz w:val="28"/>
          <w:szCs w:val="28"/>
        </w:rPr>
        <w:t>ік).</w:t>
      </w:r>
    </w:p>
    <w:p w:rsidR="002000EA" w:rsidRDefault="002000EA" w:rsidP="002000EA">
      <w:pPr>
        <w:pStyle w:val="a9"/>
        <w:jc w:val="both"/>
        <w:rPr>
          <w:sz w:val="28"/>
          <w:szCs w:val="28"/>
        </w:rPr>
      </w:pPr>
      <w:r w:rsidRPr="003011F0">
        <w:rPr>
          <w:sz w:val="28"/>
          <w:szCs w:val="28"/>
        </w:rPr>
        <w:t xml:space="preserve">4.2. </w:t>
      </w:r>
      <w:r>
        <w:rPr>
          <w:sz w:val="28"/>
          <w:szCs w:val="28"/>
          <w:lang w:val="uk-UA"/>
        </w:rPr>
        <w:t>М</w:t>
      </w:r>
      <w:r w:rsidRPr="003011F0">
        <w:rPr>
          <w:sz w:val="28"/>
          <w:szCs w:val="28"/>
        </w:rPr>
        <w:t>іськ</w:t>
      </w:r>
      <w:r>
        <w:rPr>
          <w:sz w:val="28"/>
          <w:szCs w:val="28"/>
          <w:lang w:val="uk-UA"/>
        </w:rPr>
        <w:t>а</w:t>
      </w:r>
      <w:r w:rsidRPr="003011F0">
        <w:rPr>
          <w:sz w:val="28"/>
          <w:szCs w:val="28"/>
        </w:rPr>
        <w:t xml:space="preserve"> рад</w:t>
      </w:r>
      <w:r>
        <w:rPr>
          <w:sz w:val="28"/>
          <w:szCs w:val="28"/>
          <w:lang w:val="uk-UA"/>
        </w:rPr>
        <w:t>а</w:t>
      </w:r>
      <w:r w:rsidRPr="003011F0">
        <w:rPr>
          <w:sz w:val="28"/>
          <w:szCs w:val="28"/>
        </w:rPr>
        <w:t xml:space="preserve"> встановлю</w:t>
      </w:r>
      <w:r>
        <w:rPr>
          <w:sz w:val="28"/>
          <w:szCs w:val="28"/>
          <w:lang w:val="uk-UA"/>
        </w:rPr>
        <w:t>є</w:t>
      </w:r>
      <w:r w:rsidRPr="003011F0">
        <w:rPr>
          <w:sz w:val="28"/>
          <w:szCs w:val="28"/>
        </w:rPr>
        <w:t xml:space="preserve">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w:t>
      </w:r>
      <w:r>
        <w:rPr>
          <w:sz w:val="28"/>
          <w:szCs w:val="28"/>
        </w:rPr>
        <w:t>такими статутами (положеннями).</w:t>
      </w:r>
    </w:p>
    <w:p w:rsidR="002000EA" w:rsidRDefault="002000EA" w:rsidP="002000EA">
      <w:pPr>
        <w:pStyle w:val="a9"/>
        <w:jc w:val="both"/>
        <w:rPr>
          <w:sz w:val="28"/>
          <w:szCs w:val="28"/>
        </w:rPr>
      </w:pPr>
      <w:proofErr w:type="gramStart"/>
      <w:r w:rsidRPr="003011F0">
        <w:rPr>
          <w:sz w:val="28"/>
          <w:szCs w:val="28"/>
        </w:rPr>
        <w:lastRenderedPageBreak/>
        <w:t>П</w:t>
      </w:r>
      <w:proofErr w:type="gramEnd"/>
      <w:r w:rsidRPr="003011F0">
        <w:rPr>
          <w:sz w:val="28"/>
          <w:szCs w:val="28"/>
        </w:rPr>
        <w:t>ільги з податку, що сплачується на відповідній території з об'єктів житлової</w:t>
      </w:r>
      <w:r>
        <w:rPr>
          <w:sz w:val="28"/>
          <w:szCs w:val="28"/>
          <w:lang w:val="uk-UA"/>
        </w:rPr>
        <w:t xml:space="preserve"> та нежитлової </w:t>
      </w:r>
      <w:r w:rsidRPr="003011F0">
        <w:rPr>
          <w:sz w:val="28"/>
          <w:szCs w:val="28"/>
        </w:rPr>
        <w:t>нерухомості, для фізичних осіб визначаються виходячи з їх майнового стану та рівня доходів.</w:t>
      </w:r>
    </w:p>
    <w:p w:rsidR="002000EA" w:rsidRPr="00C7490F" w:rsidRDefault="002000EA" w:rsidP="002000EA">
      <w:pPr>
        <w:pStyle w:val="a9"/>
        <w:jc w:val="both"/>
        <w:rPr>
          <w:sz w:val="28"/>
          <w:szCs w:val="28"/>
          <w:lang w:val="uk-UA"/>
        </w:rPr>
      </w:pPr>
      <w:r>
        <w:rPr>
          <w:sz w:val="28"/>
          <w:szCs w:val="28"/>
          <w:lang w:val="uk-UA"/>
        </w:rPr>
        <w:t>Пільги з податку, що сплачуються на відповідній території з об’єктів нежитлової нерухомості, встановлюються залежно від майна, яке є об’єктом оподаткування.</w:t>
      </w:r>
    </w:p>
    <w:p w:rsidR="002000EA" w:rsidRPr="00160C5A" w:rsidRDefault="002000EA" w:rsidP="002000EA">
      <w:pPr>
        <w:pStyle w:val="a9"/>
        <w:jc w:val="both"/>
        <w:rPr>
          <w:sz w:val="28"/>
          <w:szCs w:val="28"/>
          <w:lang w:val="uk-UA"/>
        </w:rPr>
      </w:pPr>
      <w:r w:rsidRPr="00160C5A">
        <w:rPr>
          <w:sz w:val="28"/>
          <w:szCs w:val="28"/>
          <w:lang w:val="uk-UA"/>
        </w:rPr>
        <w:t xml:space="preserve">Пільги з податку, </w:t>
      </w:r>
      <w:r>
        <w:rPr>
          <w:sz w:val="28"/>
          <w:szCs w:val="28"/>
          <w:lang w:val="uk-UA"/>
        </w:rPr>
        <w:t>передбачені підпунктами 4.1 та 4.2 цього пункту</w:t>
      </w:r>
      <w:r w:rsidRPr="00160C5A">
        <w:rPr>
          <w:sz w:val="28"/>
          <w:szCs w:val="28"/>
          <w:lang w:val="uk-UA"/>
        </w:rPr>
        <w:t>, для фізичних осіб не надаються на:</w:t>
      </w:r>
    </w:p>
    <w:p w:rsidR="002000EA" w:rsidRPr="00122399" w:rsidRDefault="002000EA" w:rsidP="002000EA">
      <w:pPr>
        <w:pStyle w:val="a9"/>
        <w:jc w:val="both"/>
        <w:rPr>
          <w:sz w:val="28"/>
          <w:szCs w:val="28"/>
          <w:lang w:val="uk-UA"/>
        </w:rPr>
      </w:pPr>
      <w:r w:rsidRPr="00122399">
        <w:rPr>
          <w:sz w:val="28"/>
          <w:szCs w:val="28"/>
          <w:lang w:val="uk-UA"/>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2000EA" w:rsidRPr="003011F0" w:rsidRDefault="002000EA" w:rsidP="002000EA">
      <w:pPr>
        <w:pStyle w:val="a9"/>
        <w:jc w:val="both"/>
        <w:rPr>
          <w:sz w:val="28"/>
          <w:szCs w:val="28"/>
        </w:rPr>
      </w:pPr>
      <w:r w:rsidRPr="003011F0">
        <w:rPr>
          <w:sz w:val="28"/>
          <w:szCs w:val="28"/>
        </w:rPr>
        <w:t xml:space="preserve">об'єкти оподаткування, що використовуються їх власниками з метою одержання доходів (здаються в оренду, лізинг, позичку, використовуються у </w:t>
      </w:r>
      <w:proofErr w:type="gramStart"/>
      <w:r w:rsidRPr="003011F0">
        <w:rPr>
          <w:sz w:val="28"/>
          <w:szCs w:val="28"/>
        </w:rPr>
        <w:t>п</w:t>
      </w:r>
      <w:proofErr w:type="gramEnd"/>
      <w:r w:rsidRPr="003011F0">
        <w:rPr>
          <w:sz w:val="28"/>
          <w:szCs w:val="28"/>
        </w:rPr>
        <w:t>ідприємницькій діяльності).</w:t>
      </w:r>
    </w:p>
    <w:p w:rsidR="002000EA" w:rsidRPr="00160C5A" w:rsidRDefault="002000EA" w:rsidP="002000EA">
      <w:pPr>
        <w:pStyle w:val="a9"/>
        <w:jc w:val="both"/>
        <w:rPr>
          <w:sz w:val="28"/>
          <w:szCs w:val="28"/>
          <w:lang w:val="uk-UA"/>
        </w:rPr>
      </w:pPr>
      <w:r w:rsidRPr="004223DE">
        <w:rPr>
          <w:sz w:val="28"/>
          <w:szCs w:val="28"/>
          <w:lang w:val="uk-UA"/>
        </w:rPr>
        <w:t>Органи місцевого самоврядування до 1 лютого поточного року подають</w:t>
      </w:r>
      <w:r w:rsidRPr="00160C5A">
        <w:rPr>
          <w:sz w:val="28"/>
          <w:szCs w:val="28"/>
          <w:lang w:val="uk-UA"/>
        </w:rPr>
        <w:t xml:space="preserve"> до відповідного контролюючого органу за місцезнаходженням об'єкта житлової нерухомості відомості стосовно пільг, наданих ними відповідно до цього підпункту.</w:t>
      </w:r>
    </w:p>
    <w:p w:rsidR="002000EA" w:rsidRPr="00081170" w:rsidRDefault="002000EA" w:rsidP="002000EA">
      <w:pPr>
        <w:pStyle w:val="a9"/>
        <w:jc w:val="both"/>
        <w:rPr>
          <w:sz w:val="28"/>
          <w:szCs w:val="28"/>
        </w:rPr>
      </w:pPr>
      <w:r w:rsidRPr="00081170">
        <w:rPr>
          <w:sz w:val="28"/>
          <w:szCs w:val="28"/>
        </w:rPr>
        <w:t>5. Ставк</w:t>
      </w:r>
      <w:r>
        <w:rPr>
          <w:sz w:val="28"/>
          <w:szCs w:val="28"/>
          <w:lang w:val="uk-UA"/>
        </w:rPr>
        <w:t>и</w:t>
      </w:r>
      <w:r w:rsidRPr="00081170">
        <w:rPr>
          <w:sz w:val="28"/>
          <w:szCs w:val="28"/>
        </w:rPr>
        <w:t xml:space="preserve"> податку</w:t>
      </w:r>
    </w:p>
    <w:p w:rsidR="002000EA" w:rsidRDefault="002000EA" w:rsidP="002000EA">
      <w:pPr>
        <w:pStyle w:val="a9"/>
        <w:jc w:val="both"/>
        <w:rPr>
          <w:sz w:val="28"/>
          <w:szCs w:val="28"/>
          <w:lang w:val="uk-UA"/>
        </w:rPr>
      </w:pPr>
      <w:r>
        <w:rPr>
          <w:sz w:val="28"/>
          <w:szCs w:val="28"/>
          <w:lang w:val="uk-UA"/>
        </w:rPr>
        <w:t>5.1 Ставки податку для об’єктів житлової та/або нежитлової нерухомості, що перебувають у власності фізичних та юридичних осіб, визначаються у відсотках від розміру мінімальної заробітної плати встановленої законом на 1 січня звітного (податкового) року, за один квадратний метр бази оподаткування.</w:t>
      </w:r>
    </w:p>
    <w:p w:rsidR="002000EA" w:rsidRDefault="002000EA" w:rsidP="002000EA">
      <w:pPr>
        <w:pStyle w:val="a9"/>
        <w:jc w:val="both"/>
        <w:rPr>
          <w:sz w:val="28"/>
          <w:szCs w:val="28"/>
          <w:lang w:val="uk-UA"/>
        </w:rPr>
      </w:pPr>
      <w:r>
        <w:rPr>
          <w:sz w:val="28"/>
          <w:szCs w:val="28"/>
          <w:lang w:val="uk-UA"/>
        </w:rPr>
        <w:t>5.2 Ставки податку на нерухоме майно, відмінне від земельної ділянки, визначені міською радою у Додатку 1.1 до цього Положення відповідно до підпункту 266.5.1 пункту 266.5 статті 266 ПКУ. Ставки застосовуються з урахуванням пункту 2.2 цього Положення.</w:t>
      </w:r>
    </w:p>
    <w:p w:rsidR="002000EA" w:rsidRPr="003011F0" w:rsidRDefault="002000EA" w:rsidP="002000EA">
      <w:pPr>
        <w:pStyle w:val="a9"/>
        <w:jc w:val="both"/>
        <w:rPr>
          <w:sz w:val="28"/>
          <w:szCs w:val="28"/>
        </w:rPr>
      </w:pPr>
      <w:r w:rsidRPr="003011F0">
        <w:rPr>
          <w:sz w:val="28"/>
          <w:szCs w:val="28"/>
        </w:rPr>
        <w:t>6. Податковий період</w:t>
      </w:r>
    </w:p>
    <w:p w:rsidR="002000EA" w:rsidRPr="003011F0" w:rsidRDefault="002000EA" w:rsidP="002000EA">
      <w:pPr>
        <w:pStyle w:val="a9"/>
        <w:jc w:val="both"/>
        <w:rPr>
          <w:sz w:val="28"/>
          <w:szCs w:val="28"/>
        </w:rPr>
      </w:pPr>
      <w:r w:rsidRPr="003011F0">
        <w:rPr>
          <w:sz w:val="28"/>
          <w:szCs w:val="28"/>
        </w:rPr>
        <w:t>6.1. Базовий податковий (звітний) період дорівнює календарному року.</w:t>
      </w:r>
    </w:p>
    <w:p w:rsidR="002000EA" w:rsidRPr="003011F0" w:rsidRDefault="002000EA" w:rsidP="002000EA">
      <w:pPr>
        <w:pStyle w:val="a9"/>
        <w:jc w:val="both"/>
        <w:rPr>
          <w:sz w:val="28"/>
          <w:szCs w:val="28"/>
        </w:rPr>
      </w:pPr>
      <w:r w:rsidRPr="003011F0">
        <w:rPr>
          <w:sz w:val="28"/>
          <w:szCs w:val="28"/>
        </w:rPr>
        <w:t>7. Порядок обчислення суми податку</w:t>
      </w:r>
    </w:p>
    <w:p w:rsidR="002000EA" w:rsidRPr="003011F0" w:rsidRDefault="002000EA" w:rsidP="002000EA">
      <w:pPr>
        <w:pStyle w:val="a9"/>
        <w:jc w:val="both"/>
        <w:rPr>
          <w:sz w:val="28"/>
          <w:szCs w:val="28"/>
        </w:rPr>
      </w:pPr>
      <w:r w:rsidRPr="003011F0">
        <w:rPr>
          <w:sz w:val="28"/>
          <w:szCs w:val="28"/>
        </w:rPr>
        <w:t xml:space="preserve">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w:t>
      </w:r>
      <w:proofErr w:type="gramStart"/>
      <w:r w:rsidRPr="003011F0">
        <w:rPr>
          <w:sz w:val="28"/>
          <w:szCs w:val="28"/>
        </w:rPr>
        <w:t>у</w:t>
      </w:r>
      <w:proofErr w:type="gramEnd"/>
      <w:r w:rsidRPr="003011F0">
        <w:rPr>
          <w:sz w:val="28"/>
          <w:szCs w:val="28"/>
        </w:rPr>
        <w:t xml:space="preserve"> </w:t>
      </w:r>
      <w:proofErr w:type="gramStart"/>
      <w:r w:rsidRPr="003011F0">
        <w:rPr>
          <w:sz w:val="28"/>
          <w:szCs w:val="28"/>
        </w:rPr>
        <w:t>такому</w:t>
      </w:r>
      <w:proofErr w:type="gramEnd"/>
      <w:r w:rsidRPr="003011F0">
        <w:rPr>
          <w:sz w:val="28"/>
          <w:szCs w:val="28"/>
        </w:rPr>
        <w:t xml:space="preserve"> порядку:</w:t>
      </w:r>
    </w:p>
    <w:p w:rsidR="002000EA" w:rsidRPr="0090419C" w:rsidRDefault="002000EA" w:rsidP="002000EA">
      <w:pPr>
        <w:pStyle w:val="a9"/>
        <w:jc w:val="both"/>
        <w:rPr>
          <w:sz w:val="28"/>
          <w:szCs w:val="28"/>
        </w:rPr>
      </w:pPr>
      <w:r w:rsidRPr="003011F0">
        <w:rPr>
          <w:sz w:val="28"/>
          <w:szCs w:val="28"/>
        </w:rPr>
        <w:lastRenderedPageBreak/>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w:t>
      </w:r>
      <w:r w:rsidRPr="0090419C">
        <w:rPr>
          <w:sz w:val="28"/>
          <w:szCs w:val="28"/>
        </w:rPr>
        <w:t xml:space="preserve">оподаткування, зменшеної відповідно до </w:t>
      </w:r>
      <w:proofErr w:type="gramStart"/>
      <w:r w:rsidRPr="0090419C">
        <w:rPr>
          <w:sz w:val="28"/>
          <w:szCs w:val="28"/>
        </w:rPr>
        <w:t>п</w:t>
      </w:r>
      <w:proofErr w:type="gramEnd"/>
      <w:r w:rsidRPr="0090419C">
        <w:rPr>
          <w:sz w:val="28"/>
          <w:szCs w:val="28"/>
        </w:rPr>
        <w:t xml:space="preserve">ідпунктів "а" або "б" підпункту 4.1 пункту </w:t>
      </w:r>
      <w:r w:rsidRPr="0090419C">
        <w:rPr>
          <w:sz w:val="28"/>
          <w:szCs w:val="28"/>
          <w:lang w:val="uk-UA"/>
        </w:rPr>
        <w:t>4</w:t>
      </w:r>
      <w:r w:rsidRPr="0090419C">
        <w:rPr>
          <w:sz w:val="28"/>
          <w:szCs w:val="28"/>
        </w:rPr>
        <w:t xml:space="preserve"> </w:t>
      </w:r>
      <w:r>
        <w:rPr>
          <w:sz w:val="28"/>
          <w:szCs w:val="28"/>
          <w:lang w:val="uk-UA"/>
        </w:rPr>
        <w:t>цього Положення</w:t>
      </w:r>
      <w:r w:rsidRPr="0090419C">
        <w:rPr>
          <w:sz w:val="28"/>
          <w:szCs w:val="28"/>
        </w:rPr>
        <w:t xml:space="preserve"> та відповідної ставки податку;</w:t>
      </w:r>
    </w:p>
    <w:p w:rsidR="002000EA" w:rsidRPr="003011F0" w:rsidRDefault="002000EA" w:rsidP="002000EA">
      <w:pPr>
        <w:pStyle w:val="a9"/>
        <w:jc w:val="both"/>
        <w:rPr>
          <w:sz w:val="28"/>
          <w:szCs w:val="28"/>
        </w:rPr>
      </w:pPr>
      <w:r w:rsidRPr="0090419C">
        <w:rPr>
          <w:sz w:val="28"/>
          <w:szCs w:val="28"/>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proofErr w:type="gramStart"/>
      <w:r w:rsidRPr="0090419C">
        <w:rPr>
          <w:sz w:val="28"/>
          <w:szCs w:val="28"/>
        </w:rPr>
        <w:t>п</w:t>
      </w:r>
      <w:proofErr w:type="gramEnd"/>
      <w:r w:rsidRPr="0090419C">
        <w:rPr>
          <w:sz w:val="28"/>
          <w:szCs w:val="28"/>
        </w:rPr>
        <w:t xml:space="preserve">ідпунктів "а" або "б" підпункту 4.1 пункту 4 </w:t>
      </w:r>
      <w:r>
        <w:rPr>
          <w:sz w:val="28"/>
          <w:szCs w:val="28"/>
          <w:lang w:val="uk-UA"/>
        </w:rPr>
        <w:t>цього Положення</w:t>
      </w:r>
      <w:r w:rsidRPr="0090419C">
        <w:rPr>
          <w:sz w:val="28"/>
          <w:szCs w:val="28"/>
        </w:rPr>
        <w:t xml:space="preserve"> та відповідної ставки податку;</w:t>
      </w:r>
    </w:p>
    <w:p w:rsidR="002000EA" w:rsidRPr="003011F0" w:rsidRDefault="002000EA" w:rsidP="002000EA">
      <w:pPr>
        <w:pStyle w:val="a9"/>
        <w:jc w:val="both"/>
        <w:rPr>
          <w:sz w:val="28"/>
          <w:szCs w:val="28"/>
        </w:rPr>
      </w:pPr>
      <w:r w:rsidRPr="003011F0">
        <w:rPr>
          <w:sz w:val="28"/>
          <w:szCs w:val="28"/>
        </w:rPr>
        <w:t xml:space="preserve">в) за наявності у власності платника податку об'єктів житлової нерухомості </w:t>
      </w:r>
      <w:proofErr w:type="gramStart"/>
      <w:r w:rsidRPr="003011F0">
        <w:rPr>
          <w:sz w:val="28"/>
          <w:szCs w:val="28"/>
        </w:rPr>
        <w:t>р</w:t>
      </w:r>
      <w:proofErr w:type="gramEnd"/>
      <w:r w:rsidRPr="003011F0">
        <w:rPr>
          <w:sz w:val="28"/>
          <w:szCs w:val="28"/>
        </w:rPr>
        <w:t xml:space="preserve">ізних видів, у тому числі їх часток, податок обчислюється виходячи із сумарної загальної площі таких об'єктів, зменшеної відповідно до підпункту "в" </w:t>
      </w:r>
      <w:r w:rsidRPr="001B7C4F">
        <w:rPr>
          <w:sz w:val="28"/>
          <w:szCs w:val="28"/>
        </w:rPr>
        <w:t xml:space="preserve">підпункту 4.1 пункту 4 </w:t>
      </w:r>
      <w:r w:rsidRPr="001B7C4F">
        <w:rPr>
          <w:sz w:val="28"/>
          <w:szCs w:val="28"/>
          <w:lang w:val="uk-UA"/>
        </w:rPr>
        <w:t xml:space="preserve">цього </w:t>
      </w:r>
      <w:r>
        <w:rPr>
          <w:sz w:val="28"/>
          <w:szCs w:val="28"/>
          <w:lang w:val="uk-UA"/>
        </w:rPr>
        <w:t>П</w:t>
      </w:r>
      <w:r w:rsidRPr="001B7C4F">
        <w:rPr>
          <w:sz w:val="28"/>
          <w:szCs w:val="28"/>
          <w:lang w:val="uk-UA"/>
        </w:rPr>
        <w:t>оложення</w:t>
      </w:r>
      <w:r w:rsidRPr="001B7C4F">
        <w:rPr>
          <w:sz w:val="28"/>
          <w:szCs w:val="28"/>
        </w:rPr>
        <w:t xml:space="preserve"> та відповідної ставки податку;</w:t>
      </w:r>
    </w:p>
    <w:p w:rsidR="002000EA" w:rsidRPr="003011F0" w:rsidRDefault="002000EA" w:rsidP="002000EA">
      <w:pPr>
        <w:pStyle w:val="a9"/>
        <w:jc w:val="both"/>
        <w:rPr>
          <w:sz w:val="28"/>
          <w:szCs w:val="28"/>
        </w:rPr>
      </w:pPr>
      <w:r w:rsidRPr="003011F0">
        <w:rPr>
          <w:sz w:val="28"/>
          <w:szCs w:val="28"/>
        </w:rPr>
        <w:t xml:space="preserve">г) сума податку, обчислена з урахуванням </w:t>
      </w:r>
      <w:proofErr w:type="gramStart"/>
      <w:r w:rsidRPr="003011F0">
        <w:rPr>
          <w:sz w:val="28"/>
          <w:szCs w:val="28"/>
        </w:rPr>
        <w:t>п</w:t>
      </w:r>
      <w:proofErr w:type="gramEnd"/>
      <w:r w:rsidRPr="003011F0">
        <w:rPr>
          <w:sz w:val="28"/>
          <w:szCs w:val="28"/>
        </w:rPr>
        <w:t>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2000EA" w:rsidRPr="003011F0" w:rsidRDefault="002000EA" w:rsidP="002000EA">
      <w:pPr>
        <w:pStyle w:val="a9"/>
        <w:jc w:val="both"/>
        <w:rPr>
          <w:sz w:val="28"/>
          <w:szCs w:val="28"/>
        </w:rPr>
      </w:pPr>
      <w:r w:rsidRPr="003011F0">
        <w:rPr>
          <w:sz w:val="28"/>
          <w:szCs w:val="28"/>
        </w:rPr>
        <w:t xml:space="preserve">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w:t>
      </w:r>
      <w:proofErr w:type="gramStart"/>
      <w:r w:rsidRPr="003011F0">
        <w:rPr>
          <w:sz w:val="28"/>
          <w:szCs w:val="28"/>
        </w:rPr>
        <w:t>п</w:t>
      </w:r>
      <w:proofErr w:type="gramEnd"/>
      <w:r w:rsidRPr="003011F0">
        <w:rPr>
          <w:sz w:val="28"/>
          <w:szCs w:val="28"/>
        </w:rPr>
        <w:t xml:space="preserve">ідпунктів "а" - "г" цього </w:t>
      </w:r>
      <w:proofErr w:type="gramStart"/>
      <w:r w:rsidRPr="003011F0">
        <w:rPr>
          <w:sz w:val="28"/>
          <w:szCs w:val="28"/>
        </w:rPr>
        <w:t>п</w:t>
      </w:r>
      <w:proofErr w:type="gramEnd"/>
      <w:r w:rsidRPr="003011F0">
        <w:rPr>
          <w:sz w:val="28"/>
          <w:szCs w:val="28"/>
        </w:rPr>
        <w:t>ідпункту, збільшується на 25000 гривень на рік за кожен такий об'єкт житлової нерухомості (його частку).</w:t>
      </w:r>
    </w:p>
    <w:p w:rsidR="002000EA" w:rsidRPr="003011F0" w:rsidRDefault="002000EA" w:rsidP="002000EA">
      <w:pPr>
        <w:pStyle w:val="a9"/>
        <w:jc w:val="both"/>
        <w:rPr>
          <w:sz w:val="28"/>
          <w:szCs w:val="28"/>
        </w:rPr>
      </w:pPr>
      <w:proofErr w:type="gramStart"/>
      <w:r w:rsidRPr="003011F0">
        <w:rPr>
          <w:sz w:val="28"/>
          <w:szCs w:val="28"/>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roofErr w:type="gramEnd"/>
    </w:p>
    <w:p w:rsidR="002000EA" w:rsidRPr="003011F0" w:rsidRDefault="002000EA" w:rsidP="002000EA">
      <w:pPr>
        <w:pStyle w:val="a9"/>
        <w:jc w:val="both"/>
        <w:rPr>
          <w:sz w:val="28"/>
          <w:szCs w:val="28"/>
        </w:rPr>
      </w:pPr>
      <w:r w:rsidRPr="003011F0">
        <w:rPr>
          <w:sz w:val="28"/>
          <w:szCs w:val="28"/>
        </w:rPr>
        <w:t xml:space="preserve">7.2. Податкове/податкові повідомлення-рішення про сплату суми/сум податку, </w:t>
      </w:r>
      <w:r w:rsidRPr="00E273D5">
        <w:rPr>
          <w:sz w:val="28"/>
          <w:szCs w:val="28"/>
        </w:rPr>
        <w:t xml:space="preserve">обчисленого згідно з </w:t>
      </w:r>
      <w:proofErr w:type="gramStart"/>
      <w:r w:rsidRPr="00E273D5">
        <w:rPr>
          <w:sz w:val="28"/>
          <w:szCs w:val="28"/>
        </w:rPr>
        <w:t>п</w:t>
      </w:r>
      <w:proofErr w:type="gramEnd"/>
      <w:r w:rsidRPr="00E273D5">
        <w:rPr>
          <w:sz w:val="28"/>
          <w:szCs w:val="28"/>
        </w:rPr>
        <w:t xml:space="preserve">ідпунктом 7.1 пункту 7 </w:t>
      </w:r>
      <w:r w:rsidRPr="00E273D5">
        <w:rPr>
          <w:sz w:val="28"/>
          <w:szCs w:val="28"/>
          <w:lang w:val="uk-UA"/>
        </w:rPr>
        <w:t>цього положення</w:t>
      </w:r>
      <w:r w:rsidRPr="00E273D5">
        <w:rPr>
          <w:sz w:val="28"/>
          <w:szCs w:val="28"/>
        </w:rPr>
        <w:t>, та відповідні</w:t>
      </w:r>
      <w:r w:rsidRPr="003011F0">
        <w:rPr>
          <w:sz w:val="28"/>
          <w:szCs w:val="28"/>
        </w:rPr>
        <w:t xml:space="preserve">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w:t>
      </w:r>
      <w:proofErr w:type="gramStart"/>
      <w:r w:rsidRPr="003011F0">
        <w:rPr>
          <w:sz w:val="28"/>
          <w:szCs w:val="28"/>
        </w:rPr>
        <w:t>м</w:t>
      </w:r>
      <w:proofErr w:type="gramEnd"/>
      <w:r w:rsidRPr="003011F0">
        <w:rPr>
          <w:sz w:val="28"/>
          <w:szCs w:val="28"/>
        </w:rPr>
        <w:t>ісцем реєстрації) до 1 липня року, що настає за базовим податковим (звітним) періодом (роком).</w:t>
      </w:r>
    </w:p>
    <w:p w:rsidR="002000EA" w:rsidRPr="003011F0" w:rsidRDefault="002000EA" w:rsidP="002000EA">
      <w:pPr>
        <w:pStyle w:val="a9"/>
        <w:jc w:val="both"/>
        <w:rPr>
          <w:sz w:val="28"/>
          <w:szCs w:val="28"/>
        </w:rPr>
      </w:pPr>
      <w:r w:rsidRPr="003011F0">
        <w:rPr>
          <w:sz w:val="28"/>
          <w:szCs w:val="28"/>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2000EA" w:rsidRPr="00A72430" w:rsidRDefault="002000EA" w:rsidP="002000EA">
      <w:pPr>
        <w:pStyle w:val="a9"/>
        <w:jc w:val="both"/>
        <w:rPr>
          <w:sz w:val="28"/>
          <w:szCs w:val="28"/>
          <w:lang w:val="uk-UA"/>
        </w:rPr>
      </w:pPr>
      <w:proofErr w:type="gramStart"/>
      <w:r w:rsidRPr="003011F0">
        <w:rPr>
          <w:sz w:val="28"/>
          <w:szCs w:val="28"/>
        </w:rPr>
        <w:lastRenderedPageBreak/>
        <w:t>Контролюючі органи за місцем проживання (ре</w:t>
      </w:r>
      <w:r w:rsidRPr="00A72430">
        <w:rPr>
          <w:sz w:val="28"/>
          <w:szCs w:val="28"/>
          <w:lang w:val="uk-UA"/>
        </w:rPr>
        <w:t>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w:t>
      </w:r>
      <w:proofErr w:type="gramEnd"/>
      <w:r w:rsidRPr="00A72430">
        <w:rPr>
          <w:sz w:val="28"/>
          <w:szCs w:val="28"/>
          <w:lang w:val="uk-UA"/>
        </w:rPr>
        <w:t xml:space="preserve"> політику.</w:t>
      </w:r>
    </w:p>
    <w:p w:rsidR="002000EA" w:rsidRPr="002000EA" w:rsidRDefault="002000EA" w:rsidP="002000EA">
      <w:pPr>
        <w:pStyle w:val="a9"/>
        <w:jc w:val="both"/>
        <w:rPr>
          <w:sz w:val="28"/>
          <w:szCs w:val="28"/>
          <w:lang w:val="uk-UA"/>
        </w:rPr>
      </w:pPr>
      <w:r w:rsidRPr="002000EA">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2000EA" w:rsidRPr="003011F0" w:rsidRDefault="002000EA" w:rsidP="002000EA">
      <w:pPr>
        <w:pStyle w:val="a9"/>
        <w:jc w:val="both"/>
        <w:rPr>
          <w:sz w:val="28"/>
          <w:szCs w:val="28"/>
        </w:rPr>
      </w:pPr>
      <w:r w:rsidRPr="003011F0">
        <w:rPr>
          <w:sz w:val="28"/>
          <w:szCs w:val="28"/>
        </w:rPr>
        <w:t xml:space="preserve">7.3. Платники податку мають право звернутися з письмовою заявою до контролюючого органу за </w:t>
      </w:r>
      <w:proofErr w:type="gramStart"/>
      <w:r w:rsidRPr="003011F0">
        <w:rPr>
          <w:sz w:val="28"/>
          <w:szCs w:val="28"/>
        </w:rPr>
        <w:t>м</w:t>
      </w:r>
      <w:proofErr w:type="gramEnd"/>
      <w:r w:rsidRPr="003011F0">
        <w:rPr>
          <w:sz w:val="28"/>
          <w:szCs w:val="28"/>
        </w:rPr>
        <w:t>ісцем проживання (реєстрації) для проведення звірки даних щодо:</w:t>
      </w:r>
    </w:p>
    <w:p w:rsidR="002000EA" w:rsidRPr="003011F0" w:rsidRDefault="002000EA" w:rsidP="002000EA">
      <w:pPr>
        <w:pStyle w:val="a9"/>
        <w:jc w:val="both"/>
        <w:rPr>
          <w:sz w:val="28"/>
          <w:szCs w:val="28"/>
        </w:rPr>
      </w:pPr>
      <w:r w:rsidRPr="003011F0">
        <w:rPr>
          <w:sz w:val="28"/>
          <w:szCs w:val="28"/>
        </w:rPr>
        <w:t xml:space="preserve">об'єктів житлової та/або нежитлової нерухомості, </w:t>
      </w:r>
      <w:proofErr w:type="gramStart"/>
      <w:r w:rsidRPr="003011F0">
        <w:rPr>
          <w:sz w:val="28"/>
          <w:szCs w:val="28"/>
        </w:rPr>
        <w:t>в</w:t>
      </w:r>
      <w:proofErr w:type="gramEnd"/>
      <w:r w:rsidRPr="003011F0">
        <w:rPr>
          <w:sz w:val="28"/>
          <w:szCs w:val="28"/>
        </w:rPr>
        <w:t xml:space="preserve"> тому числі їх часток, що перебувають у власності платника податку;</w:t>
      </w:r>
    </w:p>
    <w:p w:rsidR="002000EA" w:rsidRPr="003011F0" w:rsidRDefault="002000EA" w:rsidP="002000EA">
      <w:pPr>
        <w:pStyle w:val="a9"/>
        <w:jc w:val="both"/>
        <w:rPr>
          <w:sz w:val="28"/>
          <w:szCs w:val="28"/>
        </w:rPr>
      </w:pPr>
      <w:r w:rsidRPr="003011F0">
        <w:rPr>
          <w:sz w:val="28"/>
          <w:szCs w:val="28"/>
        </w:rPr>
        <w:t>розміру загальної площі об'єктів житлової та/або нежитлової нерухомості, що перебувають у власності платника податку;</w:t>
      </w:r>
    </w:p>
    <w:p w:rsidR="002000EA" w:rsidRPr="003011F0" w:rsidRDefault="002000EA" w:rsidP="002000EA">
      <w:pPr>
        <w:pStyle w:val="a9"/>
        <w:jc w:val="both"/>
        <w:rPr>
          <w:sz w:val="28"/>
          <w:szCs w:val="28"/>
        </w:rPr>
      </w:pPr>
      <w:r w:rsidRPr="003011F0">
        <w:rPr>
          <w:sz w:val="28"/>
          <w:szCs w:val="28"/>
        </w:rPr>
        <w:t xml:space="preserve">права на користування </w:t>
      </w:r>
      <w:proofErr w:type="gramStart"/>
      <w:r w:rsidRPr="003011F0">
        <w:rPr>
          <w:sz w:val="28"/>
          <w:szCs w:val="28"/>
        </w:rPr>
        <w:t>п</w:t>
      </w:r>
      <w:proofErr w:type="gramEnd"/>
      <w:r w:rsidRPr="003011F0">
        <w:rPr>
          <w:sz w:val="28"/>
          <w:szCs w:val="28"/>
        </w:rPr>
        <w:t>ільгою із сплати податку;</w:t>
      </w:r>
    </w:p>
    <w:p w:rsidR="002000EA" w:rsidRPr="003011F0" w:rsidRDefault="002000EA" w:rsidP="002000EA">
      <w:pPr>
        <w:pStyle w:val="a9"/>
        <w:jc w:val="both"/>
        <w:rPr>
          <w:sz w:val="28"/>
          <w:szCs w:val="28"/>
        </w:rPr>
      </w:pPr>
      <w:r w:rsidRPr="003011F0">
        <w:rPr>
          <w:sz w:val="28"/>
          <w:szCs w:val="28"/>
        </w:rPr>
        <w:t>розміру ставки податку;</w:t>
      </w:r>
    </w:p>
    <w:p w:rsidR="002000EA" w:rsidRPr="003011F0" w:rsidRDefault="002000EA" w:rsidP="002000EA">
      <w:pPr>
        <w:pStyle w:val="a9"/>
        <w:jc w:val="both"/>
        <w:rPr>
          <w:sz w:val="28"/>
          <w:szCs w:val="28"/>
        </w:rPr>
      </w:pPr>
      <w:r w:rsidRPr="003011F0">
        <w:rPr>
          <w:sz w:val="28"/>
          <w:szCs w:val="28"/>
        </w:rPr>
        <w:t>нарахованої суми податку.</w:t>
      </w:r>
    </w:p>
    <w:p w:rsidR="002000EA" w:rsidRPr="003011F0" w:rsidRDefault="002000EA" w:rsidP="002000EA">
      <w:pPr>
        <w:pStyle w:val="a9"/>
        <w:jc w:val="both"/>
        <w:rPr>
          <w:sz w:val="28"/>
          <w:szCs w:val="28"/>
        </w:rPr>
      </w:pPr>
      <w:r w:rsidRPr="003011F0">
        <w:rPr>
          <w:sz w:val="28"/>
          <w:szCs w:val="28"/>
        </w:rPr>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sidRPr="003011F0">
        <w:rPr>
          <w:sz w:val="28"/>
          <w:szCs w:val="28"/>
        </w:rPr>
        <w:t>в</w:t>
      </w:r>
      <w:proofErr w:type="gramEnd"/>
      <w:r w:rsidRPr="003011F0">
        <w:rPr>
          <w:sz w:val="28"/>
          <w:szCs w:val="28"/>
        </w:rPr>
        <w:t>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2000EA" w:rsidRPr="003011F0" w:rsidRDefault="002000EA" w:rsidP="002000EA">
      <w:pPr>
        <w:pStyle w:val="a9"/>
        <w:jc w:val="both"/>
        <w:rPr>
          <w:sz w:val="28"/>
          <w:szCs w:val="28"/>
        </w:rPr>
      </w:pPr>
      <w:r w:rsidRPr="003011F0">
        <w:rPr>
          <w:sz w:val="28"/>
          <w:szCs w:val="28"/>
        </w:rPr>
        <w:t xml:space="preserve">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w:t>
      </w:r>
      <w:proofErr w:type="gramStart"/>
      <w:r w:rsidRPr="003011F0">
        <w:rPr>
          <w:sz w:val="28"/>
          <w:szCs w:val="28"/>
        </w:rPr>
        <w:t>п</w:t>
      </w:r>
      <w:proofErr w:type="gramEnd"/>
      <w:r w:rsidRPr="003011F0">
        <w:rPr>
          <w:sz w:val="28"/>
          <w:szCs w:val="28"/>
        </w:rPr>
        <w:t>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w:t>
      </w:r>
      <w:proofErr w:type="gramStart"/>
      <w:r w:rsidRPr="003011F0">
        <w:rPr>
          <w:sz w:val="28"/>
          <w:szCs w:val="28"/>
        </w:rPr>
        <w:t>стр</w:t>
      </w:r>
      <w:proofErr w:type="gramEnd"/>
      <w:r w:rsidRPr="003011F0">
        <w:rPr>
          <w:sz w:val="28"/>
          <w:szCs w:val="28"/>
        </w:rPr>
        <w:t>ів України.</w:t>
      </w:r>
    </w:p>
    <w:p w:rsidR="002000EA" w:rsidRPr="003011F0" w:rsidRDefault="002000EA" w:rsidP="002000EA">
      <w:pPr>
        <w:pStyle w:val="a9"/>
        <w:jc w:val="both"/>
        <w:rPr>
          <w:sz w:val="28"/>
          <w:szCs w:val="28"/>
        </w:rPr>
      </w:pPr>
      <w:r w:rsidRPr="003011F0">
        <w:rPr>
          <w:sz w:val="28"/>
          <w:szCs w:val="28"/>
        </w:rPr>
        <w:t xml:space="preserve">7.5. Платники податку - юридичні особи самостійно обчислюють суму податку станом на 1 січня звітного року і до 20 лютого цього ж року подають </w:t>
      </w:r>
      <w:r w:rsidRPr="003011F0">
        <w:rPr>
          <w:sz w:val="28"/>
          <w:szCs w:val="28"/>
        </w:rPr>
        <w:lastRenderedPageBreak/>
        <w:t xml:space="preserve">контролюючому органу за місцезнаходженням об'єкта/об'єктів оподаткування декларацію за формою, встановленою у порядку, передбаченому статтею 46 </w:t>
      </w:r>
      <w:r>
        <w:rPr>
          <w:sz w:val="28"/>
          <w:szCs w:val="28"/>
          <w:lang w:val="uk-UA"/>
        </w:rPr>
        <w:t>Податкового</w:t>
      </w:r>
      <w:r w:rsidRPr="003011F0">
        <w:rPr>
          <w:sz w:val="28"/>
          <w:szCs w:val="28"/>
        </w:rPr>
        <w:t xml:space="preserve"> Кодексу, з розбивкою </w:t>
      </w:r>
      <w:proofErr w:type="gramStart"/>
      <w:r w:rsidRPr="003011F0">
        <w:rPr>
          <w:sz w:val="28"/>
          <w:szCs w:val="28"/>
        </w:rPr>
        <w:t>р</w:t>
      </w:r>
      <w:proofErr w:type="gramEnd"/>
      <w:r w:rsidRPr="003011F0">
        <w:rPr>
          <w:sz w:val="28"/>
          <w:szCs w:val="28"/>
        </w:rPr>
        <w:t>ічної суми рівними частками поквартально.</w:t>
      </w:r>
    </w:p>
    <w:p w:rsidR="002000EA" w:rsidRPr="003011F0" w:rsidRDefault="002000EA" w:rsidP="002000EA">
      <w:pPr>
        <w:pStyle w:val="a9"/>
        <w:jc w:val="both"/>
        <w:rPr>
          <w:sz w:val="28"/>
          <w:szCs w:val="28"/>
        </w:rPr>
      </w:pPr>
      <w:r w:rsidRPr="003011F0">
        <w:rPr>
          <w:sz w:val="28"/>
          <w:szCs w:val="28"/>
        </w:rPr>
        <w:t xml:space="preserve">Щодо новоствореного (нововведеного) об'єкта житлової та/або нежитлової нерухомості декларація юридичною особою - платником </w:t>
      </w:r>
      <w:proofErr w:type="gramStart"/>
      <w:r w:rsidRPr="003011F0">
        <w:rPr>
          <w:sz w:val="28"/>
          <w:szCs w:val="28"/>
        </w:rPr>
        <w:t>подається</w:t>
      </w:r>
      <w:proofErr w:type="gramEnd"/>
      <w:r w:rsidRPr="003011F0">
        <w:rPr>
          <w:sz w:val="28"/>
          <w:szCs w:val="28"/>
        </w:rPr>
        <w:t xml:space="preserve">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2000EA" w:rsidRPr="00B247F0" w:rsidRDefault="002000EA" w:rsidP="002000EA">
      <w:pPr>
        <w:pStyle w:val="a9"/>
        <w:jc w:val="both"/>
        <w:rPr>
          <w:sz w:val="28"/>
          <w:szCs w:val="28"/>
          <w:lang w:val="uk-UA"/>
        </w:rPr>
      </w:pPr>
      <w:r w:rsidRPr="003011F0">
        <w:rPr>
          <w:sz w:val="28"/>
          <w:szCs w:val="28"/>
        </w:rPr>
        <w:t>8. Порядок обчислення сум податку в разі зміни власника об'єкта оподаткування податком</w:t>
      </w:r>
      <w:r>
        <w:rPr>
          <w:sz w:val="28"/>
          <w:szCs w:val="28"/>
          <w:lang w:val="uk-UA"/>
        </w:rPr>
        <w:t>.</w:t>
      </w:r>
    </w:p>
    <w:p w:rsidR="002000EA" w:rsidRPr="003011F0" w:rsidRDefault="002000EA" w:rsidP="002000EA">
      <w:pPr>
        <w:pStyle w:val="a9"/>
        <w:jc w:val="both"/>
        <w:rPr>
          <w:sz w:val="28"/>
          <w:szCs w:val="28"/>
        </w:rPr>
      </w:pPr>
      <w:r w:rsidRPr="003011F0">
        <w:rPr>
          <w:sz w:val="28"/>
          <w:szCs w:val="28"/>
        </w:rPr>
        <w:t xml:space="preserve">8.1. </w:t>
      </w:r>
      <w:proofErr w:type="gramStart"/>
      <w:r w:rsidRPr="003011F0">
        <w:rPr>
          <w:sz w:val="28"/>
          <w:szCs w:val="28"/>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w:t>
      </w:r>
      <w:proofErr w:type="gramEnd"/>
      <w:r w:rsidRPr="003011F0">
        <w:rPr>
          <w:sz w:val="28"/>
          <w:szCs w:val="28"/>
        </w:rPr>
        <w:t xml:space="preserve"> виникло право власності.</w:t>
      </w:r>
    </w:p>
    <w:p w:rsidR="002000EA" w:rsidRPr="003011F0" w:rsidRDefault="002000EA" w:rsidP="002000EA">
      <w:pPr>
        <w:pStyle w:val="a9"/>
        <w:jc w:val="both"/>
        <w:rPr>
          <w:sz w:val="28"/>
          <w:szCs w:val="28"/>
        </w:rPr>
      </w:pPr>
      <w:r w:rsidRPr="003011F0">
        <w:rPr>
          <w:sz w:val="28"/>
          <w:szCs w:val="28"/>
        </w:rPr>
        <w:t xml:space="preserve">8.2. Контролюючий орган надсилає податкове повідомлення-рішення новому власнику </w:t>
      </w:r>
      <w:proofErr w:type="gramStart"/>
      <w:r w:rsidRPr="003011F0">
        <w:rPr>
          <w:sz w:val="28"/>
          <w:szCs w:val="28"/>
        </w:rPr>
        <w:t>п</w:t>
      </w:r>
      <w:proofErr w:type="gramEnd"/>
      <w:r w:rsidRPr="003011F0">
        <w:rPr>
          <w:sz w:val="28"/>
          <w:szCs w:val="28"/>
        </w:rPr>
        <w:t>ісля отримання інформації про перехід права власності.</w:t>
      </w:r>
    </w:p>
    <w:p w:rsidR="002000EA" w:rsidRPr="003011F0" w:rsidRDefault="002000EA" w:rsidP="002000EA">
      <w:pPr>
        <w:pStyle w:val="a9"/>
        <w:jc w:val="both"/>
        <w:rPr>
          <w:sz w:val="28"/>
          <w:szCs w:val="28"/>
        </w:rPr>
      </w:pPr>
      <w:r w:rsidRPr="003011F0">
        <w:rPr>
          <w:sz w:val="28"/>
          <w:szCs w:val="28"/>
        </w:rPr>
        <w:t>9. Порядок сплати податку</w:t>
      </w:r>
    </w:p>
    <w:p w:rsidR="002000EA" w:rsidRPr="003011F0" w:rsidRDefault="002000EA" w:rsidP="002000EA">
      <w:pPr>
        <w:pStyle w:val="a9"/>
        <w:jc w:val="both"/>
        <w:rPr>
          <w:sz w:val="28"/>
          <w:szCs w:val="28"/>
        </w:rPr>
      </w:pPr>
      <w:r w:rsidRPr="003011F0">
        <w:rPr>
          <w:sz w:val="28"/>
          <w:szCs w:val="28"/>
        </w:rPr>
        <w:t xml:space="preserve">9.1. Податок сплачується за місцем розташування об'єкта/об'єктів оподаткування і зараховується до відповідного бюджету згідно з положеннями </w:t>
      </w:r>
      <w:proofErr w:type="gramStart"/>
      <w:r w:rsidRPr="003011F0">
        <w:rPr>
          <w:color w:val="0000FF"/>
          <w:sz w:val="28"/>
          <w:szCs w:val="28"/>
        </w:rPr>
        <w:t>Бюджетного</w:t>
      </w:r>
      <w:proofErr w:type="gramEnd"/>
      <w:r w:rsidRPr="003011F0">
        <w:rPr>
          <w:color w:val="0000FF"/>
          <w:sz w:val="28"/>
          <w:szCs w:val="28"/>
        </w:rPr>
        <w:t xml:space="preserve"> кодексу України</w:t>
      </w:r>
      <w:r w:rsidRPr="003011F0">
        <w:rPr>
          <w:sz w:val="28"/>
          <w:szCs w:val="28"/>
        </w:rPr>
        <w:t>.</w:t>
      </w:r>
    </w:p>
    <w:p w:rsidR="002000EA" w:rsidRPr="003011F0" w:rsidRDefault="002000EA" w:rsidP="002000EA">
      <w:pPr>
        <w:pStyle w:val="a9"/>
        <w:jc w:val="both"/>
        <w:rPr>
          <w:sz w:val="28"/>
          <w:szCs w:val="28"/>
        </w:rPr>
      </w:pPr>
      <w:r w:rsidRPr="003011F0">
        <w:rPr>
          <w:sz w:val="28"/>
          <w:szCs w:val="28"/>
        </w:rPr>
        <w:t xml:space="preserve">Фізичні особи можуть сплачувати податок у сільській та селищній місцевості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w:t>
      </w:r>
      <w:proofErr w:type="gramStart"/>
      <w:r w:rsidRPr="003011F0">
        <w:rPr>
          <w:sz w:val="28"/>
          <w:szCs w:val="28"/>
        </w:rPr>
        <w:t>про</w:t>
      </w:r>
      <w:proofErr w:type="gramEnd"/>
      <w:r w:rsidRPr="003011F0">
        <w:rPr>
          <w:sz w:val="28"/>
          <w:szCs w:val="28"/>
        </w:rPr>
        <w:t xml:space="preserve"> прийняття податків.</w:t>
      </w:r>
    </w:p>
    <w:p w:rsidR="002000EA" w:rsidRPr="003011F0" w:rsidRDefault="002000EA" w:rsidP="002000EA">
      <w:pPr>
        <w:pStyle w:val="a9"/>
        <w:jc w:val="both"/>
        <w:rPr>
          <w:sz w:val="28"/>
          <w:szCs w:val="28"/>
        </w:rPr>
      </w:pPr>
      <w:r w:rsidRPr="003011F0">
        <w:rPr>
          <w:sz w:val="28"/>
          <w:szCs w:val="28"/>
        </w:rPr>
        <w:t>10. Строки сплати податку</w:t>
      </w:r>
    </w:p>
    <w:p w:rsidR="002000EA" w:rsidRPr="003011F0" w:rsidRDefault="002000EA" w:rsidP="002000EA">
      <w:pPr>
        <w:pStyle w:val="a9"/>
        <w:jc w:val="both"/>
        <w:rPr>
          <w:sz w:val="28"/>
          <w:szCs w:val="28"/>
        </w:rPr>
      </w:pPr>
      <w:r w:rsidRPr="003011F0">
        <w:rPr>
          <w:sz w:val="28"/>
          <w:szCs w:val="28"/>
        </w:rPr>
        <w:t xml:space="preserve">10.1. Податкове зобов'язання за звітний </w:t>
      </w:r>
      <w:proofErr w:type="gramStart"/>
      <w:r w:rsidRPr="003011F0">
        <w:rPr>
          <w:sz w:val="28"/>
          <w:szCs w:val="28"/>
        </w:rPr>
        <w:t>р</w:t>
      </w:r>
      <w:proofErr w:type="gramEnd"/>
      <w:r w:rsidRPr="003011F0">
        <w:rPr>
          <w:sz w:val="28"/>
          <w:szCs w:val="28"/>
        </w:rPr>
        <w:t>ік з податку сплачується:</w:t>
      </w:r>
    </w:p>
    <w:p w:rsidR="002000EA" w:rsidRPr="003011F0" w:rsidRDefault="002000EA" w:rsidP="002000EA">
      <w:pPr>
        <w:pStyle w:val="a9"/>
        <w:jc w:val="both"/>
        <w:rPr>
          <w:sz w:val="28"/>
          <w:szCs w:val="28"/>
        </w:rPr>
      </w:pPr>
      <w:r w:rsidRPr="003011F0">
        <w:rPr>
          <w:sz w:val="28"/>
          <w:szCs w:val="28"/>
        </w:rPr>
        <w:t>а) фізичними особами - протягом 60 днів з дня вручення податкового повідомлення-рішення;</w:t>
      </w:r>
    </w:p>
    <w:p w:rsidR="002000EA" w:rsidRPr="003011F0" w:rsidRDefault="002000EA" w:rsidP="002000EA">
      <w:pPr>
        <w:pStyle w:val="a9"/>
        <w:jc w:val="both"/>
        <w:rPr>
          <w:sz w:val="28"/>
          <w:szCs w:val="28"/>
        </w:rPr>
      </w:pPr>
      <w:r w:rsidRPr="003011F0">
        <w:rPr>
          <w:sz w:val="28"/>
          <w:szCs w:val="28"/>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3011F0">
        <w:rPr>
          <w:sz w:val="28"/>
          <w:szCs w:val="28"/>
        </w:rPr>
        <w:t>р</w:t>
      </w:r>
      <w:proofErr w:type="gramEnd"/>
      <w:r w:rsidRPr="003011F0">
        <w:rPr>
          <w:sz w:val="28"/>
          <w:szCs w:val="28"/>
        </w:rPr>
        <w:t>ічній податковій декларації.</w:t>
      </w: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a"/>
        <w:jc w:val="both"/>
        <w:rPr>
          <w:rFonts w:ascii="Times New Roman" w:hAnsi="Times New Roman"/>
          <w:sz w:val="28"/>
          <w:szCs w:val="28"/>
        </w:rPr>
      </w:pPr>
      <w:r>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Н.О. Мусієнко</w:t>
      </w:r>
    </w:p>
    <w:p w:rsidR="002000EA" w:rsidRDefault="002000EA" w:rsidP="002000EA">
      <w:pPr>
        <w:pStyle w:val="aa"/>
        <w:jc w:val="both"/>
        <w:rPr>
          <w:rFonts w:ascii="Times New Roman" w:hAnsi="Times New Roman"/>
          <w:sz w:val="28"/>
          <w:szCs w:val="28"/>
        </w:rPr>
      </w:pPr>
    </w:p>
    <w:p w:rsidR="002000EA" w:rsidRDefault="002000EA" w:rsidP="002000EA">
      <w:pPr>
        <w:pStyle w:val="a9"/>
        <w:framePr w:w="3635" w:h="2029" w:hRule="exact" w:hSpace="45" w:wrap="around" w:vAnchor="text" w:hAnchor="page" w:x="7406" w:y="-40"/>
        <w:spacing w:before="0" w:beforeAutospacing="0" w:after="0" w:afterAutospacing="0"/>
        <w:rPr>
          <w:lang w:val="uk-UA"/>
        </w:rPr>
      </w:pPr>
      <w:r w:rsidRPr="004474C9">
        <w:t xml:space="preserve">Додаток </w:t>
      </w:r>
      <w:r>
        <w:rPr>
          <w:lang w:val="uk-UA"/>
        </w:rPr>
        <w:t>1.1</w:t>
      </w:r>
      <w:r w:rsidRPr="004474C9">
        <w:br/>
        <w:t xml:space="preserve">до </w:t>
      </w:r>
      <w:proofErr w:type="gramStart"/>
      <w:r w:rsidRPr="004474C9">
        <w:t>р</w:t>
      </w:r>
      <w:proofErr w:type="gramEnd"/>
      <w:r w:rsidRPr="004474C9">
        <w:t xml:space="preserve">ішення </w:t>
      </w:r>
      <w:r>
        <w:rPr>
          <w:lang w:val="uk-UA"/>
        </w:rPr>
        <w:t>міської ради</w:t>
      </w:r>
    </w:p>
    <w:p w:rsidR="002000EA" w:rsidRDefault="002000EA" w:rsidP="002000EA">
      <w:pPr>
        <w:pStyle w:val="a9"/>
        <w:framePr w:w="3635" w:h="2029" w:hRule="exact" w:hSpace="45" w:wrap="around" w:vAnchor="text" w:hAnchor="page" w:x="7406" w:y="-40"/>
        <w:spacing w:before="0" w:beforeAutospacing="0" w:after="0" w:afterAutospacing="0"/>
        <w:rPr>
          <w:lang w:val="uk-UA"/>
        </w:rPr>
      </w:pPr>
      <w:r>
        <w:rPr>
          <w:lang w:val="uk-UA"/>
        </w:rPr>
        <w:t>від 2</w:t>
      </w:r>
      <w:r w:rsidR="00D435E3">
        <w:rPr>
          <w:lang w:val="uk-UA"/>
        </w:rPr>
        <w:t>1</w:t>
      </w:r>
      <w:r>
        <w:rPr>
          <w:lang w:val="uk-UA"/>
        </w:rPr>
        <w:t>.0</w:t>
      </w:r>
      <w:r w:rsidR="00D435E3">
        <w:rPr>
          <w:lang w:val="uk-UA"/>
        </w:rPr>
        <w:t>5</w:t>
      </w:r>
      <w:r>
        <w:rPr>
          <w:lang w:val="uk-UA"/>
        </w:rPr>
        <w:t>.20</w:t>
      </w:r>
      <w:r w:rsidR="00D435E3">
        <w:rPr>
          <w:lang w:val="uk-UA"/>
        </w:rPr>
        <w:t>20</w:t>
      </w:r>
      <w:r>
        <w:rPr>
          <w:lang w:val="uk-UA"/>
        </w:rPr>
        <w:t xml:space="preserve"> №</w:t>
      </w:r>
      <w:r w:rsidR="009C6098">
        <w:rPr>
          <w:lang w:val="uk-UA"/>
        </w:rPr>
        <w:t>6</w:t>
      </w:r>
    </w:p>
    <w:p w:rsidR="002000EA" w:rsidRDefault="00D435E3" w:rsidP="002000EA">
      <w:pPr>
        <w:pStyle w:val="a9"/>
        <w:framePr w:w="3635" w:h="2029" w:hRule="exact" w:hSpace="45" w:wrap="around" w:vAnchor="text" w:hAnchor="page" w:x="7406" w:y="-40"/>
        <w:spacing w:before="0" w:beforeAutospacing="0" w:after="0" w:afterAutospacing="0"/>
        <w:rPr>
          <w:b/>
          <w:bCs/>
          <w:color w:val="000000"/>
          <w:sz w:val="28"/>
          <w:szCs w:val="28"/>
        </w:rPr>
      </w:pPr>
      <w:r>
        <w:rPr>
          <w:lang w:val="uk-UA"/>
        </w:rPr>
        <w:t>Про про</w:t>
      </w:r>
      <w:r w:rsidR="00877615">
        <w:rPr>
          <w:lang w:val="uk-UA"/>
        </w:rPr>
        <w:t>є</w:t>
      </w:r>
      <w:r>
        <w:rPr>
          <w:lang w:val="uk-UA"/>
        </w:rPr>
        <w:t xml:space="preserve">кт рішення </w:t>
      </w:r>
      <w:r w:rsidR="002000EA">
        <w:rPr>
          <w:lang w:val="uk-UA"/>
        </w:rPr>
        <w:t xml:space="preserve">«Про </w:t>
      </w:r>
      <w:r w:rsidR="002000EA" w:rsidRPr="004474C9">
        <w:t xml:space="preserve">встановлення податку на майно </w:t>
      </w:r>
      <w:r w:rsidR="002000EA">
        <w:rPr>
          <w:lang w:val="uk-UA"/>
        </w:rPr>
        <w:t>на території Вільнянської міської ради на 202</w:t>
      </w:r>
      <w:r>
        <w:rPr>
          <w:lang w:val="uk-UA"/>
        </w:rPr>
        <w:t>1</w:t>
      </w:r>
      <w:r w:rsidR="002000EA">
        <w:rPr>
          <w:lang w:val="uk-UA"/>
        </w:rPr>
        <w:t xml:space="preserve"> рік»</w:t>
      </w:r>
    </w:p>
    <w:p w:rsidR="002000EA" w:rsidRDefault="002000EA" w:rsidP="002000EA">
      <w:pPr>
        <w:pStyle w:val="a9"/>
        <w:framePr w:w="3635" w:h="2029" w:hRule="exact" w:hSpace="45" w:wrap="around" w:vAnchor="text" w:hAnchor="page" w:x="7406" w:y="-40"/>
        <w:spacing w:before="0" w:beforeAutospacing="0" w:after="0" w:afterAutospacing="0"/>
        <w:rPr>
          <w:lang w:val="uk-UA"/>
        </w:rPr>
      </w:pPr>
    </w:p>
    <w:p w:rsidR="002000EA" w:rsidRDefault="002000EA" w:rsidP="002000EA">
      <w:pPr>
        <w:ind w:left="-30" w:hanging="30"/>
        <w:jc w:val="center"/>
        <w:rPr>
          <w:b/>
          <w:bCs/>
          <w:color w:val="000000"/>
          <w:sz w:val="28"/>
          <w:szCs w:val="28"/>
        </w:rPr>
      </w:pPr>
    </w:p>
    <w:p w:rsidR="002000EA" w:rsidRDefault="002000EA" w:rsidP="002000EA">
      <w:pPr>
        <w:ind w:left="-30" w:hanging="30"/>
        <w:jc w:val="center"/>
        <w:rPr>
          <w:b/>
          <w:bCs/>
          <w:color w:val="000000"/>
          <w:sz w:val="28"/>
          <w:szCs w:val="28"/>
        </w:rPr>
      </w:pPr>
    </w:p>
    <w:p w:rsidR="002000EA" w:rsidRDefault="002000EA" w:rsidP="002000EA">
      <w:pPr>
        <w:ind w:left="-30" w:hanging="30"/>
        <w:jc w:val="center"/>
        <w:rPr>
          <w:b/>
          <w:bCs/>
          <w:color w:val="000000"/>
          <w:sz w:val="28"/>
          <w:szCs w:val="28"/>
        </w:rPr>
      </w:pPr>
    </w:p>
    <w:p w:rsidR="002000EA" w:rsidRDefault="002000EA" w:rsidP="002000EA">
      <w:pPr>
        <w:ind w:left="-30" w:hanging="30"/>
        <w:jc w:val="center"/>
        <w:rPr>
          <w:b/>
          <w:bCs/>
          <w:color w:val="000000"/>
          <w:sz w:val="28"/>
          <w:szCs w:val="28"/>
        </w:rPr>
      </w:pPr>
    </w:p>
    <w:p w:rsidR="002000EA" w:rsidRDefault="002000EA" w:rsidP="002000EA">
      <w:pPr>
        <w:ind w:left="-30" w:hanging="30"/>
        <w:jc w:val="center"/>
        <w:rPr>
          <w:b/>
          <w:bCs/>
          <w:color w:val="000000"/>
          <w:sz w:val="28"/>
          <w:szCs w:val="28"/>
        </w:rPr>
      </w:pPr>
    </w:p>
    <w:p w:rsidR="002000EA" w:rsidRDefault="002000EA" w:rsidP="002000EA">
      <w:pPr>
        <w:pStyle w:val="a9"/>
        <w:tabs>
          <w:tab w:val="left" w:pos="1276"/>
        </w:tabs>
        <w:spacing w:before="0" w:beforeAutospacing="0" w:after="0" w:afterAutospacing="0"/>
        <w:ind w:left="1077" w:hanging="226"/>
        <w:jc w:val="center"/>
        <w:rPr>
          <w:b/>
          <w:bCs/>
          <w:color w:val="000000"/>
          <w:sz w:val="28"/>
          <w:szCs w:val="28"/>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2000EA" w:rsidRDefault="002000EA" w:rsidP="002000EA">
      <w:pPr>
        <w:ind w:left="-30" w:hanging="30"/>
        <w:jc w:val="right"/>
        <w:rPr>
          <w:b/>
          <w:bCs/>
          <w:color w:val="000000"/>
          <w:sz w:val="28"/>
          <w:szCs w:val="28"/>
        </w:rPr>
      </w:pPr>
    </w:p>
    <w:p w:rsidR="002000EA" w:rsidRDefault="002000EA" w:rsidP="002000EA">
      <w:pPr>
        <w:ind w:left="-30" w:hanging="30"/>
        <w:jc w:val="center"/>
        <w:rPr>
          <w:b/>
          <w:bCs/>
          <w:color w:val="000000"/>
          <w:sz w:val="28"/>
          <w:szCs w:val="28"/>
        </w:rPr>
      </w:pPr>
    </w:p>
    <w:p w:rsidR="002000EA" w:rsidRPr="00735521" w:rsidRDefault="002000EA" w:rsidP="002000EA">
      <w:pPr>
        <w:ind w:left="-30" w:hanging="30"/>
        <w:jc w:val="center"/>
        <w:rPr>
          <w:sz w:val="24"/>
          <w:szCs w:val="24"/>
        </w:rPr>
      </w:pPr>
      <w:r w:rsidRPr="00735521">
        <w:rPr>
          <w:b/>
          <w:bCs/>
          <w:color w:val="000000"/>
          <w:sz w:val="28"/>
          <w:szCs w:val="28"/>
        </w:rPr>
        <w:t>СТАВКИ</w:t>
      </w:r>
    </w:p>
    <w:p w:rsidR="002000EA" w:rsidRPr="00735521" w:rsidRDefault="002000EA" w:rsidP="002000EA">
      <w:pPr>
        <w:ind w:left="-30" w:hanging="30"/>
        <w:jc w:val="center"/>
        <w:rPr>
          <w:sz w:val="24"/>
          <w:szCs w:val="24"/>
        </w:rPr>
      </w:pPr>
      <w:r w:rsidRPr="00735521">
        <w:rPr>
          <w:b/>
          <w:bCs/>
          <w:color w:val="000000"/>
          <w:sz w:val="28"/>
          <w:szCs w:val="28"/>
        </w:rPr>
        <w:t>податку на нерухоме майно, відмінне від земельної ділянки</w:t>
      </w:r>
      <w:r w:rsidRPr="00735521">
        <w:rPr>
          <w:b/>
          <w:bCs/>
          <w:color w:val="000000"/>
          <w:sz w:val="17"/>
          <w:szCs w:val="17"/>
          <w:vertAlign w:val="superscript"/>
        </w:rPr>
        <w:t>1</w:t>
      </w:r>
    </w:p>
    <w:p w:rsidR="002000EA" w:rsidRPr="00735521" w:rsidRDefault="002000EA" w:rsidP="002000EA">
      <w:pPr>
        <w:ind w:left="-30" w:hanging="30"/>
        <w:jc w:val="center"/>
        <w:rPr>
          <w:sz w:val="24"/>
          <w:szCs w:val="24"/>
        </w:rPr>
      </w:pPr>
      <w:r w:rsidRPr="00735521">
        <w:rPr>
          <w:b/>
          <w:bCs/>
          <w:color w:val="000000"/>
          <w:sz w:val="28"/>
          <w:szCs w:val="28"/>
        </w:rPr>
        <w:t xml:space="preserve"> </w:t>
      </w:r>
    </w:p>
    <w:p w:rsidR="002000EA" w:rsidRPr="00735521" w:rsidRDefault="002000EA" w:rsidP="002000EA">
      <w:pPr>
        <w:ind w:firstLine="1280"/>
        <w:rPr>
          <w:sz w:val="24"/>
          <w:szCs w:val="24"/>
        </w:rPr>
      </w:pPr>
    </w:p>
    <w:p w:rsidR="002000EA" w:rsidRDefault="002000EA" w:rsidP="002000EA">
      <w:pPr>
        <w:pStyle w:val="a9"/>
        <w:jc w:val="both"/>
        <w:rPr>
          <w:lang w:val="uk-UA"/>
        </w:rPr>
      </w:pPr>
      <w:r>
        <w:t xml:space="preserve">Ставки встановлюються на </w:t>
      </w:r>
      <w:r>
        <w:rPr>
          <w:lang w:val="uk-UA"/>
        </w:rPr>
        <w:t>202</w:t>
      </w:r>
      <w:r w:rsidR="00D435E3">
        <w:rPr>
          <w:lang w:val="uk-UA"/>
        </w:rPr>
        <w:t>1</w:t>
      </w:r>
      <w:r>
        <w:t xml:space="preserve"> </w:t>
      </w:r>
      <w:proofErr w:type="gramStart"/>
      <w:r>
        <w:t>р</w:t>
      </w:r>
      <w:proofErr w:type="gramEnd"/>
      <w:r>
        <w:t xml:space="preserve">ік та вводяться в дію з </w:t>
      </w:r>
      <w:r>
        <w:rPr>
          <w:lang w:val="uk-UA"/>
        </w:rPr>
        <w:t xml:space="preserve">01 січня </w:t>
      </w:r>
      <w:r>
        <w:t>20</w:t>
      </w:r>
      <w:r>
        <w:rPr>
          <w:lang w:val="uk-UA"/>
        </w:rPr>
        <w:t>2</w:t>
      </w:r>
      <w:r w:rsidR="00D435E3">
        <w:rPr>
          <w:lang w:val="uk-UA"/>
        </w:rPr>
        <w:t>1</w:t>
      </w:r>
      <w:r>
        <w:t xml:space="preserve"> року.</w:t>
      </w:r>
    </w:p>
    <w:p w:rsidR="002000EA" w:rsidRPr="009C4C6E" w:rsidRDefault="002000EA" w:rsidP="002000EA">
      <w:pPr>
        <w:pStyle w:val="a9"/>
        <w:jc w:val="both"/>
        <w:rPr>
          <w:lang w:val="uk-UA"/>
        </w:rPr>
      </w:pPr>
    </w:p>
    <w:p w:rsidR="002000EA" w:rsidRDefault="002000EA" w:rsidP="002000EA">
      <w:pPr>
        <w:pStyle w:val="a9"/>
        <w:jc w:val="both"/>
        <w:rPr>
          <w:lang w:val="uk-UA"/>
        </w:rPr>
      </w:pPr>
      <w:r>
        <w:t xml:space="preserve">Адміністративно-територіальні одиниці або населені пункти, або території об'єднаних територіальних громад, на які поширюється дія </w:t>
      </w:r>
      <w:proofErr w:type="gramStart"/>
      <w:r>
        <w:t>р</w:t>
      </w:r>
      <w:proofErr w:type="gramEnd"/>
      <w:r>
        <w:t>ішення ради:</w:t>
      </w:r>
    </w:p>
    <w:p w:rsidR="002000EA" w:rsidRPr="00E75C8A" w:rsidRDefault="002000EA" w:rsidP="002000EA">
      <w:pPr>
        <w:pStyle w:val="a9"/>
        <w:jc w:val="both"/>
        <w:rPr>
          <w:lang w:val="uk-UA"/>
        </w:rPr>
      </w:pPr>
    </w:p>
    <w:tbl>
      <w:tblPr>
        <w:tblW w:w="4824" w:type="pct"/>
        <w:tblCellSpacing w:w="22" w:type="dxa"/>
        <w:tblInd w:w="-1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67"/>
        <w:gridCol w:w="44"/>
        <w:gridCol w:w="1090"/>
        <w:gridCol w:w="1335"/>
        <w:gridCol w:w="1171"/>
        <w:gridCol w:w="44"/>
        <w:gridCol w:w="609"/>
        <w:gridCol w:w="585"/>
        <w:gridCol w:w="891"/>
        <w:gridCol w:w="584"/>
        <w:gridCol w:w="584"/>
        <w:gridCol w:w="1023"/>
        <w:gridCol w:w="81"/>
      </w:tblGrid>
      <w:tr w:rsidR="002000EA" w:rsidTr="00D435E3">
        <w:trPr>
          <w:gridBefore w:val="1"/>
          <w:gridAfter w:val="1"/>
          <w:wAfter w:w="37" w:type="dxa"/>
          <w:tblCellSpacing w:w="22" w:type="dxa"/>
        </w:trPr>
        <w:tc>
          <w:tcPr>
            <w:tcW w:w="618"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Код області</w:t>
            </w:r>
          </w:p>
        </w:tc>
        <w:tc>
          <w:tcPr>
            <w:tcW w:w="760"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Код згідно з КОАТУУ</w:t>
            </w:r>
          </w:p>
        </w:tc>
        <w:tc>
          <w:tcPr>
            <w:tcW w:w="3524" w:type="pct"/>
            <w:gridSpan w:val="8"/>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xml:space="preserve">Найменування адміністративно-територіальної одиниці або </w:t>
            </w:r>
            <w:r w:rsidRPr="004474C9">
              <w:br/>
              <w:t>населеного пункту, або території об'єднаної територіальної громади</w:t>
            </w:r>
          </w:p>
        </w:tc>
      </w:tr>
      <w:tr w:rsidR="002000EA" w:rsidTr="00D435E3">
        <w:trPr>
          <w:gridBefore w:val="1"/>
          <w:gridAfter w:val="1"/>
          <w:wAfter w:w="37" w:type="dxa"/>
          <w:tblCellSpacing w:w="22" w:type="dxa"/>
        </w:trPr>
        <w:tc>
          <w:tcPr>
            <w:tcW w:w="618" w:type="pct"/>
            <w:gridSpan w:val="2"/>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23</w:t>
            </w:r>
          </w:p>
        </w:tc>
        <w:tc>
          <w:tcPr>
            <w:tcW w:w="760" w:type="pct"/>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2321510100</w:t>
            </w:r>
          </w:p>
        </w:tc>
        <w:tc>
          <w:tcPr>
            <w:tcW w:w="3524" w:type="pct"/>
            <w:gridSpan w:val="8"/>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м. Вільнянськ Запорізької області</w:t>
            </w:r>
          </w:p>
        </w:tc>
      </w:tr>
      <w:tr w:rsidR="002000EA" w:rsidTr="00D435E3">
        <w:trPr>
          <w:tblCellSpacing w:w="22" w:type="dxa"/>
        </w:trPr>
        <w:tc>
          <w:tcPr>
            <w:tcW w:w="2694" w:type="pct"/>
            <w:gridSpan w:val="6"/>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Класифікація будівель та споруд</w:t>
            </w:r>
            <w:r w:rsidRPr="004474C9">
              <w:rPr>
                <w:vertAlign w:val="superscript"/>
              </w:rPr>
              <w:t xml:space="preserve"> 2</w:t>
            </w:r>
          </w:p>
        </w:tc>
        <w:tc>
          <w:tcPr>
            <w:tcW w:w="2234" w:type="pct"/>
            <w:gridSpan w:val="7"/>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Ставки податку</w:t>
            </w:r>
            <w:r w:rsidRPr="004474C9">
              <w:rPr>
                <w:vertAlign w:val="superscript"/>
              </w:rPr>
              <w:t xml:space="preserve"> 3</w:t>
            </w:r>
            <w:r w:rsidRPr="004474C9">
              <w:t xml:space="preserve"> за 1 кв. метр</w:t>
            </w:r>
            <w:r w:rsidRPr="004474C9">
              <w:br/>
              <w:t>(відсотків розміру мінімальної заробітної плати)</w:t>
            </w:r>
          </w:p>
        </w:tc>
      </w:tr>
      <w:tr w:rsidR="002000EA" w:rsidRPr="004474C9" w:rsidTr="00D435E3">
        <w:trPr>
          <w:tblCellSpacing w:w="22" w:type="dxa"/>
        </w:trPr>
        <w:tc>
          <w:tcPr>
            <w:tcW w:w="407" w:type="pct"/>
            <w:gridSpan w:val="2"/>
            <w:vMerge w:val="restar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код</w:t>
            </w:r>
            <w:r w:rsidRPr="004474C9">
              <w:rPr>
                <w:vertAlign w:val="superscript"/>
              </w:rPr>
              <w:t xml:space="preserve"> 2</w:t>
            </w:r>
          </w:p>
        </w:tc>
        <w:tc>
          <w:tcPr>
            <w:tcW w:w="2044" w:type="pct"/>
            <w:gridSpan w:val="3"/>
            <w:vMerge w:val="restar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найменування</w:t>
            </w:r>
            <w:r w:rsidRPr="004474C9">
              <w:rPr>
                <w:vertAlign w:val="superscript"/>
              </w:rPr>
              <w:t xml:space="preserve"> 2</w:t>
            </w:r>
          </w:p>
        </w:tc>
        <w:tc>
          <w:tcPr>
            <w:tcW w:w="1133" w:type="pct"/>
            <w:gridSpan w:val="4"/>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xml:space="preserve">для юридичних </w:t>
            </w:r>
            <w:proofErr w:type="gramStart"/>
            <w:r w:rsidRPr="004474C9">
              <w:t>осіб</w:t>
            </w:r>
            <w:proofErr w:type="gramEnd"/>
          </w:p>
        </w:tc>
        <w:tc>
          <w:tcPr>
            <w:tcW w:w="1296" w:type="pct"/>
            <w:gridSpan w:val="4"/>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xml:space="preserve">для фізичних </w:t>
            </w:r>
            <w:proofErr w:type="gramStart"/>
            <w:r w:rsidRPr="004474C9">
              <w:t>осіб</w:t>
            </w:r>
            <w:proofErr w:type="gramEnd"/>
          </w:p>
        </w:tc>
      </w:tr>
      <w:tr w:rsidR="002000EA" w:rsidRPr="004474C9" w:rsidTr="00D435E3">
        <w:trPr>
          <w:tblCellSpacing w:w="22" w:type="dxa"/>
        </w:trPr>
        <w:tc>
          <w:tcPr>
            <w:tcW w:w="407" w:type="pct"/>
            <w:gridSpan w:val="2"/>
            <w:vMerge/>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tc>
        <w:tc>
          <w:tcPr>
            <w:tcW w:w="2044" w:type="pct"/>
            <w:gridSpan w:val="3"/>
            <w:vMerge/>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tc>
        <w:tc>
          <w:tcPr>
            <w:tcW w:w="338"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 зона</w:t>
            </w:r>
            <w:r w:rsidRPr="004474C9">
              <w:rPr>
                <w:vertAlign w:val="superscript"/>
              </w:rPr>
              <w:t xml:space="preserve"> 4</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2 зона</w:t>
            </w:r>
            <w:r w:rsidRPr="004474C9">
              <w:rPr>
                <w:vertAlign w:val="superscript"/>
              </w:rPr>
              <w:t xml:space="preserve"> 4</w:t>
            </w:r>
          </w:p>
        </w:tc>
        <w:tc>
          <w:tcPr>
            <w:tcW w:w="454"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3 зона</w:t>
            </w:r>
            <w:r w:rsidRPr="004474C9">
              <w:rPr>
                <w:vertAlign w:val="superscript"/>
              </w:rPr>
              <w:t xml:space="preserve"> 4</w:t>
            </w:r>
          </w:p>
        </w:tc>
        <w:tc>
          <w:tcPr>
            <w:tcW w:w="301"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 зона</w:t>
            </w:r>
            <w:r w:rsidRPr="004474C9">
              <w:rPr>
                <w:vertAlign w:val="superscript"/>
              </w:rPr>
              <w:t xml:space="preserve"> 4</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2 зона</w:t>
            </w:r>
            <w:r w:rsidRPr="004474C9">
              <w:rPr>
                <w:vertAlign w:val="superscript"/>
              </w:rPr>
              <w:t xml:space="preserve"> 4</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3 зона</w:t>
            </w:r>
            <w:r w:rsidRPr="004474C9">
              <w:rPr>
                <w:vertAlign w:val="superscript"/>
              </w:rPr>
              <w:t xml:space="preserve"> 4</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житлові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Будинки одноквартирні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1110</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Будинки одноквартирні</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1110.1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both"/>
            </w:pPr>
            <w:r w:rsidRPr="004474C9">
              <w:t xml:space="preserve">Будинки одноквартирні масової забудови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1110.2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both"/>
            </w:pPr>
            <w:r w:rsidRPr="004474C9">
              <w:t xml:space="preserve">Котеджі та будинки одноквартирні </w:t>
            </w:r>
            <w:proofErr w:type="gramStart"/>
            <w:r w:rsidRPr="004474C9">
              <w:t>п</w:t>
            </w:r>
            <w:proofErr w:type="gramEnd"/>
            <w:r w:rsidRPr="004474C9">
              <w:t xml:space="preserve">ідвищеної комфортності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1110.3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both"/>
            </w:pPr>
            <w:r w:rsidRPr="004474C9">
              <w:t xml:space="preserve">Будинки садибного типу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1110.4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both"/>
            </w:pPr>
            <w:r w:rsidRPr="004474C9">
              <w:t xml:space="preserve">Будинки дачні та садові </w:t>
            </w:r>
          </w:p>
        </w:tc>
        <w:tc>
          <w:tcPr>
            <w:tcW w:w="338" w:type="pct"/>
            <w:gridSpan w:val="2"/>
            <w:tcBorders>
              <w:top w:val="outset" w:sz="6" w:space="0" w:color="auto"/>
              <w:left w:val="outset" w:sz="6" w:space="0" w:color="auto"/>
              <w:bottom w:val="outset" w:sz="6" w:space="0" w:color="auto"/>
              <w:right w:val="outset" w:sz="6" w:space="0" w:color="auto"/>
            </w:tcBorders>
          </w:tcPr>
          <w:p w:rsidR="002000EA" w:rsidRPr="006C391E" w:rsidRDefault="002000EA" w:rsidP="00D435E3">
            <w:pPr>
              <w:pStyle w:val="a9"/>
              <w:jc w:val="center"/>
              <w:rPr>
                <w:lang w:val="uk-UA"/>
              </w:rPr>
            </w:pP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Default="002000EA" w:rsidP="00D435E3">
            <w:pPr>
              <w:pStyle w:val="a9"/>
              <w:jc w:val="center"/>
              <w:rPr>
                <w:lang w:val="uk-UA"/>
              </w:rPr>
            </w:pPr>
            <w:r w:rsidRPr="004474C9">
              <w:t> </w:t>
            </w:r>
            <w:r>
              <w:rPr>
                <w:lang w:val="uk-UA"/>
              </w:rPr>
              <w:t>0,5</w:t>
            </w:r>
          </w:p>
          <w:p w:rsidR="002000EA" w:rsidRPr="006C391E" w:rsidRDefault="002000EA" w:rsidP="00D435E3">
            <w:pPr>
              <w:pStyle w:val="a9"/>
              <w:jc w:val="center"/>
              <w:rPr>
                <w:lang w:val="uk-UA"/>
              </w:rPr>
            </w:pP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Будинки з двома та більше квартирами</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Будинки з двома квартирами</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двоквартирні масової забудови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Котеджі та будинки двоквартирні </w:t>
            </w:r>
            <w:proofErr w:type="gramStart"/>
            <w:r w:rsidRPr="004474C9">
              <w:t>п</w:t>
            </w:r>
            <w:proofErr w:type="gramEnd"/>
            <w:r w:rsidRPr="004474C9">
              <w:t xml:space="preserve">ідвищеної комфортності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Будинки з трьома та більше квартирами</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багатоквартирні масової забудови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багатоквартирні </w:t>
            </w:r>
            <w:proofErr w:type="gramStart"/>
            <w:r w:rsidRPr="004474C9">
              <w:t>п</w:t>
            </w:r>
            <w:proofErr w:type="gramEnd"/>
            <w:r w:rsidRPr="004474C9">
              <w:t xml:space="preserve">ідвищеної комфортності, індивідуальні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1122.3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житлові готельного типу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Гуртожитки</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Гуртожитки для робітникі</w:t>
            </w:r>
            <w:proofErr w:type="gramStart"/>
            <w:r w:rsidRPr="004474C9">
              <w:t>в</w:t>
            </w:r>
            <w:proofErr w:type="gramEnd"/>
            <w:r w:rsidRPr="004474C9">
              <w:t xml:space="preserve"> та службовців</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Гуртожитки </w:t>
            </w:r>
            <w:proofErr w:type="gramStart"/>
            <w:r w:rsidRPr="004474C9">
              <w:t>для</w:t>
            </w:r>
            <w:proofErr w:type="gramEnd"/>
            <w:r w:rsidRPr="004474C9">
              <w:t xml:space="preserve"> студентів вищих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Гуртожитки для учнів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Будинк</w:t>
            </w:r>
            <w:proofErr w:type="gramStart"/>
            <w:r w:rsidRPr="004474C9">
              <w:t>и-</w:t>
            </w:r>
            <w:proofErr w:type="gramEnd"/>
            <w:r w:rsidRPr="004474C9">
              <w:t>інтернати для людей похилого віку та інвалідів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дитини та </w:t>
            </w:r>
            <w:proofErr w:type="gramStart"/>
            <w:r w:rsidRPr="004474C9">
              <w:t>сир</w:t>
            </w:r>
            <w:proofErr w:type="gramEnd"/>
            <w:r w:rsidRPr="004474C9">
              <w:t>ітські будинки</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w:t>
            </w:r>
            <w:proofErr w:type="gramStart"/>
            <w:r w:rsidRPr="004474C9">
              <w:t>для б</w:t>
            </w:r>
            <w:proofErr w:type="gramEnd"/>
            <w:r w:rsidRPr="004474C9">
              <w:t>іженців, притулки для бездомних</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1130.9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Будинки для колективного проживання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6C391E"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нежитлові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Готелі, ресторани та подібні буді</w:t>
            </w:r>
            <w:proofErr w:type="gramStart"/>
            <w:r w:rsidRPr="004474C9">
              <w:t>вл</w:t>
            </w:r>
            <w:proofErr w:type="gramEnd"/>
            <w:r w:rsidRPr="004474C9">
              <w:t>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готельні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Готелі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Мотелі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Кемпінги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Пансіонати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1211.5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Ресторани та бари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1212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Інші буді</w:t>
            </w:r>
            <w:proofErr w:type="gramStart"/>
            <w:r w:rsidRPr="004474C9">
              <w:t>вл</w:t>
            </w:r>
            <w:proofErr w:type="gramEnd"/>
            <w:r w:rsidRPr="004474C9">
              <w:t>і для тимчасового проживання</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Туристичні бази та </w:t>
            </w:r>
            <w:proofErr w:type="gramStart"/>
            <w:r w:rsidRPr="004474C9">
              <w:t>г</w:t>
            </w:r>
            <w:proofErr w:type="gramEnd"/>
            <w:r w:rsidRPr="004474C9">
              <w:t xml:space="preserve">ірські притулки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1,0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Дитячі та сімейні табори відпочинку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Центри та будинки відпочинку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1212.9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Інші буді</w:t>
            </w:r>
            <w:proofErr w:type="gramStart"/>
            <w:r w:rsidRPr="004474C9">
              <w:t>вл</w:t>
            </w:r>
            <w:proofErr w:type="gramEnd"/>
            <w:r w:rsidRPr="004474C9">
              <w:t xml:space="preserve">і для тимчасового проживання, не класифіковані раніше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Pr>
                <w:lang w:val="uk-UA"/>
              </w:rPr>
              <w:t xml:space="preserve"> 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офісні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офісні</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органів державного та місцевого управління</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фінансового обслуговування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1,0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органів правосуддя</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закордонних представництв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Адміністративно-побутові буді</w:t>
            </w:r>
            <w:proofErr w:type="gramStart"/>
            <w:r w:rsidRPr="004474C9">
              <w:t>вл</w:t>
            </w:r>
            <w:proofErr w:type="gramEnd"/>
            <w:r w:rsidRPr="004474C9">
              <w:t xml:space="preserve">і промислових підприємств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1,0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1220.9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для конторських та адміністративних цілей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торговельні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торговельні</w:t>
            </w:r>
          </w:p>
        </w:tc>
      </w:tr>
      <w:tr w:rsidR="002000EA" w:rsidRPr="00850BAC"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jc w:val="center"/>
            </w:pPr>
            <w:r w:rsidRPr="00850BAC">
              <w:t>1230.1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pPr>
            <w:r w:rsidRPr="00850BAC">
              <w:t xml:space="preserve">Торгові центри, універмаги, магазини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rPr>
                <w:lang w:val="uk-UA"/>
              </w:rPr>
            </w:pPr>
            <w:r w:rsidRPr="00850BAC">
              <w:t> </w:t>
            </w:r>
            <w:r w:rsidRPr="00850BAC">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pPr>
            <w:r w:rsidRPr="00850BAC">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pPr>
            <w:r w:rsidRPr="00850BAC">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rPr>
                <w:lang w:val="uk-UA"/>
              </w:rPr>
            </w:pPr>
            <w:r w:rsidRPr="00850BAC">
              <w:t> </w:t>
            </w:r>
            <w:r w:rsidRPr="00850BAC">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jc w:val="center"/>
            </w:pPr>
            <w:r w:rsidRPr="00850BAC">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jc w:val="center"/>
            </w:pPr>
            <w:r w:rsidRPr="00850BAC">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jc w:val="center"/>
            </w:pPr>
            <w:r w:rsidRPr="00850BAC">
              <w:t>1230.2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850BAC" w:rsidRDefault="002000EA" w:rsidP="00D435E3">
            <w:pPr>
              <w:pStyle w:val="a9"/>
            </w:pPr>
            <w:r w:rsidRPr="00850BAC">
              <w:t>Криті ринки, павільйони та зали для ярмарків</w:t>
            </w:r>
            <w:r w:rsidRPr="00850BAC">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rPr>
                <w:lang w:val="uk-UA"/>
              </w:rPr>
            </w:pPr>
            <w:r w:rsidRPr="00850BAC">
              <w:t> </w:t>
            </w:r>
            <w:r w:rsidRPr="00850BAC">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pPr>
            <w:r w:rsidRPr="00850BAC">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850BAC" w:rsidRDefault="002000EA" w:rsidP="00D435E3">
            <w:pPr>
              <w:pStyle w:val="a9"/>
              <w:jc w:val="center"/>
            </w:pPr>
            <w:r w:rsidRPr="00850BAC">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850BAC">
              <w:t> </w:t>
            </w:r>
            <w:r w:rsidRPr="00850BAC">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Станції технічного обслуговування автомобілів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Їдальні, кафе, закусочні тощо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Бази та склади </w:t>
            </w:r>
            <w:proofErr w:type="gramStart"/>
            <w:r w:rsidRPr="004474C9">
              <w:t>п</w:t>
            </w:r>
            <w:proofErr w:type="gramEnd"/>
            <w:r w:rsidRPr="004474C9">
              <w:t xml:space="preserve">ідприємств торгівлі і громадського харчування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підприємств побутового обслуговування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1230.9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торговельні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транспорту та засобів зв'язку</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Вокзали, аеровокзали, буді</w:t>
            </w:r>
            <w:proofErr w:type="gramStart"/>
            <w:r w:rsidRPr="004474C9">
              <w:t>вл</w:t>
            </w:r>
            <w:proofErr w:type="gramEnd"/>
            <w:r w:rsidRPr="004474C9">
              <w:t>і засобів зв'язку та пов'язані з ними будівлі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Автовокзали та інші буді</w:t>
            </w:r>
            <w:proofErr w:type="gramStart"/>
            <w:r w:rsidRPr="004474C9">
              <w:t>вл</w:t>
            </w:r>
            <w:proofErr w:type="gramEnd"/>
            <w:r w:rsidRPr="004474C9">
              <w:t xml:space="preserve">і </w:t>
            </w:r>
            <w:r w:rsidRPr="004474C9">
              <w:lastRenderedPageBreak/>
              <w:t xml:space="preserve">автомобільного транспорту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lastRenderedPageBreak/>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1,0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1241.2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Вокзали та інші буді</w:t>
            </w:r>
            <w:proofErr w:type="gramStart"/>
            <w:r w:rsidRPr="004474C9">
              <w:t>вл</w:t>
            </w:r>
            <w:proofErr w:type="gramEnd"/>
            <w:r w:rsidRPr="004474C9">
              <w:t xml:space="preserve">і залізничного транспорту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міського електротранспорту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Аеровокзали та інші буді</w:t>
            </w:r>
            <w:proofErr w:type="gramStart"/>
            <w:r w:rsidRPr="004474C9">
              <w:t>вл</w:t>
            </w:r>
            <w:proofErr w:type="gramEnd"/>
            <w:r w:rsidRPr="004474C9">
              <w:t xml:space="preserve">і повітряного транспорту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Морські та </w:t>
            </w:r>
            <w:proofErr w:type="gramStart"/>
            <w:r w:rsidRPr="004474C9">
              <w:t>р</w:t>
            </w:r>
            <w:proofErr w:type="gramEnd"/>
            <w:r w:rsidRPr="004474C9">
              <w:t xml:space="preserve">ічкові вокзали, маяки та пов'язані з ними будівлі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станцій підвісних та канатних доріг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1241.7</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центрів радіо- та телевізійного мовлення, телефонних станцій, телекомунікаційних центрів тощо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1,0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1241.8</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Ангари для </w:t>
            </w:r>
            <w:proofErr w:type="gramStart"/>
            <w:r w:rsidRPr="004474C9">
              <w:t>л</w:t>
            </w:r>
            <w:proofErr w:type="gramEnd"/>
            <w:r w:rsidRPr="004474C9">
              <w:t xml:space="preserve">ітаків, локомотивні, вагонні, трамвайні та тролейбусні депо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1241.9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транспорту та засобів зв'язку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Гаражі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Гаражі наземні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0,1</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0,1</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Гаражі </w:t>
            </w:r>
            <w:proofErr w:type="gramStart"/>
            <w:r w:rsidRPr="004474C9">
              <w:t>п</w:t>
            </w:r>
            <w:proofErr w:type="gramEnd"/>
            <w:r w:rsidRPr="004474C9">
              <w:t xml:space="preserve">ідземні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0,1</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0,1</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Стоянки автомобільні криті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1242.4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Навіси </w:t>
            </w:r>
            <w:proofErr w:type="gramStart"/>
            <w:r w:rsidRPr="004474C9">
              <w:t>для</w:t>
            </w:r>
            <w:proofErr w:type="gramEnd"/>
            <w:r w:rsidRPr="004474C9">
              <w:t xml:space="preserve"> велосипедів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промислові та склади</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промислові</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машинобудування та металообробної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0,5</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чорної металургії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хімічної та нафтохімічної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легкої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харчової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медичної та мікробіологічної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1251.7</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підприємств лісової, </w:t>
            </w:r>
            <w:r w:rsidRPr="004474C9">
              <w:lastRenderedPageBreak/>
              <w:t>деревообробної та целюлозно-паперової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lastRenderedPageBreak/>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1251.8</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будівельної індустрії, будівельних матеріалів та виробів, скляної та фарфоро-фаянсової промисловості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1251.9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інших промислових виробництв, включаючи поліграфічне</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Резервуари, силоси та склади</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Резервуари для нафти, нафтопродукті</w:t>
            </w:r>
            <w:proofErr w:type="gramStart"/>
            <w:r w:rsidRPr="004474C9">
              <w:t>в</w:t>
            </w:r>
            <w:proofErr w:type="gramEnd"/>
            <w:r w:rsidRPr="004474C9">
              <w:t xml:space="preserve"> </w:t>
            </w:r>
            <w:proofErr w:type="gramStart"/>
            <w:r w:rsidRPr="004474C9">
              <w:t>та</w:t>
            </w:r>
            <w:proofErr w:type="gramEnd"/>
            <w:r w:rsidRPr="004474C9">
              <w:t xml:space="preserve"> газу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Резервуари та ємності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Силоси для зерна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Силоси для цементу та інших сипучих </w:t>
            </w:r>
            <w:proofErr w:type="gramStart"/>
            <w:r w:rsidRPr="004474C9">
              <w:t>матер</w:t>
            </w:r>
            <w:proofErr w:type="gramEnd"/>
            <w:r w:rsidRPr="004474C9">
              <w:t xml:space="preserve">іалів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Склади </w:t>
            </w:r>
            <w:proofErr w:type="gramStart"/>
            <w:r w:rsidRPr="004474C9">
              <w:t>спец</w:t>
            </w:r>
            <w:proofErr w:type="gramEnd"/>
            <w:r w:rsidRPr="004474C9">
              <w:t xml:space="preserve">іальні товарні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Холодильники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1252.7</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Складські майданчики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1252.8</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Склади універсальні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1252.9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Склади та сховища інші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для публічних виступів, закладів освітнього, медичного та оздоровчого призначення</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для публічних виступів</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Театри, кінотеатри та концертні зали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Зали засідань та багатоцільові зали для публічних виступі</w:t>
            </w:r>
            <w:proofErr w:type="gramStart"/>
            <w:r w:rsidRPr="004474C9">
              <w:t>в</w:t>
            </w:r>
            <w:proofErr w:type="gramEnd"/>
            <w:r w:rsidRPr="004474C9">
              <w:t xml:space="preserve">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Цирки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Казино, ігорні будинки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1,0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1,0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Музичні та танцювальні зали, дискотеки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1261.9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для публічних виступів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Музеї та бібліотеки</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Музеї та художні галереї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proofErr w:type="gramStart"/>
            <w:r w:rsidRPr="004474C9">
              <w:t>Б</w:t>
            </w:r>
            <w:proofErr w:type="gramEnd"/>
            <w:r w:rsidRPr="004474C9">
              <w:t>ібліотеки, книгосховища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Технічні центри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Планетарії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1262.5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Будівлі архіві</w:t>
            </w:r>
            <w:proofErr w:type="gramStart"/>
            <w:r w:rsidRPr="004474C9">
              <w:t>в</w:t>
            </w:r>
            <w:proofErr w:type="gramEnd"/>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1262.6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зоологічних та ботанічних садів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навчальних та дослідних закладів</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науково-дослідних та проектно-вишукувальних установ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вищих навчальних закладів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шкіл та інших середніх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професійно-технічних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дошкільних та позашкільних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спеціальних навчальних закладів для дітей з особливими потребами</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1263.7</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закладів з фахової перепідготовки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1263.8</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метеорологічних станцій, обсерваторій</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1263.9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освітніх та науково-дослідних закладів інші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1B7A79"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лікарень та оздоровчих закладів</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Лікарні багатопрофільні територіального обслуговування, навчальних закладів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Лікарні </w:t>
            </w:r>
            <w:proofErr w:type="gramStart"/>
            <w:r w:rsidRPr="004474C9">
              <w:t>проф</w:t>
            </w:r>
            <w:proofErr w:type="gramEnd"/>
            <w:r w:rsidRPr="004474C9">
              <w:t>ільні, диспансери</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Материнські та дитячі реабілітаційні центри, пологові будинки</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Поліклініки, пункти медичного обслуговування та консультації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Шпиталі виправних закладі</w:t>
            </w:r>
            <w:proofErr w:type="gramStart"/>
            <w:r w:rsidRPr="004474C9">
              <w:t>в</w:t>
            </w:r>
            <w:proofErr w:type="gramEnd"/>
            <w:r w:rsidRPr="004474C9">
              <w:t>, в'язниць та Збройних Сил</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Санаторії, </w:t>
            </w:r>
            <w:proofErr w:type="gramStart"/>
            <w:r w:rsidRPr="004474C9">
              <w:t>проф</w:t>
            </w:r>
            <w:proofErr w:type="gramEnd"/>
            <w:r w:rsidRPr="004474C9">
              <w:t>ілакторії та центри функціональної реабілітації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1264.9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Заклади лікувально-профілактичні та оздоровчі інші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Зали спортивні</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1265.1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Зали гімнастичні, баскетбольні, волейбольні, тенісні тощо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Басейни криті для плавання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Pr>
                <w:lang w:val="uk-UA"/>
              </w:rPr>
              <w:t xml:space="preserve"> 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Хокейні та льодові стадіони криті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Манежі легкоатлетичні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Тири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1265.9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Зали спортивні інші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нежитлові інші</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сільськогосподарського призначення, лісівництва та рибного господарства</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для тваринництва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для птахівництва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для зберігання зерна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силосні та сінажні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для садівництва, виноградарства та виноробства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1271.6</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тепличного господарства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1271.7</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рибного господарства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1271.8</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підприємств лісівництва та звірівництва</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1271.9</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сільськогосподарського призначення інші</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1272</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для культової та релігійної діяльності</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1272.1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Церкви, собори, костьоли, мечеті, синагоги тощо</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1272.2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Похоронні бюро та ритуальні зали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1272.3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Цвинтарі та крематорії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1273</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proofErr w:type="gramStart"/>
            <w:r w:rsidRPr="004474C9">
              <w:t>Пам'ятки</w:t>
            </w:r>
            <w:proofErr w:type="gramEnd"/>
            <w:r w:rsidRPr="004474C9">
              <w:t xml:space="preserve"> історичні та такі, що охороняються державою</w:t>
            </w:r>
            <w:r w:rsidRPr="004474C9">
              <w:rPr>
                <w:vertAlign w:val="superscript"/>
              </w:rPr>
              <w:t xml:space="preserve"> 5</w:t>
            </w:r>
          </w:p>
        </w:tc>
      </w:tr>
      <w:tr w:rsidR="002000EA" w:rsidRPr="004474C9" w:rsidTr="00D435E3">
        <w:trPr>
          <w:trHeight w:val="279"/>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1273.1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 xml:space="preserve">Пам'ятки історії та </w:t>
            </w:r>
            <w:proofErr w:type="gramStart"/>
            <w:r w:rsidRPr="004474C9">
              <w:t>арх</w:t>
            </w:r>
            <w:proofErr w:type="gramEnd"/>
            <w:r w:rsidRPr="004474C9">
              <w:t>ітектури</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1273.2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Археологічні розкопки, руїни та історичні місця, що охороняються державою</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1273.3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Меморіали, художньо-декоративні буді</w:t>
            </w:r>
            <w:proofErr w:type="gramStart"/>
            <w:r w:rsidRPr="004474C9">
              <w:t>вл</w:t>
            </w:r>
            <w:proofErr w:type="gramEnd"/>
            <w:r w:rsidRPr="004474C9">
              <w:t>і, статуї</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1274</w:t>
            </w:r>
          </w:p>
        </w:tc>
        <w:tc>
          <w:tcPr>
            <w:tcW w:w="4521" w:type="pct"/>
            <w:gridSpan w:val="11"/>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Буді</w:t>
            </w:r>
            <w:proofErr w:type="gramStart"/>
            <w:r w:rsidRPr="004474C9">
              <w:t>вл</w:t>
            </w:r>
            <w:proofErr w:type="gramEnd"/>
            <w:r w:rsidRPr="004474C9">
              <w:t>і інші, не класифіковані раніше</w:t>
            </w:r>
            <w:r w:rsidRPr="004474C9">
              <w:rPr>
                <w:vertAlign w:val="superscript"/>
              </w:rPr>
              <w:t xml:space="preserve"> 5</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1274.1</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Казарми Збройних Сил</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ED2158" w:rsidRDefault="002000EA" w:rsidP="00D435E3">
            <w:pPr>
              <w:pStyle w:val="a9"/>
              <w:jc w:val="center"/>
              <w:rPr>
                <w:lang w:val="uk-UA"/>
              </w:rPr>
            </w:pPr>
            <w:r>
              <w:rPr>
                <w:lang w:val="uk-UA"/>
              </w:rPr>
              <w:t>0,0</w:t>
            </w:r>
            <w:r w:rsidRPr="004474C9">
              <w:t> </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Pr>
                <w:lang w:val="uk-UA"/>
              </w:rPr>
              <w:t xml:space="preserve"> 0,0</w:t>
            </w:r>
            <w:r w:rsidRPr="004474C9">
              <w:t> </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1274.2</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поліцейських та </w:t>
            </w:r>
            <w:r w:rsidRPr="004474C9">
              <w:lastRenderedPageBreak/>
              <w:t>пожежних служб</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lastRenderedPageBreak/>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lastRenderedPageBreak/>
              <w:t>1274.3</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і виправних закладів, в'язниць та слідчих ізоляторів</w:t>
            </w:r>
            <w:r w:rsidRPr="004474C9">
              <w:rPr>
                <w:vertAlign w:val="superscript"/>
              </w:rPr>
              <w:t xml:space="preserve"> 5</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1274.4</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pPr>
            <w:r w:rsidRPr="004474C9">
              <w:t>Буді</w:t>
            </w:r>
            <w:proofErr w:type="gramStart"/>
            <w:r w:rsidRPr="004474C9">
              <w:t>вл</w:t>
            </w:r>
            <w:proofErr w:type="gramEnd"/>
            <w:r w:rsidRPr="004474C9">
              <w:t xml:space="preserve">і лазень та пралень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0,5</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r w:rsidR="002000EA" w:rsidRPr="004474C9" w:rsidTr="00D435E3">
        <w:trPr>
          <w:tblCellSpacing w:w="22" w:type="dxa"/>
        </w:trPr>
        <w:tc>
          <w:tcPr>
            <w:tcW w:w="407"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1274.5</w:t>
            </w:r>
          </w:p>
        </w:tc>
        <w:tc>
          <w:tcPr>
            <w:tcW w:w="2044" w:type="pct"/>
            <w:gridSpan w:val="3"/>
            <w:tcBorders>
              <w:top w:val="outset" w:sz="6" w:space="0" w:color="auto"/>
              <w:left w:val="outset" w:sz="6" w:space="0" w:color="auto"/>
              <w:bottom w:val="outset" w:sz="6" w:space="0" w:color="auto"/>
              <w:right w:val="outset" w:sz="6" w:space="0" w:color="auto"/>
            </w:tcBorders>
          </w:tcPr>
          <w:p w:rsidR="002000EA" w:rsidRPr="006C5BA1" w:rsidRDefault="002000EA" w:rsidP="00D435E3">
            <w:pPr>
              <w:pStyle w:val="a9"/>
              <w:rPr>
                <w:lang w:val="uk-UA"/>
              </w:rPr>
            </w:pPr>
            <w:r w:rsidRPr="004474C9">
              <w:t>Буді</w:t>
            </w:r>
            <w:proofErr w:type="gramStart"/>
            <w:r w:rsidRPr="004474C9">
              <w:t>вл</w:t>
            </w:r>
            <w:proofErr w:type="gramEnd"/>
            <w:r w:rsidRPr="004474C9">
              <w:t xml:space="preserve">і з облаштування населених пунктів </w:t>
            </w:r>
            <w:r>
              <w:rPr>
                <w:lang w:val="uk-UA"/>
              </w:rPr>
              <w:t xml:space="preserve"> </w:t>
            </w:r>
          </w:p>
        </w:tc>
        <w:tc>
          <w:tcPr>
            <w:tcW w:w="338" w:type="pct"/>
            <w:gridSpan w:val="2"/>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454" w:type="pct"/>
            <w:tcBorders>
              <w:top w:val="outset" w:sz="6" w:space="0" w:color="auto"/>
              <w:left w:val="outset" w:sz="6" w:space="0" w:color="auto"/>
              <w:bottom w:val="outset" w:sz="6" w:space="0" w:color="auto"/>
              <w:right w:val="outset" w:sz="6" w:space="0" w:color="auto"/>
            </w:tcBorders>
            <w:vAlign w:val="center"/>
          </w:tcPr>
          <w:p w:rsidR="002000EA" w:rsidRPr="004474C9" w:rsidRDefault="002000EA" w:rsidP="00D435E3">
            <w:pPr>
              <w:pStyle w:val="a9"/>
              <w:jc w:val="center"/>
            </w:pPr>
            <w:r w:rsidRPr="004474C9">
              <w:t> </w:t>
            </w:r>
          </w:p>
        </w:tc>
        <w:tc>
          <w:tcPr>
            <w:tcW w:w="301" w:type="pct"/>
            <w:tcBorders>
              <w:top w:val="outset" w:sz="6" w:space="0" w:color="auto"/>
              <w:left w:val="outset" w:sz="6" w:space="0" w:color="auto"/>
              <w:bottom w:val="outset" w:sz="6" w:space="0" w:color="auto"/>
              <w:right w:val="outset" w:sz="6" w:space="0" w:color="auto"/>
            </w:tcBorders>
            <w:vAlign w:val="center"/>
          </w:tcPr>
          <w:p w:rsidR="002000EA" w:rsidRPr="004B3AC4" w:rsidRDefault="002000EA" w:rsidP="00D435E3">
            <w:pPr>
              <w:pStyle w:val="a9"/>
              <w:jc w:val="center"/>
              <w:rPr>
                <w:lang w:val="uk-UA"/>
              </w:rPr>
            </w:pPr>
            <w:r w:rsidRPr="004474C9">
              <w:t> </w:t>
            </w:r>
            <w:r>
              <w:rPr>
                <w:lang w:val="uk-UA"/>
              </w:rPr>
              <w:t>0,0</w:t>
            </w:r>
          </w:p>
        </w:tc>
        <w:tc>
          <w:tcPr>
            <w:tcW w:w="293"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c>
          <w:tcPr>
            <w:tcW w:w="6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 </w:t>
            </w:r>
          </w:p>
        </w:tc>
      </w:tr>
    </w:tbl>
    <w:p w:rsidR="002000EA" w:rsidRDefault="002000EA" w:rsidP="002000EA">
      <w:pPr>
        <w:pStyle w:val="a9"/>
        <w:jc w:val="both"/>
        <w:rPr>
          <w:sz w:val="20"/>
          <w:szCs w:val="20"/>
        </w:rPr>
      </w:pPr>
      <w:r>
        <w:t>___________</w:t>
      </w:r>
      <w:r>
        <w:br/>
      </w:r>
      <w:r>
        <w:rPr>
          <w:vertAlign w:val="superscript"/>
        </w:rPr>
        <w:t>1</w:t>
      </w:r>
      <w:r>
        <w:t xml:space="preserve"> </w:t>
      </w:r>
      <w:r>
        <w:rPr>
          <w:sz w:val="20"/>
          <w:szCs w:val="20"/>
        </w:rPr>
        <w:t xml:space="preserve">У разі встановлення ставок податку, відмінних на територіях </w:t>
      </w:r>
      <w:proofErr w:type="gramStart"/>
      <w:r>
        <w:rPr>
          <w:sz w:val="20"/>
          <w:szCs w:val="20"/>
        </w:rPr>
        <w:t>р</w:t>
      </w:r>
      <w:proofErr w:type="gramEnd"/>
      <w:r>
        <w:rPr>
          <w:sz w:val="20"/>
          <w:szCs w:val="20"/>
        </w:rPr>
        <w:t>ізних населених пунктів адміністративно-територіальної одиниці, за кожним населеним пунктом ставки затверджуються окремими додатками.</w:t>
      </w:r>
    </w:p>
    <w:p w:rsidR="002000EA" w:rsidRDefault="002000EA" w:rsidP="002000EA">
      <w:pPr>
        <w:pStyle w:val="a9"/>
        <w:jc w:val="both"/>
        <w:rPr>
          <w:sz w:val="20"/>
          <w:szCs w:val="20"/>
        </w:rPr>
      </w:pPr>
      <w:r>
        <w:rPr>
          <w:vertAlign w:val="superscript"/>
        </w:rPr>
        <w:t>2</w:t>
      </w:r>
      <w:r>
        <w:t xml:space="preserve"> </w:t>
      </w:r>
      <w:r>
        <w:rPr>
          <w:sz w:val="20"/>
          <w:szCs w:val="20"/>
        </w:rPr>
        <w:t xml:space="preserve">Класифікація будівель та споруд, код та найменування зазначаються відповідно до Державного класифікатора будівель та споруд ДК 018-2000, затвердженого </w:t>
      </w:r>
      <w:r>
        <w:rPr>
          <w:color w:val="0000FF"/>
          <w:sz w:val="20"/>
          <w:szCs w:val="20"/>
        </w:rPr>
        <w:t>наказом Держстандарту від 17 серпня 2000 р. N 507</w:t>
      </w:r>
      <w:r>
        <w:rPr>
          <w:sz w:val="20"/>
          <w:szCs w:val="20"/>
        </w:rPr>
        <w:t>.</w:t>
      </w:r>
    </w:p>
    <w:p w:rsidR="002000EA" w:rsidRDefault="002000EA" w:rsidP="002000EA">
      <w:pPr>
        <w:pStyle w:val="a9"/>
        <w:jc w:val="both"/>
        <w:rPr>
          <w:sz w:val="20"/>
          <w:szCs w:val="20"/>
        </w:rPr>
      </w:pPr>
      <w:r>
        <w:rPr>
          <w:vertAlign w:val="superscript"/>
        </w:rPr>
        <w:t>3</w:t>
      </w:r>
      <w:r>
        <w:t xml:space="preserve"> </w:t>
      </w:r>
      <w:r>
        <w:rPr>
          <w:sz w:val="20"/>
          <w:szCs w:val="20"/>
        </w:rPr>
        <w:t xml:space="preserve">Ставки податку встановлюються з урахуванням норм </w:t>
      </w:r>
      <w:proofErr w:type="gramStart"/>
      <w:r>
        <w:rPr>
          <w:color w:val="0000FF"/>
          <w:sz w:val="20"/>
          <w:szCs w:val="20"/>
        </w:rPr>
        <w:t>п</w:t>
      </w:r>
      <w:proofErr w:type="gramEnd"/>
      <w:r>
        <w:rPr>
          <w:color w:val="0000FF"/>
          <w:sz w:val="20"/>
          <w:szCs w:val="20"/>
        </w:rPr>
        <w:t>ідпункту 12.3.7 пункту 12.3 статті 12</w:t>
      </w:r>
      <w:r>
        <w:rPr>
          <w:sz w:val="20"/>
          <w:szCs w:val="20"/>
        </w:rPr>
        <w:t xml:space="preserve">, </w:t>
      </w:r>
      <w:r>
        <w:rPr>
          <w:color w:val="0000FF"/>
          <w:sz w:val="20"/>
          <w:szCs w:val="20"/>
        </w:rPr>
        <w:t>пункту 30.2 статті 30</w:t>
      </w:r>
      <w:r>
        <w:rPr>
          <w:sz w:val="20"/>
          <w:szCs w:val="20"/>
        </w:rPr>
        <w:t xml:space="preserve">, </w:t>
      </w:r>
      <w:r>
        <w:rPr>
          <w:color w:val="0000FF"/>
          <w:sz w:val="20"/>
          <w:szCs w:val="20"/>
        </w:rPr>
        <w:t>пункту 266.2 статті 266 Податкового кодексу України</w:t>
      </w:r>
      <w:r>
        <w:rPr>
          <w:sz w:val="20"/>
          <w:szCs w:val="20"/>
        </w:rPr>
        <w:t xml:space="preserve"> і зазначаються десятковим дробом з трьома (у разі потреби чотирма) десятковими знаками після коми.</w:t>
      </w:r>
    </w:p>
    <w:p w:rsidR="002000EA" w:rsidRDefault="002000EA" w:rsidP="002000EA">
      <w:pPr>
        <w:pStyle w:val="a9"/>
        <w:jc w:val="both"/>
        <w:rPr>
          <w:sz w:val="20"/>
          <w:szCs w:val="20"/>
        </w:rPr>
      </w:pPr>
      <w:r>
        <w:rPr>
          <w:vertAlign w:val="superscript"/>
        </w:rPr>
        <w:t>4</w:t>
      </w:r>
      <w:r>
        <w:t xml:space="preserve"> </w:t>
      </w:r>
      <w:r>
        <w:rPr>
          <w:sz w:val="20"/>
          <w:szCs w:val="20"/>
        </w:rPr>
        <w:t xml:space="preserve">У разі визначення у </w:t>
      </w:r>
      <w:proofErr w:type="gramStart"/>
      <w:r>
        <w:rPr>
          <w:sz w:val="20"/>
          <w:szCs w:val="20"/>
        </w:rPr>
        <w:t>р</w:t>
      </w:r>
      <w:proofErr w:type="gramEnd"/>
      <w:r>
        <w:rPr>
          <w:sz w:val="20"/>
          <w:szCs w:val="20"/>
        </w:rPr>
        <w:t>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2000EA" w:rsidRDefault="002000EA" w:rsidP="002000EA">
      <w:pPr>
        <w:pStyle w:val="a9"/>
        <w:jc w:val="both"/>
        <w:rPr>
          <w:sz w:val="20"/>
          <w:szCs w:val="20"/>
        </w:rPr>
      </w:pPr>
      <w:r>
        <w:rPr>
          <w:vertAlign w:val="superscript"/>
        </w:rPr>
        <w:t>5</w:t>
      </w:r>
      <w:r>
        <w:t xml:space="preserve"> </w:t>
      </w:r>
      <w:r>
        <w:rPr>
          <w:sz w:val="20"/>
          <w:szCs w:val="20"/>
        </w:rPr>
        <w:t xml:space="preserve">Об'єкти нерухомості, що класифікуються за цим </w:t>
      </w:r>
      <w:proofErr w:type="gramStart"/>
      <w:r>
        <w:rPr>
          <w:sz w:val="20"/>
          <w:szCs w:val="20"/>
        </w:rPr>
        <w:t>п</w:t>
      </w:r>
      <w:proofErr w:type="gramEnd"/>
      <w:r>
        <w:rPr>
          <w:sz w:val="20"/>
          <w:szCs w:val="20"/>
        </w:rPr>
        <w:t xml:space="preserve">ідкласом, звільняються / можуть звільнятися повністю або частково від оподаткування податком на нерухоме майно, відмінне від земельної ділянки, відповідно до норм </w:t>
      </w:r>
      <w:r>
        <w:rPr>
          <w:color w:val="0000FF"/>
          <w:sz w:val="20"/>
          <w:szCs w:val="20"/>
        </w:rPr>
        <w:t>підпункту 266.2.2 пункту 266.2</w:t>
      </w:r>
      <w:r>
        <w:rPr>
          <w:sz w:val="20"/>
          <w:szCs w:val="20"/>
        </w:rPr>
        <w:t xml:space="preserve"> та </w:t>
      </w:r>
      <w:r>
        <w:rPr>
          <w:color w:val="0000FF"/>
          <w:sz w:val="20"/>
          <w:szCs w:val="20"/>
        </w:rPr>
        <w:t>пункту 266.4 статті 266 Податкового кодексу України</w:t>
      </w:r>
      <w:r>
        <w:rPr>
          <w:sz w:val="20"/>
          <w:szCs w:val="20"/>
        </w:rPr>
        <w:t>.</w:t>
      </w:r>
    </w:p>
    <w:p w:rsidR="002000EA" w:rsidRDefault="002000EA" w:rsidP="002000EA">
      <w:pPr>
        <w:pStyle w:val="a9"/>
        <w:tabs>
          <w:tab w:val="left" w:pos="1276"/>
        </w:tabs>
        <w:spacing w:before="0" w:beforeAutospacing="0" w:after="0" w:afterAutospacing="0"/>
        <w:ind w:left="1077" w:hanging="226"/>
        <w:jc w:val="center"/>
        <w:rPr>
          <w:rStyle w:val="b-document-search-highlight"/>
          <w:szCs w:val="28"/>
          <w:lang w:val="uk-UA"/>
        </w:rPr>
      </w:pPr>
    </w:p>
    <w:p w:rsidR="002000EA" w:rsidRDefault="002000EA" w:rsidP="002000EA">
      <w:pPr>
        <w:pStyle w:val="a9"/>
        <w:tabs>
          <w:tab w:val="left" w:pos="1276"/>
        </w:tabs>
        <w:spacing w:before="0" w:beforeAutospacing="0" w:after="0" w:afterAutospacing="0"/>
        <w:ind w:left="1077" w:hanging="226"/>
        <w:jc w:val="center"/>
        <w:rPr>
          <w:rStyle w:val="b-document-search-highlight"/>
          <w:szCs w:val="28"/>
          <w:lang w:val="uk-UA"/>
        </w:rPr>
      </w:pPr>
    </w:p>
    <w:p w:rsidR="002000EA" w:rsidRPr="009C4C6E" w:rsidRDefault="002000EA" w:rsidP="002000EA">
      <w:pPr>
        <w:pStyle w:val="a9"/>
        <w:tabs>
          <w:tab w:val="left" w:pos="1276"/>
        </w:tabs>
        <w:spacing w:before="0" w:beforeAutospacing="0" w:after="0" w:afterAutospacing="0"/>
        <w:ind w:left="1077" w:hanging="226"/>
        <w:jc w:val="center"/>
        <w:rPr>
          <w:rStyle w:val="b-document-search-highlight"/>
          <w:szCs w:val="28"/>
          <w:lang w:val="uk-UA"/>
        </w:rPr>
      </w:pPr>
    </w:p>
    <w:p w:rsidR="002000EA" w:rsidRPr="002000EA" w:rsidRDefault="002000EA" w:rsidP="002000EA">
      <w:pPr>
        <w:pStyle w:val="5"/>
        <w:rPr>
          <w:b w:val="0"/>
          <w:i w:val="0"/>
        </w:rPr>
      </w:pPr>
      <w:r w:rsidRPr="002000EA">
        <w:rPr>
          <w:b w:val="0"/>
          <w:i w:val="0"/>
        </w:rPr>
        <w:t xml:space="preserve">Міський голова                                 </w:t>
      </w:r>
      <w:r w:rsidRPr="002000EA">
        <w:rPr>
          <w:b w:val="0"/>
          <w:i w:val="0"/>
        </w:rPr>
        <w:tab/>
      </w:r>
      <w:r w:rsidRPr="002000EA">
        <w:rPr>
          <w:b w:val="0"/>
          <w:i w:val="0"/>
        </w:rPr>
        <w:tab/>
        <w:t xml:space="preserve">                              </w:t>
      </w:r>
      <w:r w:rsidR="00D435E3">
        <w:rPr>
          <w:b w:val="0"/>
          <w:i w:val="0"/>
        </w:rPr>
        <w:t>Наталя МУСІЄНКО</w:t>
      </w: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p w:rsidR="002000EA" w:rsidRDefault="002000EA" w:rsidP="002000EA">
      <w:pPr>
        <w:pStyle w:val="aa"/>
        <w:jc w:val="both"/>
        <w:rPr>
          <w:rFonts w:ascii="Times New Roman" w:hAnsi="Times New Roman"/>
          <w:sz w:val="28"/>
          <w:szCs w:val="28"/>
        </w:rPr>
      </w:pPr>
    </w:p>
    <w:tbl>
      <w:tblPr>
        <w:tblpPr w:leftFromText="45" w:rightFromText="45" w:vertAnchor="text" w:tblpXSpec="right" w:tblpYSpec="center"/>
        <w:tblW w:w="2289" w:type="pct"/>
        <w:tblCellSpacing w:w="22" w:type="dxa"/>
        <w:tblCellMar>
          <w:top w:w="30" w:type="dxa"/>
          <w:left w:w="30" w:type="dxa"/>
          <w:bottom w:w="30" w:type="dxa"/>
          <w:right w:w="30" w:type="dxa"/>
        </w:tblCellMar>
        <w:tblLook w:val="04A0"/>
      </w:tblPr>
      <w:tblGrid>
        <w:gridCol w:w="4356"/>
      </w:tblGrid>
      <w:tr w:rsidR="002000EA" w:rsidTr="00D435E3">
        <w:trPr>
          <w:trHeight w:val="1626"/>
          <w:tblCellSpacing w:w="22" w:type="dxa"/>
        </w:trPr>
        <w:tc>
          <w:tcPr>
            <w:tcW w:w="4899" w:type="pct"/>
          </w:tcPr>
          <w:p w:rsidR="002000EA" w:rsidRDefault="002000EA" w:rsidP="00D435E3">
            <w:pPr>
              <w:pStyle w:val="a9"/>
              <w:spacing w:before="0" w:beforeAutospacing="0" w:after="0" w:afterAutospacing="0"/>
              <w:rPr>
                <w:lang w:val="uk-UA"/>
              </w:rPr>
            </w:pPr>
            <w:r w:rsidRPr="004474C9">
              <w:t xml:space="preserve">Додаток </w:t>
            </w:r>
            <w:r>
              <w:rPr>
                <w:lang w:val="uk-UA"/>
              </w:rPr>
              <w:t>1.2</w:t>
            </w:r>
            <w:r w:rsidRPr="004474C9">
              <w:br/>
              <w:t xml:space="preserve">до </w:t>
            </w:r>
            <w:proofErr w:type="gramStart"/>
            <w:r w:rsidRPr="004474C9">
              <w:t>р</w:t>
            </w:r>
            <w:proofErr w:type="gramEnd"/>
            <w:r w:rsidRPr="004474C9">
              <w:t xml:space="preserve">ішення </w:t>
            </w:r>
            <w:r>
              <w:rPr>
                <w:lang w:val="uk-UA"/>
              </w:rPr>
              <w:t>міської ради</w:t>
            </w:r>
          </w:p>
          <w:p w:rsidR="002000EA" w:rsidRDefault="002000EA" w:rsidP="00D435E3">
            <w:pPr>
              <w:pStyle w:val="a9"/>
              <w:spacing w:before="0" w:beforeAutospacing="0" w:after="0" w:afterAutospacing="0"/>
              <w:rPr>
                <w:lang w:val="uk-UA"/>
              </w:rPr>
            </w:pPr>
            <w:r>
              <w:rPr>
                <w:lang w:val="uk-UA"/>
              </w:rPr>
              <w:t>від 2</w:t>
            </w:r>
            <w:r w:rsidR="00D435E3">
              <w:rPr>
                <w:lang w:val="uk-UA"/>
              </w:rPr>
              <w:t>1</w:t>
            </w:r>
            <w:r>
              <w:rPr>
                <w:lang w:val="uk-UA"/>
              </w:rPr>
              <w:t>.0</w:t>
            </w:r>
            <w:r w:rsidR="00D435E3">
              <w:rPr>
                <w:lang w:val="uk-UA"/>
              </w:rPr>
              <w:t>5</w:t>
            </w:r>
            <w:r>
              <w:rPr>
                <w:lang w:val="uk-UA"/>
              </w:rPr>
              <w:t>.20</w:t>
            </w:r>
            <w:r w:rsidR="00D435E3">
              <w:rPr>
                <w:lang w:val="uk-UA"/>
              </w:rPr>
              <w:t>20 №</w:t>
            </w:r>
            <w:r w:rsidR="009C6098">
              <w:rPr>
                <w:lang w:val="uk-UA"/>
              </w:rPr>
              <w:t>6</w:t>
            </w:r>
          </w:p>
          <w:p w:rsidR="002000EA" w:rsidRDefault="00D435E3" w:rsidP="00877615">
            <w:pPr>
              <w:pStyle w:val="a9"/>
              <w:tabs>
                <w:tab w:val="left" w:pos="3516"/>
              </w:tabs>
              <w:spacing w:before="0" w:beforeAutospacing="0" w:after="0" w:afterAutospacing="0"/>
              <w:rPr>
                <w:lang w:val="uk-UA"/>
              </w:rPr>
            </w:pPr>
            <w:r>
              <w:rPr>
                <w:lang w:val="uk-UA"/>
              </w:rPr>
              <w:t>Про про</w:t>
            </w:r>
            <w:r w:rsidR="00877615">
              <w:rPr>
                <w:lang w:val="uk-UA"/>
              </w:rPr>
              <w:t>є</w:t>
            </w:r>
            <w:r>
              <w:rPr>
                <w:lang w:val="uk-UA"/>
              </w:rPr>
              <w:t xml:space="preserve">кт рішення </w:t>
            </w:r>
            <w:r w:rsidR="002000EA">
              <w:rPr>
                <w:lang w:val="uk-UA"/>
              </w:rPr>
              <w:t xml:space="preserve">«Про </w:t>
            </w:r>
            <w:r w:rsidR="002000EA" w:rsidRPr="004474C9">
              <w:t xml:space="preserve">встановлення податку на майно </w:t>
            </w:r>
            <w:r w:rsidR="002000EA">
              <w:rPr>
                <w:lang w:val="uk-UA"/>
              </w:rPr>
              <w:t>на території Вільнянської міської</w:t>
            </w:r>
          </w:p>
          <w:p w:rsidR="002000EA" w:rsidRPr="00DA3C87" w:rsidRDefault="002000EA" w:rsidP="00D435E3">
            <w:pPr>
              <w:pStyle w:val="a9"/>
              <w:spacing w:before="0" w:beforeAutospacing="0" w:after="0" w:afterAutospacing="0"/>
              <w:rPr>
                <w:lang w:val="uk-UA"/>
              </w:rPr>
            </w:pPr>
            <w:r>
              <w:rPr>
                <w:lang w:val="uk-UA"/>
              </w:rPr>
              <w:t>ради на 202</w:t>
            </w:r>
            <w:r w:rsidR="00D435E3">
              <w:rPr>
                <w:lang w:val="uk-UA"/>
              </w:rPr>
              <w:t>1</w:t>
            </w:r>
            <w:r>
              <w:rPr>
                <w:lang w:val="uk-UA"/>
              </w:rPr>
              <w:t xml:space="preserve"> рік»</w:t>
            </w:r>
          </w:p>
        </w:tc>
      </w:tr>
    </w:tbl>
    <w:p w:rsidR="002000EA" w:rsidRDefault="002000EA" w:rsidP="002000EA">
      <w:pPr>
        <w:pStyle w:val="a9"/>
        <w:jc w:val="both"/>
      </w:pPr>
      <w:r>
        <w:br w:type="textWrapping" w:clear="all"/>
      </w:r>
    </w:p>
    <w:p w:rsidR="002000EA" w:rsidRDefault="002000EA" w:rsidP="002000EA">
      <w:pPr>
        <w:pStyle w:val="3"/>
        <w:rPr>
          <w:vertAlign w:val="superscript"/>
        </w:rPr>
      </w:pPr>
      <w:r>
        <w:t>ПЕРЕЛІК</w:t>
      </w:r>
      <w:r>
        <w:br/>
        <w:t xml:space="preserve">пільг для фізичних та юридичних осіб, наданих відповідно до </w:t>
      </w:r>
      <w:r>
        <w:rPr>
          <w:color w:val="0000FF"/>
        </w:rPr>
        <w:t>підпункту 266.4.2 пункту 266.4 статті 266 Податкового кодексу України</w:t>
      </w:r>
      <w:r>
        <w:t>, із сплати податку на нерухоме майно, відмінне від земельної ділянки</w:t>
      </w:r>
      <w:r>
        <w:rPr>
          <w:vertAlign w:val="superscript"/>
        </w:rPr>
        <w:t xml:space="preserve"> 1</w:t>
      </w:r>
    </w:p>
    <w:p w:rsidR="002000EA" w:rsidRPr="004474C9" w:rsidRDefault="002000EA" w:rsidP="002000EA">
      <w:pPr>
        <w:pStyle w:val="a9"/>
        <w:jc w:val="both"/>
      </w:pPr>
      <w:proofErr w:type="gramStart"/>
      <w:r>
        <w:t>П</w:t>
      </w:r>
      <w:proofErr w:type="gramEnd"/>
      <w:r>
        <w:t xml:space="preserve">ільги встановлюються на </w:t>
      </w:r>
      <w:r>
        <w:rPr>
          <w:lang w:val="uk-UA"/>
        </w:rPr>
        <w:t>202</w:t>
      </w:r>
      <w:r w:rsidR="00D435E3">
        <w:rPr>
          <w:lang w:val="uk-UA"/>
        </w:rPr>
        <w:t>1</w:t>
      </w:r>
      <w:r>
        <w:t xml:space="preserve"> рік та вводяться в дію з </w:t>
      </w:r>
      <w:r>
        <w:rPr>
          <w:lang w:val="uk-UA"/>
        </w:rPr>
        <w:t>01</w:t>
      </w:r>
      <w:r>
        <w:t xml:space="preserve"> </w:t>
      </w:r>
      <w:r>
        <w:rPr>
          <w:lang w:val="uk-UA"/>
        </w:rPr>
        <w:t>січня</w:t>
      </w:r>
      <w:r>
        <w:t xml:space="preserve"> 20</w:t>
      </w:r>
      <w:r>
        <w:rPr>
          <w:lang w:val="uk-UA"/>
        </w:rPr>
        <w:t>2</w:t>
      </w:r>
      <w:r w:rsidR="00D435E3">
        <w:rPr>
          <w:lang w:val="uk-UA"/>
        </w:rPr>
        <w:t>1</w:t>
      </w:r>
      <w:r>
        <w:t xml:space="preserve"> року.</w:t>
      </w:r>
    </w:p>
    <w:p w:rsidR="002000EA" w:rsidRDefault="002000EA" w:rsidP="002000EA">
      <w:pPr>
        <w:pStyle w:val="a9"/>
        <w:jc w:val="both"/>
        <w:rPr>
          <w:lang w:val="uk-UA"/>
        </w:rPr>
      </w:pPr>
      <w:r>
        <w:t xml:space="preserve">Адміністративно-територіальні одиниці або населені пункти, або території об'єднаних територіальних громад, на які поширюється дія </w:t>
      </w:r>
      <w:proofErr w:type="gramStart"/>
      <w:r>
        <w:t>р</w:t>
      </w:r>
      <w:proofErr w:type="gramEnd"/>
      <w:r>
        <w:t>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02"/>
        <w:gridCol w:w="1883"/>
        <w:gridCol w:w="3101"/>
        <w:gridCol w:w="1146"/>
        <w:gridCol w:w="1512"/>
      </w:tblGrid>
      <w:tr w:rsidR="002000EA" w:rsidTr="00D435E3">
        <w:trPr>
          <w:gridAfter w:val="1"/>
          <w:wAfter w:w="721" w:type="pct"/>
          <w:tblCellSpacing w:w="22" w:type="dxa"/>
        </w:trPr>
        <w:tc>
          <w:tcPr>
            <w:tcW w:w="976"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Код області</w:t>
            </w:r>
          </w:p>
        </w:tc>
        <w:tc>
          <w:tcPr>
            <w:tcW w:w="977" w:type="pct"/>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Код згідно з КОАТУУ</w:t>
            </w:r>
          </w:p>
        </w:tc>
        <w:tc>
          <w:tcPr>
            <w:tcW w:w="2210"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Найменування адміністративно-територіальної одиниці</w:t>
            </w:r>
            <w:r w:rsidRPr="004474C9">
              <w:br/>
              <w:t>або населеного пункту, або території об'єднаної територіальної громади</w:t>
            </w:r>
          </w:p>
        </w:tc>
      </w:tr>
      <w:tr w:rsidR="002000EA" w:rsidTr="00D435E3">
        <w:trPr>
          <w:gridAfter w:val="1"/>
          <w:wAfter w:w="721" w:type="pct"/>
          <w:tblCellSpacing w:w="22" w:type="dxa"/>
        </w:trPr>
        <w:tc>
          <w:tcPr>
            <w:tcW w:w="976" w:type="pct"/>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23</w:t>
            </w:r>
          </w:p>
        </w:tc>
        <w:tc>
          <w:tcPr>
            <w:tcW w:w="977" w:type="pct"/>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2321510100</w:t>
            </w:r>
          </w:p>
        </w:tc>
        <w:tc>
          <w:tcPr>
            <w:tcW w:w="2210" w:type="pct"/>
            <w:gridSpan w:val="2"/>
            <w:tcBorders>
              <w:top w:val="outset" w:sz="6" w:space="0" w:color="auto"/>
              <w:left w:val="outset" w:sz="6" w:space="0" w:color="auto"/>
              <w:bottom w:val="outset" w:sz="6" w:space="0" w:color="auto"/>
              <w:right w:val="outset" w:sz="6" w:space="0" w:color="auto"/>
            </w:tcBorders>
          </w:tcPr>
          <w:p w:rsidR="002000EA" w:rsidRPr="00833B50" w:rsidRDefault="002000EA" w:rsidP="00D435E3">
            <w:pPr>
              <w:pStyle w:val="a9"/>
              <w:jc w:val="center"/>
              <w:rPr>
                <w:lang w:val="uk-UA"/>
              </w:rPr>
            </w:pPr>
            <w:r>
              <w:rPr>
                <w:lang w:val="uk-UA"/>
              </w:rPr>
              <w:t>м. Вільнянськ Запорізької області</w:t>
            </w:r>
          </w:p>
        </w:tc>
      </w:tr>
      <w:tr w:rsidR="002000EA" w:rsidTr="00D435E3">
        <w:trPr>
          <w:tblCellSpacing w:w="22" w:type="dxa"/>
        </w:trPr>
        <w:tc>
          <w:tcPr>
            <w:tcW w:w="3577" w:type="pct"/>
            <w:gridSpan w:val="3"/>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Група платників, категорія/класифікація будівель та споруд</w:t>
            </w:r>
          </w:p>
        </w:tc>
        <w:tc>
          <w:tcPr>
            <w:tcW w:w="1354" w:type="pct"/>
            <w:gridSpan w:val="2"/>
            <w:tcBorders>
              <w:top w:val="outset" w:sz="6" w:space="0" w:color="auto"/>
              <w:left w:val="outset" w:sz="6" w:space="0" w:color="auto"/>
              <w:bottom w:val="outset" w:sz="6" w:space="0" w:color="auto"/>
              <w:right w:val="outset" w:sz="6" w:space="0" w:color="auto"/>
            </w:tcBorders>
          </w:tcPr>
          <w:p w:rsidR="002000EA" w:rsidRPr="004474C9" w:rsidRDefault="002000EA" w:rsidP="00D435E3">
            <w:pPr>
              <w:pStyle w:val="a9"/>
              <w:jc w:val="center"/>
            </w:pPr>
            <w:r w:rsidRPr="004474C9">
              <w:t>Розмі</w:t>
            </w:r>
            <w:proofErr w:type="gramStart"/>
            <w:r w:rsidRPr="004474C9">
              <w:t>р</w:t>
            </w:r>
            <w:proofErr w:type="gramEnd"/>
            <w:r w:rsidRPr="004474C9">
              <w:t xml:space="preserve"> пільги (відсотків суми податкового зобов'язання за рік)</w:t>
            </w:r>
          </w:p>
        </w:tc>
      </w:tr>
      <w:tr w:rsidR="002000EA" w:rsidRPr="00E77EE7" w:rsidTr="00D435E3">
        <w:trPr>
          <w:tblCellSpacing w:w="22" w:type="dxa"/>
        </w:trPr>
        <w:tc>
          <w:tcPr>
            <w:tcW w:w="3577" w:type="pct"/>
            <w:gridSpan w:val="3"/>
            <w:tcBorders>
              <w:top w:val="outset" w:sz="6" w:space="0" w:color="auto"/>
              <w:left w:val="outset" w:sz="6" w:space="0" w:color="auto"/>
              <w:bottom w:val="outset" w:sz="6" w:space="0" w:color="auto"/>
              <w:right w:val="outset" w:sz="6" w:space="0" w:color="auto"/>
            </w:tcBorders>
          </w:tcPr>
          <w:p w:rsidR="002000EA" w:rsidRPr="00680301" w:rsidRDefault="002000EA" w:rsidP="00D435E3">
            <w:pPr>
              <w:pStyle w:val="2"/>
              <w:spacing w:before="0" w:after="0" w:line="228" w:lineRule="auto"/>
              <w:rPr>
                <w:b w:val="0"/>
                <w:spacing w:val="-4"/>
                <w:sz w:val="24"/>
                <w:szCs w:val="24"/>
                <w:lang w:eastAsia="ru-RU"/>
              </w:rPr>
            </w:pPr>
            <w:r w:rsidRPr="00680301">
              <w:rPr>
                <w:b w:val="0"/>
                <w:spacing w:val="-4"/>
                <w:sz w:val="24"/>
                <w:szCs w:val="24"/>
                <w:lang w:eastAsia="ru-RU"/>
              </w:rPr>
              <w:t>Об’єкти нежитлової нерухомості, які перебувають у власності фізичних осіб (крім суб’єктів підприємницької діяльності), розміщені на присадибних ділянках, що не використовуються для отримання прибутку (комерційні цілі):</w:t>
            </w:r>
          </w:p>
          <w:p w:rsidR="002000EA" w:rsidRPr="00680301" w:rsidRDefault="002000EA" w:rsidP="00D435E3">
            <w:pPr>
              <w:pStyle w:val="2"/>
              <w:spacing w:before="0" w:after="0" w:line="228" w:lineRule="auto"/>
              <w:rPr>
                <w:b w:val="0"/>
                <w:spacing w:val="-4"/>
                <w:sz w:val="24"/>
                <w:szCs w:val="24"/>
                <w:lang w:eastAsia="ru-RU"/>
              </w:rPr>
            </w:pPr>
            <w:r w:rsidRPr="00680301">
              <w:rPr>
                <w:b w:val="0"/>
                <w:spacing w:val="-4"/>
                <w:sz w:val="24"/>
                <w:szCs w:val="24"/>
                <w:lang w:eastAsia="ru-RU"/>
              </w:rPr>
              <w:t>а) гаражі (в т.ч. роташовані під будинками);</w:t>
            </w:r>
          </w:p>
          <w:p w:rsidR="002000EA" w:rsidRPr="00680301" w:rsidRDefault="002000EA" w:rsidP="00D435E3">
            <w:pPr>
              <w:pStyle w:val="2"/>
              <w:spacing w:before="0" w:after="0" w:line="228" w:lineRule="auto"/>
              <w:rPr>
                <w:b w:val="0"/>
                <w:spacing w:val="-4"/>
                <w:sz w:val="24"/>
                <w:szCs w:val="24"/>
                <w:lang w:eastAsia="ru-RU"/>
              </w:rPr>
            </w:pPr>
            <w:r w:rsidRPr="00680301">
              <w:rPr>
                <w:b w:val="0"/>
                <w:spacing w:val="-4"/>
                <w:sz w:val="24"/>
                <w:szCs w:val="24"/>
                <w:lang w:eastAsia="ru-RU"/>
              </w:rPr>
              <w:t>б) господарські  (присадибні) будівлі, допоміжні (нежитлові) приміщення, до яких належать сараї, хліви, літні кухні, майстерні, вбиральні, погреби, навіси, котельні, бойлерні, трансформаторні підстанції тощо.</w:t>
            </w:r>
          </w:p>
        </w:tc>
        <w:tc>
          <w:tcPr>
            <w:tcW w:w="1354" w:type="pct"/>
            <w:gridSpan w:val="2"/>
            <w:tcBorders>
              <w:top w:val="outset" w:sz="6" w:space="0" w:color="auto"/>
              <w:left w:val="outset" w:sz="6" w:space="0" w:color="auto"/>
              <w:bottom w:val="outset" w:sz="6" w:space="0" w:color="auto"/>
              <w:right w:val="outset" w:sz="6" w:space="0" w:color="auto"/>
            </w:tcBorders>
            <w:vAlign w:val="center"/>
          </w:tcPr>
          <w:p w:rsidR="002000EA" w:rsidRPr="00680301" w:rsidRDefault="002000EA" w:rsidP="00D435E3">
            <w:pPr>
              <w:pStyle w:val="2"/>
              <w:spacing w:before="0" w:after="0" w:line="228" w:lineRule="auto"/>
              <w:jc w:val="center"/>
              <w:rPr>
                <w:b w:val="0"/>
                <w:spacing w:val="-4"/>
                <w:sz w:val="24"/>
                <w:szCs w:val="24"/>
                <w:lang w:eastAsia="ru-RU"/>
              </w:rPr>
            </w:pPr>
            <w:r w:rsidRPr="00680301">
              <w:rPr>
                <w:b w:val="0"/>
                <w:spacing w:val="-4"/>
                <w:sz w:val="24"/>
                <w:szCs w:val="24"/>
                <w:lang w:eastAsia="ru-RU"/>
              </w:rPr>
              <w:t>100</w:t>
            </w:r>
          </w:p>
        </w:tc>
      </w:tr>
      <w:tr w:rsidR="002000EA" w:rsidRPr="00E77EE7" w:rsidTr="00D435E3">
        <w:trPr>
          <w:tblCellSpacing w:w="22" w:type="dxa"/>
        </w:trPr>
        <w:tc>
          <w:tcPr>
            <w:tcW w:w="3577" w:type="pct"/>
            <w:gridSpan w:val="3"/>
            <w:tcBorders>
              <w:top w:val="outset" w:sz="6" w:space="0" w:color="auto"/>
              <w:left w:val="outset" w:sz="6" w:space="0" w:color="auto"/>
              <w:bottom w:val="outset" w:sz="6" w:space="0" w:color="auto"/>
              <w:right w:val="outset" w:sz="6" w:space="0" w:color="auto"/>
            </w:tcBorders>
          </w:tcPr>
          <w:p w:rsidR="002000EA" w:rsidRPr="00680301" w:rsidRDefault="002000EA" w:rsidP="00D435E3">
            <w:pPr>
              <w:pStyle w:val="2"/>
              <w:spacing w:before="0" w:after="0" w:line="228" w:lineRule="auto"/>
              <w:rPr>
                <w:b w:val="0"/>
                <w:spacing w:val="-4"/>
                <w:sz w:val="24"/>
                <w:szCs w:val="24"/>
                <w:lang w:eastAsia="ru-RU"/>
              </w:rPr>
            </w:pPr>
            <w:r w:rsidRPr="00680301">
              <w:rPr>
                <w:b w:val="0"/>
                <w:spacing w:val="-4"/>
                <w:sz w:val="24"/>
                <w:szCs w:val="24"/>
                <w:lang w:eastAsia="ru-RU"/>
              </w:rPr>
              <w:t>Об’єкти нежитлової нерухомості організацій, які віднесені до Реєстру неприбуткових організацій (установ)</w:t>
            </w:r>
          </w:p>
        </w:tc>
        <w:tc>
          <w:tcPr>
            <w:tcW w:w="1354" w:type="pct"/>
            <w:gridSpan w:val="2"/>
            <w:tcBorders>
              <w:top w:val="outset" w:sz="6" w:space="0" w:color="auto"/>
              <w:left w:val="outset" w:sz="6" w:space="0" w:color="auto"/>
              <w:bottom w:val="outset" w:sz="6" w:space="0" w:color="auto"/>
              <w:right w:val="outset" w:sz="6" w:space="0" w:color="auto"/>
            </w:tcBorders>
            <w:vAlign w:val="center"/>
          </w:tcPr>
          <w:p w:rsidR="002000EA" w:rsidRPr="00680301" w:rsidRDefault="002000EA" w:rsidP="00D435E3">
            <w:pPr>
              <w:pStyle w:val="2"/>
              <w:spacing w:before="0" w:after="0" w:line="228" w:lineRule="auto"/>
              <w:jc w:val="center"/>
              <w:rPr>
                <w:b w:val="0"/>
                <w:spacing w:val="-4"/>
                <w:sz w:val="24"/>
                <w:szCs w:val="24"/>
                <w:lang w:eastAsia="ru-RU"/>
              </w:rPr>
            </w:pPr>
            <w:r w:rsidRPr="00680301">
              <w:rPr>
                <w:b w:val="0"/>
                <w:spacing w:val="-4"/>
                <w:sz w:val="24"/>
                <w:szCs w:val="24"/>
                <w:lang w:eastAsia="ru-RU"/>
              </w:rPr>
              <w:t>100</w:t>
            </w:r>
          </w:p>
        </w:tc>
      </w:tr>
    </w:tbl>
    <w:p w:rsidR="002000EA" w:rsidRPr="000F3BD3" w:rsidRDefault="002000EA" w:rsidP="002000EA">
      <w:pPr>
        <w:pStyle w:val="a9"/>
        <w:jc w:val="both"/>
        <w:rPr>
          <w:sz w:val="20"/>
          <w:szCs w:val="20"/>
        </w:rPr>
      </w:pPr>
      <w:r>
        <w:t>____________</w:t>
      </w:r>
      <w:r>
        <w:br/>
      </w:r>
      <w:r w:rsidRPr="000F3BD3">
        <w:rPr>
          <w:vertAlign w:val="superscript"/>
        </w:rPr>
        <w:t xml:space="preserve">1 </w:t>
      </w:r>
      <w:proofErr w:type="gramStart"/>
      <w:r w:rsidRPr="000F3BD3">
        <w:rPr>
          <w:sz w:val="20"/>
          <w:szCs w:val="20"/>
        </w:rPr>
        <w:t>П</w:t>
      </w:r>
      <w:proofErr w:type="gramEnd"/>
      <w:r w:rsidRPr="000F3BD3">
        <w:rPr>
          <w:sz w:val="20"/>
          <w:szCs w:val="20"/>
        </w:rPr>
        <w:t xml:space="preserve">ільги визначаються з урахуванням норм </w:t>
      </w:r>
      <w:r w:rsidRPr="000F3BD3">
        <w:rPr>
          <w:color w:val="0000FF"/>
          <w:sz w:val="20"/>
          <w:szCs w:val="20"/>
        </w:rPr>
        <w:t>підпункту 12.3.7 пункту 12.3 статті 12</w:t>
      </w:r>
      <w:r w:rsidRPr="000F3BD3">
        <w:rPr>
          <w:sz w:val="20"/>
          <w:szCs w:val="20"/>
        </w:rPr>
        <w:t xml:space="preserve">, </w:t>
      </w:r>
      <w:r w:rsidRPr="000F3BD3">
        <w:rPr>
          <w:color w:val="0000FF"/>
          <w:sz w:val="20"/>
          <w:szCs w:val="20"/>
        </w:rPr>
        <w:t>пункту 30.2 статті 30</w:t>
      </w:r>
      <w:r w:rsidRPr="000F3BD3">
        <w:rPr>
          <w:sz w:val="20"/>
          <w:szCs w:val="20"/>
        </w:rPr>
        <w:t xml:space="preserve">, </w:t>
      </w:r>
      <w:r w:rsidRPr="000F3BD3">
        <w:rPr>
          <w:color w:val="0000FF"/>
          <w:sz w:val="20"/>
          <w:szCs w:val="20"/>
        </w:rPr>
        <w:t>пункту 266.2 статті 266 Податкового кодексу України</w:t>
      </w:r>
      <w:r w:rsidRPr="000F3BD3">
        <w:rPr>
          <w:sz w:val="20"/>
          <w:szCs w:val="20"/>
        </w:rPr>
        <w:t xml:space="preserve">. У разі встановлення </w:t>
      </w:r>
      <w:proofErr w:type="gramStart"/>
      <w:r w:rsidRPr="000F3BD3">
        <w:rPr>
          <w:sz w:val="20"/>
          <w:szCs w:val="20"/>
        </w:rPr>
        <w:t>п</w:t>
      </w:r>
      <w:proofErr w:type="gramEnd"/>
      <w:r w:rsidRPr="000F3BD3">
        <w:rPr>
          <w:sz w:val="20"/>
          <w:szCs w:val="20"/>
        </w:rPr>
        <w:t>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2000EA" w:rsidRDefault="002000EA" w:rsidP="002000EA">
      <w:pPr>
        <w:pStyle w:val="5"/>
        <w:rPr>
          <w:szCs w:val="28"/>
        </w:rPr>
      </w:pPr>
      <w:r w:rsidRPr="00D91FED">
        <w:rPr>
          <w:b w:val="0"/>
        </w:rPr>
        <w:t xml:space="preserve">Міський голова                                 </w:t>
      </w:r>
      <w:r>
        <w:rPr>
          <w:b w:val="0"/>
        </w:rPr>
        <w:tab/>
      </w:r>
      <w:r>
        <w:rPr>
          <w:b w:val="0"/>
        </w:rPr>
        <w:tab/>
      </w:r>
      <w:r w:rsidRPr="00D91FED">
        <w:rPr>
          <w:b w:val="0"/>
        </w:rPr>
        <w:t xml:space="preserve">                              Н.О.Мусієнко</w:t>
      </w:r>
    </w:p>
    <w:p w:rsidR="002000EA" w:rsidRDefault="002000EA" w:rsidP="002000EA">
      <w:pPr>
        <w:pStyle w:val="aa"/>
        <w:jc w:val="both"/>
        <w:rPr>
          <w:rFonts w:ascii="Times New Roman" w:hAnsi="Times New Roman"/>
          <w:sz w:val="28"/>
          <w:szCs w:val="28"/>
        </w:rPr>
      </w:pPr>
    </w:p>
    <w:p w:rsidR="002000EA" w:rsidRDefault="002000EA" w:rsidP="002000EA">
      <w:pPr>
        <w:pStyle w:val="a9"/>
        <w:framePr w:hSpace="45" w:wrap="around" w:vAnchor="text" w:hAnchor="text" w:xAlign="right" w:yAlign="center"/>
        <w:spacing w:before="0" w:beforeAutospacing="0" w:after="0" w:afterAutospacing="0"/>
        <w:ind w:left="5666" w:firstLine="6"/>
        <w:rPr>
          <w:lang w:val="uk-UA"/>
        </w:rPr>
      </w:pPr>
      <w:r w:rsidRPr="004474C9">
        <w:lastRenderedPageBreak/>
        <w:t xml:space="preserve">Додаток </w:t>
      </w:r>
      <w:r>
        <w:rPr>
          <w:lang w:val="uk-UA"/>
        </w:rPr>
        <w:t>2</w:t>
      </w:r>
      <w:r w:rsidRPr="004474C9">
        <w:br/>
        <w:t xml:space="preserve">до </w:t>
      </w:r>
      <w:proofErr w:type="gramStart"/>
      <w:r w:rsidRPr="004474C9">
        <w:t>р</w:t>
      </w:r>
      <w:proofErr w:type="gramEnd"/>
      <w:r w:rsidRPr="004474C9">
        <w:t xml:space="preserve">ішення </w:t>
      </w:r>
      <w:r>
        <w:rPr>
          <w:lang w:val="uk-UA"/>
        </w:rPr>
        <w:t>міської ради</w:t>
      </w:r>
    </w:p>
    <w:p w:rsidR="002000EA" w:rsidRDefault="002000EA" w:rsidP="002000EA">
      <w:pPr>
        <w:pStyle w:val="a9"/>
        <w:framePr w:hSpace="45" w:wrap="around" w:vAnchor="text" w:hAnchor="text" w:xAlign="right" w:yAlign="center"/>
        <w:spacing w:before="0" w:beforeAutospacing="0" w:after="0" w:afterAutospacing="0"/>
        <w:ind w:left="4963" w:firstLine="709"/>
        <w:rPr>
          <w:lang w:val="uk-UA"/>
        </w:rPr>
      </w:pPr>
      <w:r>
        <w:rPr>
          <w:lang w:val="uk-UA"/>
        </w:rPr>
        <w:t>від 2</w:t>
      </w:r>
      <w:r w:rsidR="00D435E3">
        <w:rPr>
          <w:lang w:val="uk-UA"/>
        </w:rPr>
        <w:t>1</w:t>
      </w:r>
      <w:r>
        <w:rPr>
          <w:lang w:val="uk-UA"/>
        </w:rPr>
        <w:t>.0</w:t>
      </w:r>
      <w:r w:rsidR="00D435E3">
        <w:rPr>
          <w:lang w:val="uk-UA"/>
        </w:rPr>
        <w:t>5</w:t>
      </w:r>
      <w:r>
        <w:rPr>
          <w:lang w:val="uk-UA"/>
        </w:rPr>
        <w:t>.20</w:t>
      </w:r>
      <w:r w:rsidR="00D435E3">
        <w:rPr>
          <w:lang w:val="uk-UA"/>
        </w:rPr>
        <w:t>20</w:t>
      </w:r>
      <w:r>
        <w:rPr>
          <w:lang w:val="uk-UA"/>
        </w:rPr>
        <w:t xml:space="preserve"> №</w:t>
      </w:r>
      <w:r w:rsidR="009C6098">
        <w:rPr>
          <w:lang w:val="uk-UA"/>
        </w:rPr>
        <w:t>6</w:t>
      </w:r>
    </w:p>
    <w:p w:rsidR="002000EA" w:rsidRPr="00352D58" w:rsidRDefault="00D435E3" w:rsidP="002000EA">
      <w:pPr>
        <w:pStyle w:val="a9"/>
        <w:framePr w:hSpace="45" w:wrap="around" w:vAnchor="text" w:hAnchor="text" w:xAlign="right" w:yAlign="center"/>
        <w:spacing w:before="0" w:beforeAutospacing="0" w:after="0" w:afterAutospacing="0"/>
        <w:ind w:left="5666"/>
        <w:rPr>
          <w:rStyle w:val="b-document-search-highlight"/>
          <w:szCs w:val="28"/>
          <w:lang w:val="uk-UA"/>
        </w:rPr>
      </w:pPr>
      <w:r>
        <w:rPr>
          <w:lang w:val="uk-UA"/>
        </w:rPr>
        <w:t xml:space="preserve">Про проєкт рішення </w:t>
      </w:r>
      <w:r w:rsidR="002000EA">
        <w:rPr>
          <w:lang w:val="uk-UA"/>
        </w:rPr>
        <w:t xml:space="preserve">«Про </w:t>
      </w:r>
      <w:r w:rsidR="002000EA" w:rsidRPr="004474C9">
        <w:t xml:space="preserve">встановлення податку на майно </w:t>
      </w:r>
      <w:r w:rsidR="002000EA">
        <w:rPr>
          <w:lang w:val="uk-UA"/>
        </w:rPr>
        <w:t>на території Вільнянської міської ради на 202</w:t>
      </w:r>
      <w:r>
        <w:rPr>
          <w:lang w:val="uk-UA"/>
        </w:rPr>
        <w:t>1</w:t>
      </w:r>
      <w:r w:rsidR="002000EA">
        <w:rPr>
          <w:lang w:val="uk-UA"/>
        </w:rPr>
        <w:t xml:space="preserve"> рік»</w:t>
      </w:r>
    </w:p>
    <w:p w:rsidR="002000EA" w:rsidRDefault="002000EA" w:rsidP="002000EA">
      <w:pPr>
        <w:pStyle w:val="a9"/>
        <w:framePr w:hSpace="45" w:wrap="around" w:vAnchor="text" w:hAnchor="text" w:xAlign="right" w:yAlign="center"/>
        <w:spacing w:before="0" w:beforeAutospacing="0" w:after="0" w:afterAutospacing="0"/>
        <w:ind w:left="5666"/>
        <w:rPr>
          <w:lang w:val="uk-UA"/>
        </w:rPr>
      </w:pPr>
    </w:p>
    <w:p w:rsidR="002000EA" w:rsidRPr="00352D58" w:rsidRDefault="002000EA" w:rsidP="002000EA">
      <w:pPr>
        <w:pStyle w:val="a9"/>
        <w:tabs>
          <w:tab w:val="left" w:pos="1276"/>
        </w:tabs>
        <w:spacing w:before="0" w:beforeAutospacing="0" w:after="0" w:afterAutospacing="0"/>
        <w:ind w:left="1077" w:hanging="226"/>
        <w:rPr>
          <w:rStyle w:val="b-document-search-highlight"/>
          <w:szCs w:val="28"/>
          <w:lang w:val="uk-UA"/>
        </w:rPr>
      </w:pPr>
    </w:p>
    <w:p w:rsidR="002000EA" w:rsidRDefault="002000EA" w:rsidP="002000EA">
      <w:pPr>
        <w:jc w:val="center"/>
        <w:rPr>
          <w:sz w:val="28"/>
          <w:szCs w:val="28"/>
        </w:rPr>
      </w:pPr>
      <w:r w:rsidRPr="00352D58">
        <w:rPr>
          <w:sz w:val="28"/>
          <w:szCs w:val="28"/>
        </w:rPr>
        <w:t>Положення</w:t>
      </w:r>
    </w:p>
    <w:p w:rsidR="002000EA" w:rsidRDefault="002000EA" w:rsidP="002000EA">
      <w:pPr>
        <w:jc w:val="center"/>
        <w:rPr>
          <w:sz w:val="28"/>
          <w:szCs w:val="28"/>
        </w:rPr>
      </w:pPr>
      <w:r w:rsidRPr="00352D58">
        <w:rPr>
          <w:sz w:val="28"/>
          <w:szCs w:val="28"/>
        </w:rPr>
        <w:t xml:space="preserve"> </w:t>
      </w:r>
      <w:r w:rsidRPr="00422138">
        <w:rPr>
          <w:sz w:val="28"/>
          <w:szCs w:val="28"/>
        </w:rPr>
        <w:t xml:space="preserve">про транспортний податок на території </w:t>
      </w:r>
    </w:p>
    <w:p w:rsidR="002000EA" w:rsidRPr="00352D58" w:rsidRDefault="002000EA" w:rsidP="002000EA">
      <w:pPr>
        <w:jc w:val="center"/>
        <w:rPr>
          <w:sz w:val="28"/>
          <w:szCs w:val="28"/>
        </w:rPr>
      </w:pPr>
      <w:r w:rsidRPr="008A2A12">
        <w:rPr>
          <w:sz w:val="28"/>
          <w:szCs w:val="28"/>
        </w:rPr>
        <w:t>Вільнянської міської ради</w:t>
      </w:r>
      <w:r>
        <w:rPr>
          <w:sz w:val="28"/>
          <w:szCs w:val="28"/>
        </w:rPr>
        <w:t xml:space="preserve"> на 202</w:t>
      </w:r>
      <w:r w:rsidR="00D435E3">
        <w:rPr>
          <w:sz w:val="28"/>
          <w:szCs w:val="28"/>
        </w:rPr>
        <w:t>1</w:t>
      </w:r>
      <w:r>
        <w:rPr>
          <w:sz w:val="28"/>
          <w:szCs w:val="28"/>
        </w:rPr>
        <w:t xml:space="preserve"> рік</w:t>
      </w:r>
    </w:p>
    <w:p w:rsidR="002000EA" w:rsidRPr="00352D58" w:rsidRDefault="002000EA" w:rsidP="002000EA">
      <w:pPr>
        <w:jc w:val="center"/>
        <w:rPr>
          <w:sz w:val="28"/>
          <w:szCs w:val="28"/>
        </w:rPr>
      </w:pPr>
    </w:p>
    <w:p w:rsidR="002000EA" w:rsidRPr="00927178" w:rsidRDefault="002000EA" w:rsidP="002000EA">
      <w:pPr>
        <w:pStyle w:val="a9"/>
        <w:jc w:val="both"/>
        <w:rPr>
          <w:sz w:val="28"/>
          <w:szCs w:val="28"/>
          <w:lang w:val="uk-UA"/>
        </w:rPr>
      </w:pPr>
      <w:r w:rsidRPr="00927178">
        <w:rPr>
          <w:sz w:val="28"/>
          <w:szCs w:val="28"/>
          <w:lang w:val="uk-UA"/>
        </w:rPr>
        <w:t>1. Платники податку</w:t>
      </w:r>
    </w:p>
    <w:p w:rsidR="002000EA" w:rsidRPr="00927178" w:rsidRDefault="002000EA" w:rsidP="002000EA">
      <w:pPr>
        <w:pStyle w:val="a9"/>
        <w:jc w:val="both"/>
        <w:rPr>
          <w:sz w:val="28"/>
          <w:szCs w:val="28"/>
          <w:lang w:val="uk-UA"/>
        </w:rPr>
      </w:pPr>
      <w:r w:rsidRPr="00927178">
        <w:rPr>
          <w:sz w:val="28"/>
          <w:szCs w:val="28"/>
          <w:lang w:val="uk-UA"/>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w:t>
      </w:r>
      <w:r>
        <w:rPr>
          <w:sz w:val="28"/>
          <w:szCs w:val="28"/>
          <w:lang w:val="uk-UA"/>
        </w:rPr>
        <w:t>ього Положення</w:t>
      </w:r>
      <w:r w:rsidRPr="00927178">
        <w:rPr>
          <w:sz w:val="28"/>
          <w:szCs w:val="28"/>
          <w:lang w:val="uk-UA"/>
        </w:rPr>
        <w:t xml:space="preserve"> є об'єктами оподаткування.</w:t>
      </w:r>
    </w:p>
    <w:p w:rsidR="002000EA" w:rsidRPr="00927178" w:rsidRDefault="002000EA" w:rsidP="002000EA">
      <w:pPr>
        <w:pStyle w:val="a9"/>
        <w:jc w:val="both"/>
        <w:rPr>
          <w:sz w:val="28"/>
          <w:szCs w:val="28"/>
          <w:lang w:val="uk-UA"/>
        </w:rPr>
      </w:pPr>
      <w:r w:rsidRPr="00927178">
        <w:rPr>
          <w:sz w:val="28"/>
          <w:szCs w:val="28"/>
          <w:lang w:val="uk-UA"/>
        </w:rPr>
        <w:t>2. Об'єкт оподаткування</w:t>
      </w:r>
    </w:p>
    <w:p w:rsidR="002000EA" w:rsidRPr="00927178" w:rsidRDefault="002000EA" w:rsidP="002000EA">
      <w:pPr>
        <w:pStyle w:val="a9"/>
        <w:jc w:val="both"/>
        <w:rPr>
          <w:sz w:val="28"/>
          <w:szCs w:val="28"/>
          <w:lang w:val="uk-UA"/>
        </w:rPr>
      </w:pPr>
      <w:r w:rsidRPr="00927178">
        <w:rPr>
          <w:sz w:val="28"/>
          <w:szCs w:val="28"/>
          <w:lang w:val="uk-UA"/>
        </w:rPr>
        <w:t>2.1. Об'єктом оподаткування є легкові автомобілі, з року випуску яких минуло не більше п'яти років (включно) та середньоринкова в</w:t>
      </w:r>
      <w:r>
        <w:rPr>
          <w:sz w:val="28"/>
          <w:szCs w:val="28"/>
          <w:lang w:val="uk-UA"/>
        </w:rPr>
        <w:t>артість яких становить понад 375</w:t>
      </w:r>
      <w:r w:rsidRPr="00927178">
        <w:rPr>
          <w:sz w:val="28"/>
          <w:szCs w:val="28"/>
          <w:lang w:val="uk-UA"/>
        </w:rPr>
        <w:t xml:space="preserve"> розмірів мінімальної заробітної плати, встановленої законом на 1 січня податкового (звітного) року.</w:t>
      </w:r>
    </w:p>
    <w:p w:rsidR="002000EA" w:rsidRPr="00AC36A2" w:rsidRDefault="002000EA" w:rsidP="002000EA">
      <w:pPr>
        <w:pStyle w:val="a9"/>
        <w:jc w:val="both"/>
        <w:rPr>
          <w:sz w:val="28"/>
          <w:szCs w:val="28"/>
        </w:rPr>
      </w:pPr>
      <w:r w:rsidRPr="00AC36A2">
        <w:rPr>
          <w:sz w:val="28"/>
          <w:szCs w:val="28"/>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w:t>
      </w:r>
      <w:proofErr w:type="gramStart"/>
      <w:r w:rsidRPr="00AC36A2">
        <w:rPr>
          <w:sz w:val="28"/>
          <w:szCs w:val="28"/>
        </w:rPr>
        <w:t>стр</w:t>
      </w:r>
      <w:proofErr w:type="gramEnd"/>
      <w:r w:rsidRPr="00AC36A2">
        <w:rPr>
          <w:sz w:val="28"/>
          <w:szCs w:val="28"/>
        </w:rPr>
        <w:t>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2000EA" w:rsidRPr="00AC36A2" w:rsidRDefault="002000EA" w:rsidP="002000EA">
      <w:pPr>
        <w:pStyle w:val="a9"/>
        <w:jc w:val="both"/>
        <w:rPr>
          <w:sz w:val="28"/>
          <w:szCs w:val="28"/>
        </w:rPr>
      </w:pPr>
      <w:r w:rsidRPr="00AC36A2">
        <w:rPr>
          <w:sz w:val="28"/>
          <w:szCs w:val="28"/>
        </w:rPr>
        <w:t>3. База оподаткування</w:t>
      </w:r>
    </w:p>
    <w:p w:rsidR="002000EA" w:rsidRPr="00AC36A2" w:rsidRDefault="002000EA" w:rsidP="002000EA">
      <w:pPr>
        <w:pStyle w:val="a9"/>
        <w:jc w:val="both"/>
        <w:rPr>
          <w:sz w:val="28"/>
          <w:szCs w:val="28"/>
        </w:rPr>
      </w:pPr>
      <w:r w:rsidRPr="00AC36A2">
        <w:rPr>
          <w:sz w:val="28"/>
          <w:szCs w:val="28"/>
        </w:rPr>
        <w:t>3.1. Базою оподаткування є легковий автомобіль, що є об'єктом оподаткува</w:t>
      </w:r>
      <w:r>
        <w:rPr>
          <w:sz w:val="28"/>
          <w:szCs w:val="28"/>
        </w:rPr>
        <w:t xml:space="preserve">ння відповідно до </w:t>
      </w:r>
      <w:proofErr w:type="gramStart"/>
      <w:r>
        <w:rPr>
          <w:sz w:val="28"/>
          <w:szCs w:val="28"/>
        </w:rPr>
        <w:t>п</w:t>
      </w:r>
      <w:proofErr w:type="gramEnd"/>
      <w:r>
        <w:rPr>
          <w:sz w:val="28"/>
          <w:szCs w:val="28"/>
        </w:rPr>
        <w:t xml:space="preserve">ідпункту 2.1 пункту </w:t>
      </w:r>
      <w:r w:rsidRPr="00AC36A2">
        <w:rPr>
          <w:sz w:val="28"/>
          <w:szCs w:val="28"/>
        </w:rPr>
        <w:t xml:space="preserve">2 </w:t>
      </w:r>
      <w:r>
        <w:rPr>
          <w:sz w:val="28"/>
          <w:szCs w:val="28"/>
          <w:lang w:val="uk-UA"/>
        </w:rPr>
        <w:t>цього Положення</w:t>
      </w:r>
      <w:r w:rsidRPr="00AC36A2">
        <w:rPr>
          <w:sz w:val="28"/>
          <w:szCs w:val="28"/>
        </w:rPr>
        <w:t>.</w:t>
      </w:r>
    </w:p>
    <w:p w:rsidR="002000EA" w:rsidRPr="00AC36A2" w:rsidRDefault="002000EA" w:rsidP="002000EA">
      <w:pPr>
        <w:pStyle w:val="a9"/>
        <w:jc w:val="both"/>
        <w:rPr>
          <w:sz w:val="28"/>
          <w:szCs w:val="28"/>
        </w:rPr>
      </w:pPr>
      <w:r w:rsidRPr="00AC36A2">
        <w:rPr>
          <w:sz w:val="28"/>
          <w:szCs w:val="28"/>
        </w:rPr>
        <w:t xml:space="preserve">4. Ставка податку встановлюється з розрахунку на календарний </w:t>
      </w:r>
      <w:proofErr w:type="gramStart"/>
      <w:r w:rsidRPr="00AC36A2">
        <w:rPr>
          <w:sz w:val="28"/>
          <w:szCs w:val="28"/>
        </w:rPr>
        <w:t>р</w:t>
      </w:r>
      <w:proofErr w:type="gramEnd"/>
      <w:r w:rsidRPr="00AC36A2">
        <w:rPr>
          <w:sz w:val="28"/>
          <w:szCs w:val="28"/>
        </w:rPr>
        <w:t>ік у розмірі 25000 гривень за кожен легковий автомобіль, що є об'єктом оподаткув</w:t>
      </w:r>
      <w:r>
        <w:rPr>
          <w:sz w:val="28"/>
          <w:szCs w:val="28"/>
        </w:rPr>
        <w:t xml:space="preserve">ання відповідно до підпункту 2.1 пункту </w:t>
      </w:r>
      <w:r w:rsidRPr="00AC36A2">
        <w:rPr>
          <w:sz w:val="28"/>
          <w:szCs w:val="28"/>
        </w:rPr>
        <w:t xml:space="preserve">2 </w:t>
      </w:r>
      <w:r>
        <w:rPr>
          <w:sz w:val="28"/>
          <w:szCs w:val="28"/>
          <w:lang w:val="uk-UA"/>
        </w:rPr>
        <w:t>цього Положення</w:t>
      </w:r>
      <w:r w:rsidRPr="00AC36A2">
        <w:rPr>
          <w:sz w:val="28"/>
          <w:szCs w:val="28"/>
        </w:rPr>
        <w:t>.</w:t>
      </w:r>
    </w:p>
    <w:p w:rsidR="002000EA" w:rsidRPr="00AC36A2" w:rsidRDefault="002000EA" w:rsidP="002000EA">
      <w:pPr>
        <w:pStyle w:val="a9"/>
        <w:jc w:val="both"/>
        <w:rPr>
          <w:sz w:val="28"/>
          <w:szCs w:val="28"/>
        </w:rPr>
      </w:pPr>
      <w:r w:rsidRPr="00AC36A2">
        <w:rPr>
          <w:sz w:val="28"/>
          <w:szCs w:val="28"/>
        </w:rPr>
        <w:t>5. Податковий період</w:t>
      </w:r>
    </w:p>
    <w:p w:rsidR="002000EA" w:rsidRPr="00AC36A2" w:rsidRDefault="002000EA" w:rsidP="002000EA">
      <w:pPr>
        <w:pStyle w:val="a9"/>
        <w:jc w:val="both"/>
        <w:rPr>
          <w:sz w:val="28"/>
          <w:szCs w:val="28"/>
        </w:rPr>
      </w:pPr>
      <w:r w:rsidRPr="00AC36A2">
        <w:rPr>
          <w:sz w:val="28"/>
          <w:szCs w:val="28"/>
        </w:rPr>
        <w:t>5.1. Базовий податковий (звітний) період дорівнює календарному року.</w:t>
      </w:r>
    </w:p>
    <w:p w:rsidR="002000EA" w:rsidRPr="00AC36A2" w:rsidRDefault="002000EA" w:rsidP="002000EA">
      <w:pPr>
        <w:pStyle w:val="a9"/>
        <w:jc w:val="both"/>
        <w:rPr>
          <w:sz w:val="28"/>
          <w:szCs w:val="28"/>
        </w:rPr>
      </w:pPr>
      <w:r w:rsidRPr="00AC36A2">
        <w:rPr>
          <w:sz w:val="28"/>
          <w:szCs w:val="28"/>
        </w:rPr>
        <w:lastRenderedPageBreak/>
        <w:t>6. Порядок обчислення та сплати податку</w:t>
      </w:r>
    </w:p>
    <w:p w:rsidR="002000EA" w:rsidRPr="00AC36A2" w:rsidRDefault="002000EA" w:rsidP="002000EA">
      <w:pPr>
        <w:pStyle w:val="a9"/>
        <w:jc w:val="both"/>
        <w:rPr>
          <w:sz w:val="28"/>
          <w:szCs w:val="28"/>
        </w:rPr>
      </w:pPr>
      <w:r w:rsidRPr="00AC36A2">
        <w:rPr>
          <w:sz w:val="28"/>
          <w:szCs w:val="28"/>
        </w:rPr>
        <w:t xml:space="preserve">6.1. Обчислення суми податку з об'єкта/об'єктів оподаткування фізичних </w:t>
      </w:r>
      <w:proofErr w:type="gramStart"/>
      <w:r w:rsidRPr="00AC36A2">
        <w:rPr>
          <w:sz w:val="28"/>
          <w:szCs w:val="28"/>
        </w:rPr>
        <w:t>осіб</w:t>
      </w:r>
      <w:proofErr w:type="gramEnd"/>
      <w:r w:rsidRPr="00AC36A2">
        <w:rPr>
          <w:sz w:val="28"/>
          <w:szCs w:val="28"/>
        </w:rPr>
        <w:t xml:space="preserve"> здійснюється контролюючим органом за місцем реєстрації платника податку.</w:t>
      </w:r>
    </w:p>
    <w:p w:rsidR="002000EA" w:rsidRPr="00AC36A2" w:rsidRDefault="002000EA" w:rsidP="002000EA">
      <w:pPr>
        <w:pStyle w:val="a9"/>
        <w:jc w:val="both"/>
        <w:rPr>
          <w:sz w:val="28"/>
          <w:szCs w:val="28"/>
        </w:rPr>
      </w:pPr>
      <w:r w:rsidRPr="00AC36A2">
        <w:rPr>
          <w:sz w:val="28"/>
          <w:szCs w:val="28"/>
        </w:rPr>
        <w:t xml:space="preserve">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w:t>
      </w:r>
      <w:proofErr w:type="gramStart"/>
      <w:r w:rsidRPr="00AC36A2">
        <w:rPr>
          <w:sz w:val="28"/>
          <w:szCs w:val="28"/>
        </w:rPr>
        <w:t>м</w:t>
      </w:r>
      <w:proofErr w:type="gramEnd"/>
      <w:r w:rsidRPr="00AC36A2">
        <w:rPr>
          <w:sz w:val="28"/>
          <w:szCs w:val="28"/>
        </w:rPr>
        <w:t>ісцем його реєстрації до 1 липня року базового податкового (звітного) періоду (року).</w:t>
      </w:r>
    </w:p>
    <w:p w:rsidR="002000EA" w:rsidRPr="00AC36A2" w:rsidRDefault="002000EA" w:rsidP="002000EA">
      <w:pPr>
        <w:pStyle w:val="a9"/>
        <w:jc w:val="both"/>
        <w:rPr>
          <w:sz w:val="28"/>
          <w:szCs w:val="28"/>
        </w:rPr>
      </w:pPr>
      <w:r w:rsidRPr="00AC36A2">
        <w:rPr>
          <w:sz w:val="28"/>
          <w:szCs w:val="28"/>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w:t>
      </w:r>
      <w:proofErr w:type="gramStart"/>
      <w:r w:rsidRPr="00AC36A2">
        <w:rPr>
          <w:sz w:val="28"/>
          <w:szCs w:val="28"/>
        </w:rPr>
        <w:t>п</w:t>
      </w:r>
      <w:proofErr w:type="gramEnd"/>
      <w:r w:rsidRPr="00AC36A2">
        <w:rPr>
          <w:sz w:val="28"/>
          <w:szCs w:val="28"/>
        </w:rPr>
        <w:t>ісля отримання інформації про перехід права власності.</w:t>
      </w:r>
    </w:p>
    <w:p w:rsidR="002000EA" w:rsidRPr="00AC36A2" w:rsidRDefault="002000EA" w:rsidP="002000EA">
      <w:pPr>
        <w:pStyle w:val="a9"/>
        <w:jc w:val="both"/>
        <w:rPr>
          <w:sz w:val="28"/>
          <w:szCs w:val="28"/>
        </w:rPr>
      </w:pPr>
      <w:r w:rsidRPr="00AC36A2">
        <w:rPr>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w:t>
      </w:r>
      <w:proofErr w:type="gramStart"/>
      <w:r w:rsidRPr="00AC36A2">
        <w:rPr>
          <w:sz w:val="28"/>
          <w:szCs w:val="28"/>
        </w:rPr>
        <w:t>в</w:t>
      </w:r>
      <w:proofErr w:type="gramEnd"/>
      <w:r w:rsidRPr="00AC36A2">
        <w:rPr>
          <w:sz w:val="28"/>
          <w:szCs w:val="28"/>
        </w:rPr>
        <w:t>.</w:t>
      </w:r>
    </w:p>
    <w:p w:rsidR="002000EA" w:rsidRPr="00AC36A2" w:rsidRDefault="002000EA" w:rsidP="002000EA">
      <w:pPr>
        <w:pStyle w:val="a9"/>
        <w:jc w:val="both"/>
        <w:rPr>
          <w:sz w:val="28"/>
          <w:szCs w:val="28"/>
        </w:rPr>
      </w:pPr>
      <w:r w:rsidRPr="00AC36A2">
        <w:rPr>
          <w:sz w:val="28"/>
          <w:szCs w:val="28"/>
        </w:rPr>
        <w:t xml:space="preserve">6.3. Органи внутрішніх справ зобов'язані до 1 квітня 2015 року подати контролюючим органам за </w:t>
      </w:r>
      <w:proofErr w:type="gramStart"/>
      <w:r w:rsidRPr="00AC36A2">
        <w:rPr>
          <w:sz w:val="28"/>
          <w:szCs w:val="28"/>
        </w:rPr>
        <w:t>м</w:t>
      </w:r>
      <w:proofErr w:type="gramEnd"/>
      <w:r w:rsidRPr="00AC36A2">
        <w:rPr>
          <w:sz w:val="28"/>
          <w:szCs w:val="28"/>
        </w:rPr>
        <w:t>ісцем реєстрації об'єкта оподаткування відомості, необхідні для розрахунку податку.</w:t>
      </w:r>
    </w:p>
    <w:p w:rsidR="002000EA" w:rsidRPr="00AC36A2" w:rsidRDefault="002000EA" w:rsidP="002000EA">
      <w:pPr>
        <w:pStyle w:val="a9"/>
        <w:jc w:val="both"/>
        <w:rPr>
          <w:sz w:val="28"/>
          <w:szCs w:val="28"/>
        </w:rPr>
      </w:pPr>
      <w:proofErr w:type="gramStart"/>
      <w:r w:rsidRPr="00AC36A2">
        <w:rPr>
          <w:sz w:val="28"/>
          <w:szCs w:val="28"/>
        </w:rPr>
        <w:t>З</w:t>
      </w:r>
      <w:proofErr w:type="gramEnd"/>
      <w:r w:rsidRPr="00AC36A2">
        <w:rPr>
          <w:sz w:val="28"/>
          <w:szCs w:val="28"/>
        </w:rPr>
        <w:t xml:space="preserve"> 1 квітня 2015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2000EA" w:rsidRPr="00AC36A2" w:rsidRDefault="002000EA" w:rsidP="002000EA">
      <w:pPr>
        <w:pStyle w:val="a9"/>
        <w:jc w:val="both"/>
        <w:rPr>
          <w:sz w:val="28"/>
          <w:szCs w:val="28"/>
        </w:rPr>
      </w:pPr>
      <w:r w:rsidRPr="00AC36A2">
        <w:rPr>
          <w:color w:val="0000FF"/>
          <w:sz w:val="28"/>
          <w:szCs w:val="28"/>
        </w:rPr>
        <w:t>Форма</w:t>
      </w:r>
      <w:r w:rsidRPr="00AC36A2">
        <w:rPr>
          <w:sz w:val="28"/>
          <w:szCs w:val="28"/>
        </w:rPr>
        <w:t xml:space="preserve"> подачі інформації встановлюється центральним органом виконавчої влади, що забезпечує формування державної податкової політики.</w:t>
      </w:r>
    </w:p>
    <w:p w:rsidR="002000EA" w:rsidRPr="00AC36A2" w:rsidRDefault="002000EA" w:rsidP="002000EA">
      <w:pPr>
        <w:pStyle w:val="a9"/>
        <w:jc w:val="both"/>
        <w:rPr>
          <w:sz w:val="28"/>
          <w:szCs w:val="28"/>
        </w:rPr>
      </w:pPr>
      <w:r w:rsidRPr="00AC36A2">
        <w:rPr>
          <w:sz w:val="28"/>
          <w:szCs w:val="28"/>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w:t>
      </w:r>
      <w:proofErr w:type="gramStart"/>
      <w:r w:rsidRPr="00AC36A2">
        <w:rPr>
          <w:sz w:val="28"/>
          <w:szCs w:val="28"/>
        </w:rPr>
        <w:t>р</w:t>
      </w:r>
      <w:proofErr w:type="gramEnd"/>
      <w:r w:rsidRPr="00AC36A2">
        <w:rPr>
          <w:sz w:val="28"/>
          <w:szCs w:val="28"/>
        </w:rPr>
        <w:t>ічної суми рівними частками поквартально.</w:t>
      </w:r>
    </w:p>
    <w:p w:rsidR="002000EA" w:rsidRPr="00AC36A2" w:rsidRDefault="002000EA" w:rsidP="002000EA">
      <w:pPr>
        <w:pStyle w:val="a9"/>
        <w:jc w:val="both"/>
        <w:rPr>
          <w:sz w:val="28"/>
          <w:szCs w:val="28"/>
        </w:rPr>
      </w:pPr>
      <w:r w:rsidRPr="00AC36A2">
        <w:rPr>
          <w:sz w:val="28"/>
          <w:szCs w:val="28"/>
        </w:rPr>
        <w:t xml:space="preserve">Щодо об'єктів оподаткування, придбаних протягом року, декларація юридичною особою - платником </w:t>
      </w:r>
      <w:proofErr w:type="gramStart"/>
      <w:r w:rsidRPr="00AC36A2">
        <w:rPr>
          <w:sz w:val="28"/>
          <w:szCs w:val="28"/>
        </w:rPr>
        <w:t>подається</w:t>
      </w:r>
      <w:proofErr w:type="gramEnd"/>
      <w:r w:rsidRPr="00AC36A2">
        <w:rPr>
          <w:sz w:val="28"/>
          <w:szCs w:val="28"/>
        </w:rPr>
        <w:t xml:space="preserve">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2000EA" w:rsidRPr="00AC36A2" w:rsidRDefault="002000EA" w:rsidP="002000EA">
      <w:pPr>
        <w:pStyle w:val="a9"/>
        <w:jc w:val="both"/>
        <w:rPr>
          <w:sz w:val="28"/>
          <w:szCs w:val="28"/>
        </w:rPr>
      </w:pPr>
      <w:r w:rsidRPr="00AC36A2">
        <w:rPr>
          <w:sz w:val="28"/>
          <w:szCs w:val="28"/>
        </w:rPr>
        <w:t xml:space="preserve">6.5. </w:t>
      </w:r>
      <w:proofErr w:type="gramStart"/>
      <w:r w:rsidRPr="00AC36A2">
        <w:rPr>
          <w:sz w:val="28"/>
          <w:szCs w:val="28"/>
        </w:rPr>
        <w:t xml:space="preserve">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w:t>
      </w:r>
      <w:r w:rsidRPr="00AC36A2">
        <w:rPr>
          <w:sz w:val="28"/>
          <w:szCs w:val="28"/>
        </w:rPr>
        <w:lastRenderedPageBreak/>
        <w:t>в якому він втратив право власності на зазначений об'єкт оподаткування, а новим власником - починаючи з місяця, в якому</w:t>
      </w:r>
      <w:proofErr w:type="gramEnd"/>
      <w:r w:rsidRPr="00AC36A2">
        <w:rPr>
          <w:sz w:val="28"/>
          <w:szCs w:val="28"/>
        </w:rPr>
        <w:t xml:space="preserve"> він набув право власності на цей об'єкт.</w:t>
      </w:r>
    </w:p>
    <w:p w:rsidR="002000EA" w:rsidRPr="00AC36A2" w:rsidRDefault="002000EA" w:rsidP="002000EA">
      <w:pPr>
        <w:pStyle w:val="a9"/>
        <w:jc w:val="both"/>
        <w:rPr>
          <w:sz w:val="28"/>
          <w:szCs w:val="28"/>
        </w:rPr>
      </w:pPr>
      <w:r w:rsidRPr="00AC36A2">
        <w:rPr>
          <w:sz w:val="28"/>
          <w:szCs w:val="28"/>
        </w:rPr>
        <w:t xml:space="preserve">Контролюючий орган надсилає податкове повідомлення-рішення новому власнику </w:t>
      </w:r>
      <w:proofErr w:type="gramStart"/>
      <w:r w:rsidRPr="00AC36A2">
        <w:rPr>
          <w:sz w:val="28"/>
          <w:szCs w:val="28"/>
        </w:rPr>
        <w:t>п</w:t>
      </w:r>
      <w:proofErr w:type="gramEnd"/>
      <w:r w:rsidRPr="00AC36A2">
        <w:rPr>
          <w:sz w:val="28"/>
          <w:szCs w:val="28"/>
        </w:rPr>
        <w:t>ісля отримання інформації про перехід права власності.</w:t>
      </w:r>
    </w:p>
    <w:p w:rsidR="002000EA" w:rsidRPr="00AC36A2" w:rsidRDefault="002000EA" w:rsidP="002000EA">
      <w:pPr>
        <w:pStyle w:val="a9"/>
        <w:jc w:val="both"/>
        <w:rPr>
          <w:sz w:val="28"/>
          <w:szCs w:val="28"/>
        </w:rPr>
      </w:pPr>
      <w:r w:rsidRPr="00AC36A2">
        <w:rPr>
          <w:sz w:val="28"/>
          <w:szCs w:val="28"/>
        </w:rPr>
        <w:t xml:space="preserve">6.6. </w:t>
      </w:r>
      <w:proofErr w:type="gramStart"/>
      <w:r w:rsidRPr="00AC36A2">
        <w:rPr>
          <w:sz w:val="28"/>
          <w:szCs w:val="28"/>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roofErr w:type="gramEnd"/>
    </w:p>
    <w:p w:rsidR="002000EA" w:rsidRPr="00AC36A2" w:rsidRDefault="002000EA" w:rsidP="002000EA">
      <w:pPr>
        <w:pStyle w:val="a9"/>
        <w:jc w:val="both"/>
        <w:rPr>
          <w:sz w:val="28"/>
          <w:szCs w:val="28"/>
        </w:rPr>
      </w:pPr>
      <w:r w:rsidRPr="00AC36A2">
        <w:rPr>
          <w:sz w:val="28"/>
          <w:szCs w:val="28"/>
        </w:rPr>
        <w:t xml:space="preserve">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w:t>
      </w:r>
      <w:proofErr w:type="gramStart"/>
      <w:r w:rsidRPr="00AC36A2">
        <w:rPr>
          <w:sz w:val="28"/>
          <w:szCs w:val="28"/>
        </w:rPr>
        <w:t>п'яти</w:t>
      </w:r>
      <w:proofErr w:type="gramEnd"/>
      <w:r w:rsidRPr="00AC36A2">
        <w:rPr>
          <w:sz w:val="28"/>
          <w:szCs w:val="28"/>
        </w:rPr>
        <w:t xml:space="preserve"> років.</w:t>
      </w:r>
    </w:p>
    <w:p w:rsidR="002000EA" w:rsidRPr="00AC36A2" w:rsidRDefault="002000EA" w:rsidP="002000EA">
      <w:pPr>
        <w:pStyle w:val="a9"/>
        <w:jc w:val="both"/>
        <w:rPr>
          <w:sz w:val="28"/>
          <w:szCs w:val="28"/>
        </w:rPr>
      </w:pPr>
      <w:r w:rsidRPr="00AC36A2">
        <w:rPr>
          <w:sz w:val="28"/>
          <w:szCs w:val="28"/>
        </w:rPr>
        <w:t>6.8. У разі незаконного заволодіння третьою особою легковим автомобілем, я</w:t>
      </w:r>
      <w:r>
        <w:rPr>
          <w:sz w:val="28"/>
          <w:szCs w:val="28"/>
        </w:rPr>
        <w:t xml:space="preserve">кий відповідно до </w:t>
      </w:r>
      <w:proofErr w:type="gramStart"/>
      <w:r>
        <w:rPr>
          <w:sz w:val="28"/>
          <w:szCs w:val="28"/>
        </w:rPr>
        <w:t>п</w:t>
      </w:r>
      <w:proofErr w:type="gramEnd"/>
      <w:r>
        <w:rPr>
          <w:sz w:val="28"/>
          <w:szCs w:val="28"/>
        </w:rPr>
        <w:t>ідпункту</w:t>
      </w:r>
      <w:r w:rsidRPr="00AC36A2">
        <w:rPr>
          <w:sz w:val="28"/>
          <w:szCs w:val="28"/>
        </w:rPr>
        <w:t xml:space="preserve">2.1 </w:t>
      </w:r>
      <w:r>
        <w:rPr>
          <w:sz w:val="28"/>
          <w:szCs w:val="28"/>
        </w:rPr>
        <w:t>пункту</w:t>
      </w:r>
      <w:r>
        <w:rPr>
          <w:sz w:val="28"/>
          <w:szCs w:val="28"/>
          <w:lang w:val="uk-UA"/>
        </w:rPr>
        <w:t xml:space="preserve"> </w:t>
      </w:r>
      <w:r w:rsidRPr="00AC36A2">
        <w:rPr>
          <w:sz w:val="28"/>
          <w:szCs w:val="28"/>
        </w:rPr>
        <w:t xml:space="preserve">2 </w:t>
      </w:r>
      <w:r>
        <w:rPr>
          <w:sz w:val="28"/>
          <w:szCs w:val="28"/>
          <w:lang w:val="uk-UA"/>
        </w:rPr>
        <w:t>цього Положення</w:t>
      </w:r>
      <w:r w:rsidRPr="00AC36A2">
        <w:rPr>
          <w:sz w:val="28"/>
          <w:szCs w:val="28"/>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w:t>
      </w:r>
      <w:proofErr w:type="gramStart"/>
      <w:r w:rsidRPr="00AC36A2">
        <w:rPr>
          <w:sz w:val="28"/>
          <w:szCs w:val="28"/>
        </w:rPr>
        <w:t>домостей</w:t>
      </w:r>
      <w:proofErr w:type="gramEnd"/>
      <w:r w:rsidRPr="00AC36A2">
        <w:rPr>
          <w:sz w:val="28"/>
          <w:szCs w:val="28"/>
        </w:rPr>
        <w:t xml:space="preserve"> про вчинення кримінального правопорушення до Єдиного реєстру досудових розслідувань, виданим уповноваженим державним органом.</w:t>
      </w:r>
    </w:p>
    <w:p w:rsidR="002000EA" w:rsidRPr="00AC36A2" w:rsidRDefault="002000EA" w:rsidP="002000EA">
      <w:pPr>
        <w:pStyle w:val="a9"/>
        <w:jc w:val="both"/>
        <w:rPr>
          <w:sz w:val="28"/>
          <w:szCs w:val="28"/>
        </w:rPr>
      </w:pPr>
      <w:r w:rsidRPr="00AC36A2">
        <w:rPr>
          <w:sz w:val="28"/>
          <w:szCs w:val="28"/>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w:t>
      </w:r>
      <w:proofErr w:type="gramStart"/>
      <w:r w:rsidRPr="00AC36A2">
        <w:rPr>
          <w:sz w:val="28"/>
          <w:szCs w:val="28"/>
        </w:rPr>
        <w:t>р</w:t>
      </w:r>
      <w:proofErr w:type="gramEnd"/>
      <w:r w:rsidRPr="00AC36A2">
        <w:rPr>
          <w:sz w:val="28"/>
          <w:szCs w:val="28"/>
        </w:rPr>
        <w:t>ішення суду. Платник податку зобов'язаний надати контролюючому органу копію такої постанови (</w:t>
      </w:r>
      <w:proofErr w:type="gramStart"/>
      <w:r w:rsidRPr="00AC36A2">
        <w:rPr>
          <w:sz w:val="28"/>
          <w:szCs w:val="28"/>
        </w:rPr>
        <w:t>р</w:t>
      </w:r>
      <w:proofErr w:type="gramEnd"/>
      <w:r w:rsidRPr="00AC36A2">
        <w:rPr>
          <w:sz w:val="28"/>
          <w:szCs w:val="28"/>
        </w:rPr>
        <w:t>ішення) протягом 10 днів з моменту отримання.</w:t>
      </w:r>
    </w:p>
    <w:p w:rsidR="002000EA" w:rsidRPr="00AC36A2" w:rsidRDefault="002000EA" w:rsidP="002000EA">
      <w:pPr>
        <w:pStyle w:val="a9"/>
        <w:jc w:val="both"/>
        <w:rPr>
          <w:sz w:val="28"/>
          <w:szCs w:val="28"/>
        </w:rPr>
      </w:pPr>
      <w:r w:rsidRPr="00AC36A2">
        <w:rPr>
          <w:sz w:val="28"/>
          <w:szCs w:val="28"/>
        </w:rPr>
        <w:t xml:space="preserve">6.9. У разі незаконного заволодіння третьою особою легковим автомобілем, який відповідно до </w:t>
      </w:r>
      <w:proofErr w:type="gramStart"/>
      <w:r w:rsidRPr="00AC36A2">
        <w:rPr>
          <w:sz w:val="28"/>
          <w:szCs w:val="28"/>
        </w:rPr>
        <w:t>п</w:t>
      </w:r>
      <w:proofErr w:type="gramEnd"/>
      <w:r w:rsidRPr="00AC36A2">
        <w:rPr>
          <w:sz w:val="28"/>
          <w:szCs w:val="28"/>
        </w:rPr>
        <w:t>ідпункту</w:t>
      </w:r>
      <w:r>
        <w:rPr>
          <w:sz w:val="28"/>
          <w:szCs w:val="28"/>
          <w:lang w:val="uk-UA"/>
        </w:rPr>
        <w:t xml:space="preserve"> </w:t>
      </w:r>
      <w:r w:rsidRPr="00AC36A2">
        <w:rPr>
          <w:sz w:val="28"/>
          <w:szCs w:val="28"/>
        </w:rPr>
        <w:t>2.1 пункту</w:t>
      </w:r>
      <w:r>
        <w:rPr>
          <w:sz w:val="28"/>
          <w:szCs w:val="28"/>
          <w:lang w:val="uk-UA"/>
        </w:rPr>
        <w:t xml:space="preserve"> </w:t>
      </w:r>
      <w:r w:rsidRPr="00AC36A2">
        <w:rPr>
          <w:sz w:val="28"/>
          <w:szCs w:val="28"/>
        </w:rPr>
        <w:t xml:space="preserve">2 </w:t>
      </w:r>
      <w:r>
        <w:rPr>
          <w:sz w:val="28"/>
          <w:szCs w:val="28"/>
          <w:lang w:val="uk-UA"/>
        </w:rPr>
        <w:t>цього Положення</w:t>
      </w:r>
      <w:r w:rsidRPr="00AC36A2">
        <w:rPr>
          <w:sz w:val="28"/>
          <w:szCs w:val="28"/>
        </w:rPr>
        <w:t xml:space="preserve">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2000EA" w:rsidRPr="00AC36A2" w:rsidRDefault="002000EA" w:rsidP="002000EA">
      <w:pPr>
        <w:pStyle w:val="a9"/>
        <w:jc w:val="both"/>
        <w:rPr>
          <w:sz w:val="28"/>
          <w:szCs w:val="28"/>
        </w:rPr>
      </w:pPr>
      <w:r w:rsidRPr="00AC36A2">
        <w:rPr>
          <w:sz w:val="28"/>
          <w:szCs w:val="28"/>
        </w:rPr>
        <w:t xml:space="preserve">У разі повернення легкового автомобіля його власнику уточнююча декларація юридичною особою - платником податку </w:t>
      </w:r>
      <w:proofErr w:type="gramStart"/>
      <w:r w:rsidRPr="00AC36A2">
        <w:rPr>
          <w:sz w:val="28"/>
          <w:szCs w:val="28"/>
        </w:rPr>
        <w:t>подається</w:t>
      </w:r>
      <w:proofErr w:type="gramEnd"/>
      <w:r w:rsidRPr="00AC36A2">
        <w:rPr>
          <w:sz w:val="28"/>
          <w:szCs w:val="28"/>
        </w:rPr>
        <w:t xml:space="preserve"> протягом 30 календарних днів з дня складання постанови слідчого, прокурора чи винесення ухвали суду.</w:t>
      </w:r>
    </w:p>
    <w:p w:rsidR="002000EA" w:rsidRPr="00AC36A2" w:rsidRDefault="002000EA" w:rsidP="002000EA">
      <w:pPr>
        <w:pStyle w:val="a9"/>
        <w:jc w:val="both"/>
        <w:rPr>
          <w:sz w:val="28"/>
          <w:szCs w:val="28"/>
        </w:rPr>
      </w:pPr>
      <w:r w:rsidRPr="00AC36A2">
        <w:rPr>
          <w:sz w:val="28"/>
          <w:szCs w:val="28"/>
        </w:rPr>
        <w:t xml:space="preserve">6.10. Фізичні особи - платники податку мають право звернутися з письмовою заявою до контролюючого органу за місцем </w:t>
      </w:r>
      <w:proofErr w:type="gramStart"/>
      <w:r w:rsidRPr="00AC36A2">
        <w:rPr>
          <w:sz w:val="28"/>
          <w:szCs w:val="28"/>
        </w:rPr>
        <w:t>своєї ре</w:t>
      </w:r>
      <w:proofErr w:type="gramEnd"/>
      <w:r w:rsidRPr="00AC36A2">
        <w:rPr>
          <w:sz w:val="28"/>
          <w:szCs w:val="28"/>
        </w:rPr>
        <w:t>єстрації для проведення звірки даних щодо:</w:t>
      </w:r>
    </w:p>
    <w:p w:rsidR="002000EA" w:rsidRPr="00AC36A2" w:rsidRDefault="002000EA" w:rsidP="002000EA">
      <w:pPr>
        <w:pStyle w:val="a9"/>
        <w:jc w:val="both"/>
        <w:rPr>
          <w:sz w:val="28"/>
          <w:szCs w:val="28"/>
        </w:rPr>
      </w:pPr>
      <w:r w:rsidRPr="00AC36A2">
        <w:rPr>
          <w:sz w:val="28"/>
          <w:szCs w:val="28"/>
        </w:rPr>
        <w:lastRenderedPageBreak/>
        <w:t>а) об'єктів оподаткування, що перебувають у власності платника податку;</w:t>
      </w:r>
    </w:p>
    <w:p w:rsidR="002000EA" w:rsidRPr="00AC36A2" w:rsidRDefault="002000EA" w:rsidP="002000EA">
      <w:pPr>
        <w:pStyle w:val="a9"/>
        <w:jc w:val="both"/>
        <w:rPr>
          <w:sz w:val="28"/>
          <w:szCs w:val="28"/>
        </w:rPr>
      </w:pPr>
      <w:r w:rsidRPr="00AC36A2">
        <w:rPr>
          <w:sz w:val="28"/>
          <w:szCs w:val="28"/>
        </w:rPr>
        <w:t>б) розміру ставки податку;</w:t>
      </w:r>
    </w:p>
    <w:p w:rsidR="002000EA" w:rsidRPr="00AC36A2" w:rsidRDefault="002000EA" w:rsidP="002000EA">
      <w:pPr>
        <w:pStyle w:val="a9"/>
        <w:jc w:val="both"/>
        <w:rPr>
          <w:sz w:val="28"/>
          <w:szCs w:val="28"/>
        </w:rPr>
      </w:pPr>
      <w:r w:rsidRPr="00AC36A2">
        <w:rPr>
          <w:sz w:val="28"/>
          <w:szCs w:val="28"/>
        </w:rPr>
        <w:t>в) нарахованої суми податку.</w:t>
      </w:r>
    </w:p>
    <w:p w:rsidR="002000EA" w:rsidRPr="00AC36A2" w:rsidRDefault="002000EA" w:rsidP="002000EA">
      <w:pPr>
        <w:pStyle w:val="a9"/>
        <w:jc w:val="both"/>
        <w:rPr>
          <w:sz w:val="28"/>
          <w:szCs w:val="28"/>
        </w:rPr>
      </w:pPr>
      <w:r w:rsidRPr="00AC36A2">
        <w:rPr>
          <w:sz w:val="28"/>
          <w:szCs w:val="28"/>
        </w:rPr>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sidRPr="00AC36A2">
        <w:rPr>
          <w:sz w:val="28"/>
          <w:szCs w:val="28"/>
        </w:rPr>
        <w:t>в</w:t>
      </w:r>
      <w:proofErr w:type="gramEnd"/>
      <w:r w:rsidRPr="00AC36A2">
        <w:rPr>
          <w:sz w:val="28"/>
          <w:szCs w:val="28"/>
        </w:rPr>
        <w:t>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середньоринкову вартість легкового автомобіля), контролюючий орган за місцем реєстрації платника податку проводить перерахунок суми податку і надсилає (вруча</w:t>
      </w:r>
      <w:proofErr w:type="gramStart"/>
      <w:r w:rsidRPr="00AC36A2">
        <w:rPr>
          <w:sz w:val="28"/>
          <w:szCs w:val="28"/>
        </w:rPr>
        <w:t>є)</w:t>
      </w:r>
      <w:proofErr w:type="gramEnd"/>
      <w:r w:rsidRPr="00AC36A2">
        <w:rPr>
          <w:sz w:val="28"/>
          <w:szCs w:val="28"/>
        </w:rPr>
        <w:t xml:space="preserve"> йому нове податкове повідомлення-рішення. Попереднє податкове повідомлення-рішення вважається скасованим (відкликаним).</w:t>
      </w:r>
    </w:p>
    <w:p w:rsidR="002000EA" w:rsidRPr="00AC36A2" w:rsidRDefault="002000EA" w:rsidP="002000EA">
      <w:pPr>
        <w:pStyle w:val="a9"/>
        <w:jc w:val="both"/>
        <w:rPr>
          <w:sz w:val="28"/>
          <w:szCs w:val="28"/>
        </w:rPr>
      </w:pPr>
      <w:r w:rsidRPr="00AC36A2">
        <w:rPr>
          <w:sz w:val="28"/>
          <w:szCs w:val="28"/>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2000EA" w:rsidRPr="00AC36A2" w:rsidRDefault="002000EA" w:rsidP="002000EA">
      <w:pPr>
        <w:pStyle w:val="a9"/>
        <w:jc w:val="both"/>
        <w:rPr>
          <w:sz w:val="28"/>
          <w:szCs w:val="28"/>
        </w:rPr>
      </w:pPr>
      <w:r w:rsidRPr="00AC36A2">
        <w:rPr>
          <w:sz w:val="28"/>
          <w:szCs w:val="28"/>
        </w:rPr>
        <w:t>7. Порядок сплати податку</w:t>
      </w:r>
    </w:p>
    <w:p w:rsidR="002000EA" w:rsidRPr="00AC36A2" w:rsidRDefault="002000EA" w:rsidP="002000EA">
      <w:pPr>
        <w:pStyle w:val="a9"/>
        <w:jc w:val="both"/>
        <w:rPr>
          <w:sz w:val="28"/>
          <w:szCs w:val="28"/>
        </w:rPr>
      </w:pPr>
      <w:r w:rsidRPr="00AC36A2">
        <w:rPr>
          <w:sz w:val="28"/>
          <w:szCs w:val="28"/>
        </w:rPr>
        <w:t xml:space="preserve">7.1. Податок сплачується за місцем реєстрації об'єктів оподаткування і зараховується </w:t>
      </w:r>
      <w:proofErr w:type="gramStart"/>
      <w:r w:rsidRPr="00AC36A2">
        <w:rPr>
          <w:sz w:val="28"/>
          <w:szCs w:val="28"/>
        </w:rPr>
        <w:t>до</w:t>
      </w:r>
      <w:proofErr w:type="gramEnd"/>
      <w:r w:rsidRPr="00AC36A2">
        <w:rPr>
          <w:sz w:val="28"/>
          <w:szCs w:val="28"/>
        </w:rPr>
        <w:t xml:space="preserve"> відповідного бюджету згідно з положеннями </w:t>
      </w:r>
      <w:r w:rsidRPr="00AC36A2">
        <w:rPr>
          <w:color w:val="0000FF"/>
          <w:sz w:val="28"/>
          <w:szCs w:val="28"/>
        </w:rPr>
        <w:t>Бюджетного кодексу України</w:t>
      </w:r>
      <w:r w:rsidRPr="00AC36A2">
        <w:rPr>
          <w:sz w:val="28"/>
          <w:szCs w:val="28"/>
        </w:rPr>
        <w:t>.</w:t>
      </w:r>
    </w:p>
    <w:p w:rsidR="002000EA" w:rsidRPr="00AC36A2" w:rsidRDefault="002000EA" w:rsidP="002000EA">
      <w:pPr>
        <w:pStyle w:val="a9"/>
        <w:jc w:val="both"/>
        <w:rPr>
          <w:sz w:val="28"/>
          <w:szCs w:val="28"/>
        </w:rPr>
      </w:pPr>
      <w:r w:rsidRPr="00AC36A2">
        <w:rPr>
          <w:sz w:val="28"/>
          <w:szCs w:val="28"/>
        </w:rPr>
        <w:t>8. Строки сплати податку</w:t>
      </w:r>
    </w:p>
    <w:p w:rsidR="002000EA" w:rsidRPr="00AC36A2" w:rsidRDefault="002000EA" w:rsidP="002000EA">
      <w:pPr>
        <w:pStyle w:val="a9"/>
        <w:jc w:val="both"/>
        <w:rPr>
          <w:sz w:val="28"/>
          <w:szCs w:val="28"/>
        </w:rPr>
      </w:pPr>
      <w:r w:rsidRPr="00AC36A2">
        <w:rPr>
          <w:sz w:val="28"/>
          <w:szCs w:val="28"/>
        </w:rPr>
        <w:t>8.1. Транспортний податок сплачується:</w:t>
      </w:r>
    </w:p>
    <w:p w:rsidR="002000EA" w:rsidRPr="00AC36A2" w:rsidRDefault="002000EA" w:rsidP="002000EA">
      <w:pPr>
        <w:pStyle w:val="a9"/>
        <w:jc w:val="both"/>
        <w:rPr>
          <w:sz w:val="28"/>
          <w:szCs w:val="28"/>
        </w:rPr>
      </w:pPr>
      <w:r w:rsidRPr="00AC36A2">
        <w:rPr>
          <w:sz w:val="28"/>
          <w:szCs w:val="28"/>
        </w:rPr>
        <w:t>а) фізичними особами - протягом 60 днів з дня вручення податкового повідомлення-рішення;</w:t>
      </w:r>
    </w:p>
    <w:p w:rsidR="002000EA" w:rsidRPr="00AC36A2" w:rsidRDefault="002000EA" w:rsidP="002000EA">
      <w:pPr>
        <w:pStyle w:val="a9"/>
        <w:jc w:val="both"/>
        <w:rPr>
          <w:sz w:val="28"/>
          <w:szCs w:val="28"/>
        </w:rPr>
      </w:pPr>
      <w:r w:rsidRPr="00AC36A2">
        <w:rPr>
          <w:sz w:val="28"/>
          <w:szCs w:val="28"/>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AC36A2">
        <w:rPr>
          <w:sz w:val="28"/>
          <w:szCs w:val="28"/>
        </w:rPr>
        <w:t>р</w:t>
      </w:r>
      <w:proofErr w:type="gramEnd"/>
      <w:r w:rsidRPr="00AC36A2">
        <w:rPr>
          <w:sz w:val="28"/>
          <w:szCs w:val="28"/>
        </w:rPr>
        <w:t>ічній податковій декларації.</w:t>
      </w:r>
    </w:p>
    <w:p w:rsidR="002000EA" w:rsidRDefault="002000EA" w:rsidP="002000EA">
      <w:pPr>
        <w:ind w:firstLine="540"/>
        <w:rPr>
          <w:sz w:val="24"/>
          <w:szCs w:val="24"/>
          <w:lang w:val="ru-RU"/>
        </w:rPr>
      </w:pPr>
    </w:p>
    <w:p w:rsidR="002000EA" w:rsidRDefault="002000EA" w:rsidP="002000EA">
      <w:pPr>
        <w:ind w:firstLine="540"/>
        <w:rPr>
          <w:sz w:val="24"/>
          <w:szCs w:val="24"/>
          <w:lang w:val="ru-RU"/>
        </w:rPr>
      </w:pPr>
    </w:p>
    <w:p w:rsidR="002000EA" w:rsidRPr="00927178" w:rsidRDefault="002000EA" w:rsidP="002000EA">
      <w:pPr>
        <w:ind w:firstLine="540"/>
        <w:rPr>
          <w:sz w:val="24"/>
          <w:szCs w:val="24"/>
          <w:lang w:val="ru-RU"/>
        </w:rPr>
      </w:pPr>
    </w:p>
    <w:p w:rsidR="002000EA" w:rsidRDefault="002000EA" w:rsidP="002000EA">
      <w:pPr>
        <w:pStyle w:val="aa"/>
        <w:jc w:val="both"/>
        <w:rPr>
          <w:rFonts w:ascii="Times New Roman" w:hAnsi="Times New Roman"/>
          <w:sz w:val="28"/>
          <w:szCs w:val="28"/>
        </w:rPr>
      </w:pPr>
      <w:r>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D435E3">
        <w:rPr>
          <w:rFonts w:ascii="Times New Roman" w:hAnsi="Times New Roman"/>
          <w:sz w:val="28"/>
          <w:szCs w:val="28"/>
        </w:rPr>
        <w:t>Наталя МУСІЄНКО</w:t>
      </w: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p w:rsidR="00D435E3" w:rsidRDefault="00D435E3"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p w:rsidR="002000EA" w:rsidRDefault="002000EA" w:rsidP="002000EA">
      <w:pPr>
        <w:pStyle w:val="a9"/>
        <w:tabs>
          <w:tab w:val="left" w:pos="1276"/>
        </w:tabs>
        <w:spacing w:before="0" w:beforeAutospacing="0" w:after="0" w:afterAutospacing="0"/>
        <w:rPr>
          <w:rStyle w:val="b-document-search-highlight"/>
          <w:szCs w:val="28"/>
          <w:lang w:val="uk-UA"/>
        </w:rPr>
      </w:pPr>
    </w:p>
    <w:sectPr w:rsidR="002000EA" w:rsidSect="00850BAC">
      <w:pgSz w:w="11906" w:h="16838"/>
      <w:pgMar w:top="1168" w:right="840" w:bottom="811" w:left="17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238"/>
    <w:multiLevelType w:val="hybridMultilevel"/>
    <w:tmpl w:val="00003B25"/>
    <w:lvl w:ilvl="0" w:tplc="00001E1F">
      <w:start w:val="3"/>
      <w:numFmt w:val="decimal"/>
      <w:lvlText w:val="%1."/>
      <w:lvlJc w:val="left"/>
      <w:pPr>
        <w:tabs>
          <w:tab w:val="num" w:pos="720"/>
        </w:tabs>
        <w:ind w:left="720" w:hanging="360"/>
      </w:pPr>
    </w:lvl>
    <w:lvl w:ilvl="1" w:tplc="00006E5D">
      <w:start w:val="1"/>
      <w:numFmt w:val="bullet"/>
      <w:lvlText w:val="-"/>
      <w:lvlJc w:val="left"/>
      <w:pPr>
        <w:tabs>
          <w:tab w:val="num" w:pos="1440"/>
        </w:tabs>
        <w:ind w:left="1440" w:hanging="360"/>
      </w:pPr>
    </w:lvl>
    <w:lvl w:ilvl="2" w:tplc="00001AD4">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D03"/>
    <w:multiLevelType w:val="hybridMultilevel"/>
    <w:tmpl w:val="00007A5A"/>
    <w:lvl w:ilvl="0" w:tplc="0000767D">
      <w:start w:val="1"/>
      <w:numFmt w:val="decimal"/>
      <w:lvlText w:val="%1."/>
      <w:lvlJc w:val="left"/>
      <w:pPr>
        <w:tabs>
          <w:tab w:val="num" w:pos="720"/>
        </w:tabs>
        <w:ind w:left="720" w:hanging="360"/>
      </w:pPr>
    </w:lvl>
    <w:lvl w:ilvl="1" w:tplc="00004509">
      <w:start w:val="1"/>
      <w:numFmt w:val="bullet"/>
      <w:lvlText w:val="З"/>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3CB"/>
    <w:multiLevelType w:val="hybridMultilevel"/>
    <w:tmpl w:val="00006BFC"/>
    <w:lvl w:ilvl="0" w:tplc="00007F9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7FF5"/>
    <w:multiLevelType w:val="hybridMultilevel"/>
    <w:tmpl w:val="00004E45"/>
    <w:lvl w:ilvl="0" w:tplc="0000323B">
      <w:start w:val="8"/>
      <w:numFmt w:val="decimal"/>
      <w:lvlText w:val="%1."/>
      <w:lvlJc w:val="left"/>
      <w:pPr>
        <w:tabs>
          <w:tab w:val="num" w:pos="720"/>
        </w:tabs>
        <w:ind w:left="720" w:hanging="360"/>
      </w:pPr>
    </w:lvl>
    <w:lvl w:ilvl="1" w:tplc="00002213">
      <w:start w:val="1"/>
      <w:numFmt w:val="bullet"/>
      <w:lvlText w:val="-"/>
      <w:lvlJc w:val="left"/>
      <w:pPr>
        <w:tabs>
          <w:tab w:val="num" w:pos="1440"/>
        </w:tabs>
        <w:ind w:left="1440" w:hanging="360"/>
      </w:pPr>
    </w:lvl>
    <w:lvl w:ilvl="2" w:tplc="0000260D">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EF537A"/>
    <w:multiLevelType w:val="hybridMultilevel"/>
    <w:tmpl w:val="3B06BA12"/>
    <w:lvl w:ilvl="0" w:tplc="D4C04E32">
      <w:start w:val="1"/>
      <w:numFmt w:val="decimal"/>
      <w:lvlText w:val="%1."/>
      <w:lvlJc w:val="left"/>
      <w:pPr>
        <w:ind w:left="975" w:hanging="360"/>
      </w:pPr>
      <w:rPr>
        <w:rFonts w:hint="default"/>
        <w:i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5">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6">
    <w:nsid w:val="315265DB"/>
    <w:multiLevelType w:val="hybridMultilevel"/>
    <w:tmpl w:val="BD281D24"/>
    <w:lvl w:ilvl="0" w:tplc="1D20DE4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68121A7"/>
    <w:multiLevelType w:val="hybridMultilevel"/>
    <w:tmpl w:val="57CE140A"/>
    <w:lvl w:ilvl="0" w:tplc="36A6D3E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40E08C5"/>
    <w:multiLevelType w:val="hybridMultilevel"/>
    <w:tmpl w:val="F9220E42"/>
    <w:lvl w:ilvl="0" w:tplc="89A404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40E15AE"/>
    <w:multiLevelType w:val="multilevel"/>
    <w:tmpl w:val="E3B6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EE2630"/>
    <w:multiLevelType w:val="multilevel"/>
    <w:tmpl w:val="9064C252"/>
    <w:lvl w:ilvl="0">
      <w:start w:val="1"/>
      <w:numFmt w:val="decimal"/>
      <w:lvlText w:val="%1."/>
      <w:lvlJc w:val="left"/>
      <w:pPr>
        <w:ind w:left="900" w:hanging="360"/>
      </w:pPr>
      <w:rPr>
        <w:b w:val="0"/>
      </w:rPr>
    </w:lvl>
    <w:lvl w:ilvl="1">
      <w:start w:val="1"/>
      <w:numFmt w:val="decimal"/>
      <w:isLgl/>
      <w:lvlText w:val="%1.%2."/>
      <w:lvlJc w:val="left"/>
      <w:pPr>
        <w:ind w:left="1620" w:hanging="720"/>
      </w:pPr>
      <w:rPr>
        <w:b w:val="0"/>
      </w:rPr>
    </w:lvl>
    <w:lvl w:ilvl="2">
      <w:start w:val="1"/>
      <w:numFmt w:val="decimal"/>
      <w:isLgl/>
      <w:lvlText w:val="%1.%2.%3."/>
      <w:lvlJc w:val="left"/>
      <w:pPr>
        <w:ind w:left="1980" w:hanging="720"/>
      </w:pPr>
      <w:rPr>
        <w:b w:val="0"/>
      </w:rPr>
    </w:lvl>
    <w:lvl w:ilvl="3">
      <w:start w:val="1"/>
      <w:numFmt w:val="decimal"/>
      <w:isLgl/>
      <w:lvlText w:val="%1.%2.%3.%4."/>
      <w:lvlJc w:val="left"/>
      <w:pPr>
        <w:ind w:left="2700" w:hanging="1080"/>
      </w:pPr>
      <w:rPr>
        <w:b w:val="0"/>
      </w:rPr>
    </w:lvl>
    <w:lvl w:ilvl="4">
      <w:start w:val="1"/>
      <w:numFmt w:val="decimal"/>
      <w:isLgl/>
      <w:lvlText w:val="%1.%2.%3.%4.%5."/>
      <w:lvlJc w:val="left"/>
      <w:pPr>
        <w:ind w:left="3060" w:hanging="1080"/>
      </w:pPr>
      <w:rPr>
        <w:b w:val="0"/>
      </w:rPr>
    </w:lvl>
    <w:lvl w:ilvl="5">
      <w:start w:val="1"/>
      <w:numFmt w:val="decimal"/>
      <w:isLgl/>
      <w:lvlText w:val="%1.%2.%3.%4.%5.%6."/>
      <w:lvlJc w:val="left"/>
      <w:pPr>
        <w:ind w:left="3780" w:hanging="1440"/>
      </w:pPr>
      <w:rPr>
        <w:b w:val="0"/>
      </w:rPr>
    </w:lvl>
    <w:lvl w:ilvl="6">
      <w:start w:val="1"/>
      <w:numFmt w:val="decimal"/>
      <w:isLgl/>
      <w:lvlText w:val="%1.%2.%3.%4.%5.%6.%7."/>
      <w:lvlJc w:val="left"/>
      <w:pPr>
        <w:ind w:left="4500" w:hanging="1800"/>
      </w:pPr>
      <w:rPr>
        <w:b w:val="0"/>
      </w:rPr>
    </w:lvl>
    <w:lvl w:ilvl="7">
      <w:start w:val="1"/>
      <w:numFmt w:val="decimal"/>
      <w:isLgl/>
      <w:lvlText w:val="%1.%2.%3.%4.%5.%6.%7.%8."/>
      <w:lvlJc w:val="left"/>
      <w:pPr>
        <w:ind w:left="4860" w:hanging="1800"/>
      </w:pPr>
      <w:rPr>
        <w:b w:val="0"/>
      </w:rPr>
    </w:lvl>
    <w:lvl w:ilvl="8">
      <w:start w:val="1"/>
      <w:numFmt w:val="decimal"/>
      <w:isLgl/>
      <w:lvlText w:val="%1.%2.%3.%4.%5.%6.%7.%8.%9."/>
      <w:lvlJc w:val="left"/>
      <w:pPr>
        <w:ind w:left="5580" w:hanging="2160"/>
      </w:pPr>
      <w:rPr>
        <w:b w:val="0"/>
      </w:rPr>
    </w:lvl>
  </w:abstractNum>
  <w:abstractNum w:abstractNumId="11">
    <w:nsid w:val="6C887940"/>
    <w:multiLevelType w:val="multilevel"/>
    <w:tmpl w:val="9064C252"/>
    <w:lvl w:ilvl="0">
      <w:start w:val="1"/>
      <w:numFmt w:val="decimal"/>
      <w:lvlText w:val="%1."/>
      <w:lvlJc w:val="left"/>
      <w:pPr>
        <w:ind w:left="900" w:hanging="360"/>
      </w:pPr>
      <w:rPr>
        <w:b w:val="0"/>
      </w:rPr>
    </w:lvl>
    <w:lvl w:ilvl="1">
      <w:start w:val="1"/>
      <w:numFmt w:val="decimal"/>
      <w:isLgl/>
      <w:lvlText w:val="%1.%2."/>
      <w:lvlJc w:val="left"/>
      <w:pPr>
        <w:ind w:left="1620" w:hanging="720"/>
      </w:pPr>
      <w:rPr>
        <w:b w:val="0"/>
      </w:rPr>
    </w:lvl>
    <w:lvl w:ilvl="2">
      <w:start w:val="1"/>
      <w:numFmt w:val="decimal"/>
      <w:isLgl/>
      <w:lvlText w:val="%1.%2.%3."/>
      <w:lvlJc w:val="left"/>
      <w:pPr>
        <w:ind w:left="1980" w:hanging="720"/>
      </w:pPr>
      <w:rPr>
        <w:b w:val="0"/>
      </w:rPr>
    </w:lvl>
    <w:lvl w:ilvl="3">
      <w:start w:val="1"/>
      <w:numFmt w:val="decimal"/>
      <w:isLgl/>
      <w:lvlText w:val="%1.%2.%3.%4."/>
      <w:lvlJc w:val="left"/>
      <w:pPr>
        <w:ind w:left="2700" w:hanging="1080"/>
      </w:pPr>
      <w:rPr>
        <w:b w:val="0"/>
      </w:rPr>
    </w:lvl>
    <w:lvl w:ilvl="4">
      <w:start w:val="1"/>
      <w:numFmt w:val="decimal"/>
      <w:isLgl/>
      <w:lvlText w:val="%1.%2.%3.%4.%5."/>
      <w:lvlJc w:val="left"/>
      <w:pPr>
        <w:ind w:left="3060" w:hanging="1080"/>
      </w:pPr>
      <w:rPr>
        <w:b w:val="0"/>
      </w:rPr>
    </w:lvl>
    <w:lvl w:ilvl="5">
      <w:start w:val="1"/>
      <w:numFmt w:val="decimal"/>
      <w:isLgl/>
      <w:lvlText w:val="%1.%2.%3.%4.%5.%6."/>
      <w:lvlJc w:val="left"/>
      <w:pPr>
        <w:ind w:left="3780" w:hanging="1440"/>
      </w:pPr>
      <w:rPr>
        <w:b w:val="0"/>
      </w:rPr>
    </w:lvl>
    <w:lvl w:ilvl="6">
      <w:start w:val="1"/>
      <w:numFmt w:val="decimal"/>
      <w:isLgl/>
      <w:lvlText w:val="%1.%2.%3.%4.%5.%6.%7."/>
      <w:lvlJc w:val="left"/>
      <w:pPr>
        <w:ind w:left="4500" w:hanging="1800"/>
      </w:pPr>
      <w:rPr>
        <w:b w:val="0"/>
      </w:rPr>
    </w:lvl>
    <w:lvl w:ilvl="7">
      <w:start w:val="1"/>
      <w:numFmt w:val="decimal"/>
      <w:isLgl/>
      <w:lvlText w:val="%1.%2.%3.%4.%5.%6.%7.%8."/>
      <w:lvlJc w:val="left"/>
      <w:pPr>
        <w:ind w:left="4860" w:hanging="1800"/>
      </w:pPr>
      <w:rPr>
        <w:b w:val="0"/>
      </w:rPr>
    </w:lvl>
    <w:lvl w:ilvl="8">
      <w:start w:val="1"/>
      <w:numFmt w:val="decimal"/>
      <w:isLgl/>
      <w:lvlText w:val="%1.%2.%3.%4.%5.%6.%7.%8.%9."/>
      <w:lvlJc w:val="left"/>
      <w:pPr>
        <w:ind w:left="5580" w:hanging="2160"/>
      </w:pPr>
      <w:rPr>
        <w:b w:val="0"/>
      </w:rPr>
    </w:lvl>
  </w:abstractNum>
  <w:abstractNum w:abstractNumId="12">
    <w:nsid w:val="6FF54F55"/>
    <w:multiLevelType w:val="multilevel"/>
    <w:tmpl w:val="06EE1EEA"/>
    <w:lvl w:ilvl="0">
      <w:start w:val="1"/>
      <w:numFmt w:val="decimal"/>
      <w:lvlText w:val="%1."/>
      <w:lvlJc w:val="left"/>
      <w:pPr>
        <w:ind w:left="1070" w:hanging="360"/>
      </w:pPr>
      <w:rPr>
        <w:rFonts w:hint="default"/>
      </w:rPr>
    </w:lvl>
    <w:lvl w:ilvl="1">
      <w:start w:val="1"/>
      <w:numFmt w:val="decimal"/>
      <w:isLgl/>
      <w:lvlText w:val="%1.%2"/>
      <w:lvlJc w:val="left"/>
      <w:pPr>
        <w:ind w:left="855" w:hanging="855"/>
      </w:pPr>
      <w:rPr>
        <w:rFonts w:hint="default"/>
      </w:rPr>
    </w:lvl>
    <w:lvl w:ilvl="2">
      <w:start w:val="1"/>
      <w:numFmt w:val="decimal"/>
      <w:isLgl/>
      <w:lvlText w:val="%1.%2.%3"/>
      <w:lvlJc w:val="left"/>
      <w:pPr>
        <w:ind w:left="2413" w:hanging="855"/>
      </w:pPr>
      <w:rPr>
        <w:rFonts w:hint="default"/>
      </w:rPr>
    </w:lvl>
    <w:lvl w:ilvl="3">
      <w:start w:val="1"/>
      <w:numFmt w:val="decimal"/>
      <w:isLgl/>
      <w:lvlText w:val="%1.%2.%3.%4"/>
      <w:lvlJc w:val="left"/>
      <w:pPr>
        <w:ind w:left="3062"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270" w:hanging="1440"/>
      </w:pPr>
      <w:rPr>
        <w:rFonts w:hint="default"/>
      </w:rPr>
    </w:lvl>
    <w:lvl w:ilvl="6">
      <w:start w:val="1"/>
      <w:numFmt w:val="decimal"/>
      <w:isLgl/>
      <w:lvlText w:val="%1.%2.%3.%4.%5.%6.%7"/>
      <w:lvlJc w:val="left"/>
      <w:pPr>
        <w:ind w:left="4694" w:hanging="1440"/>
      </w:pPr>
      <w:rPr>
        <w:rFonts w:hint="default"/>
      </w:rPr>
    </w:lvl>
    <w:lvl w:ilvl="7">
      <w:start w:val="1"/>
      <w:numFmt w:val="decimal"/>
      <w:isLgl/>
      <w:lvlText w:val="%1.%2.%3.%4.%5.%6.%7.%8"/>
      <w:lvlJc w:val="left"/>
      <w:pPr>
        <w:ind w:left="5478" w:hanging="1800"/>
      </w:pPr>
      <w:rPr>
        <w:rFonts w:hint="default"/>
      </w:rPr>
    </w:lvl>
    <w:lvl w:ilvl="8">
      <w:start w:val="1"/>
      <w:numFmt w:val="decimal"/>
      <w:isLgl/>
      <w:lvlText w:val="%1.%2.%3.%4.%5.%6.%7.%8.%9"/>
      <w:lvlJc w:val="left"/>
      <w:pPr>
        <w:ind w:left="6262" w:hanging="2160"/>
      </w:pPr>
      <w:rPr>
        <w:rFonts w:hint="default"/>
      </w:rPr>
    </w:lvl>
  </w:abstractNum>
  <w:abstractNum w:abstractNumId="13">
    <w:nsid w:val="797A7E68"/>
    <w:multiLevelType w:val="hybridMultilevel"/>
    <w:tmpl w:val="D958B7D2"/>
    <w:lvl w:ilvl="0" w:tplc="1D2EE5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5"/>
  </w:num>
  <w:num w:numId="3">
    <w:abstractNumId w:val="6"/>
  </w:num>
  <w:num w:numId="4">
    <w:abstractNumId w:val="12"/>
  </w:num>
  <w:num w:numId="5">
    <w:abstractNumId w:val="7"/>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8"/>
  </w:num>
  <w:num w:numId="10">
    <w:abstractNumId w:val="1"/>
  </w:num>
  <w:num w:numId="11">
    <w:abstractNumId w:val="0"/>
  </w:num>
  <w:num w:numId="12">
    <w:abstractNumId w:val="2"/>
  </w:num>
  <w:num w:numId="13">
    <w:abstractNumId w:val="3"/>
  </w:num>
  <w:num w:numId="14">
    <w:abstractNumId w:val="9"/>
  </w:num>
  <w:num w:numId="15">
    <w:abstractNumId w:val="1"/>
    <w:lvlOverride w:ilvl="0">
      <w:startOverride w:val="1"/>
    </w:lvlOverride>
    <w:lvlOverride w:ilvl="1"/>
    <w:lvlOverride w:ilvl="2"/>
    <w:lvlOverride w:ilvl="3"/>
    <w:lvlOverride w:ilvl="4"/>
    <w:lvlOverride w:ilvl="5"/>
    <w:lvlOverride w:ilvl="6"/>
    <w:lvlOverride w:ilvl="7"/>
    <w:lvlOverride w:ilvl="8"/>
  </w:num>
  <w:num w:numId="16">
    <w:abstractNumId w:val="0"/>
    <w:lvlOverride w:ilvl="0">
      <w:startOverride w:val="3"/>
    </w:lvlOverride>
    <w:lvlOverride w:ilvl="1"/>
    <w:lvlOverride w:ilvl="2"/>
    <w:lvlOverride w:ilvl="3"/>
    <w:lvlOverride w:ilvl="4"/>
    <w:lvlOverride w:ilvl="5"/>
    <w:lvlOverride w:ilvl="6"/>
    <w:lvlOverride w:ilvl="7"/>
    <w:lvlOverride w:ilvl="8"/>
  </w:num>
  <w:num w:numId="17">
    <w:abstractNumId w:val="2"/>
  </w:num>
  <w:num w:numId="18">
    <w:abstractNumId w:val="3"/>
    <w:lvlOverride w:ilvl="0">
      <w:startOverride w:val="8"/>
    </w:lvlOverride>
    <w:lvlOverride w:ilvl="1"/>
    <w:lvlOverride w:ilvl="2"/>
    <w:lvlOverride w:ilvl="3"/>
    <w:lvlOverride w:ilvl="4"/>
    <w:lvlOverride w:ilvl="5"/>
    <w:lvlOverride w:ilvl="6"/>
    <w:lvlOverride w:ilvl="7"/>
    <w:lvlOverride w:ilvl="8"/>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proofState w:grammar="clean"/>
  <w:defaultTabStop w:val="708"/>
  <w:hyphenationZone w:val="425"/>
  <w:characterSpacingControl w:val="doNotCompress"/>
  <w:compat/>
  <w:rsids>
    <w:rsidRoot w:val="006C4530"/>
    <w:rsid w:val="000009C0"/>
    <w:rsid w:val="000064D8"/>
    <w:rsid w:val="00015A05"/>
    <w:rsid w:val="00021EAD"/>
    <w:rsid w:val="000242ED"/>
    <w:rsid w:val="00025833"/>
    <w:rsid w:val="00030128"/>
    <w:rsid w:val="00046ECC"/>
    <w:rsid w:val="00056A45"/>
    <w:rsid w:val="00083993"/>
    <w:rsid w:val="00097AA1"/>
    <w:rsid w:val="00097B4D"/>
    <w:rsid w:val="000A0C7D"/>
    <w:rsid w:val="000A60C3"/>
    <w:rsid w:val="000B0DC4"/>
    <w:rsid w:val="000B21C7"/>
    <w:rsid w:val="000B3636"/>
    <w:rsid w:val="000B3D20"/>
    <w:rsid w:val="000C36F9"/>
    <w:rsid w:val="000C444B"/>
    <w:rsid w:val="000C6FD7"/>
    <w:rsid w:val="000E1250"/>
    <w:rsid w:val="000E4D29"/>
    <w:rsid w:val="000E52DE"/>
    <w:rsid w:val="000F0392"/>
    <w:rsid w:val="00102665"/>
    <w:rsid w:val="00102E68"/>
    <w:rsid w:val="001128FE"/>
    <w:rsid w:val="0011484D"/>
    <w:rsid w:val="00120E36"/>
    <w:rsid w:val="00122583"/>
    <w:rsid w:val="00123154"/>
    <w:rsid w:val="0012323F"/>
    <w:rsid w:val="001242B6"/>
    <w:rsid w:val="001242EE"/>
    <w:rsid w:val="0012723D"/>
    <w:rsid w:val="001277BC"/>
    <w:rsid w:val="00131CD2"/>
    <w:rsid w:val="001331E9"/>
    <w:rsid w:val="00133326"/>
    <w:rsid w:val="00134675"/>
    <w:rsid w:val="0014545C"/>
    <w:rsid w:val="001543A7"/>
    <w:rsid w:val="00155227"/>
    <w:rsid w:val="00155D73"/>
    <w:rsid w:val="00162035"/>
    <w:rsid w:val="0016275A"/>
    <w:rsid w:val="0016708B"/>
    <w:rsid w:val="00167D37"/>
    <w:rsid w:val="00171A3C"/>
    <w:rsid w:val="00171F4A"/>
    <w:rsid w:val="00193CC2"/>
    <w:rsid w:val="001A43E2"/>
    <w:rsid w:val="001A638A"/>
    <w:rsid w:val="001B16F3"/>
    <w:rsid w:val="001C190D"/>
    <w:rsid w:val="001C343E"/>
    <w:rsid w:val="001C547E"/>
    <w:rsid w:val="001C5587"/>
    <w:rsid w:val="001D1AFC"/>
    <w:rsid w:val="001D2D95"/>
    <w:rsid w:val="001F28CC"/>
    <w:rsid w:val="001F3AD9"/>
    <w:rsid w:val="001F6E27"/>
    <w:rsid w:val="001F6F78"/>
    <w:rsid w:val="002000EA"/>
    <w:rsid w:val="0020023D"/>
    <w:rsid w:val="00200516"/>
    <w:rsid w:val="00205DF6"/>
    <w:rsid w:val="00211256"/>
    <w:rsid w:val="00220CF3"/>
    <w:rsid w:val="0023190E"/>
    <w:rsid w:val="00231AD8"/>
    <w:rsid w:val="00234F13"/>
    <w:rsid w:val="0023669E"/>
    <w:rsid w:val="00240622"/>
    <w:rsid w:val="0024529C"/>
    <w:rsid w:val="00255086"/>
    <w:rsid w:val="00261D54"/>
    <w:rsid w:val="00265E28"/>
    <w:rsid w:val="0026690E"/>
    <w:rsid w:val="00272853"/>
    <w:rsid w:val="00273666"/>
    <w:rsid w:val="00277293"/>
    <w:rsid w:val="00283A32"/>
    <w:rsid w:val="00286B15"/>
    <w:rsid w:val="002877F7"/>
    <w:rsid w:val="002975CC"/>
    <w:rsid w:val="002A0800"/>
    <w:rsid w:val="002A4DF9"/>
    <w:rsid w:val="002A5166"/>
    <w:rsid w:val="002B17B3"/>
    <w:rsid w:val="002B5518"/>
    <w:rsid w:val="002B5F7A"/>
    <w:rsid w:val="002B6DAE"/>
    <w:rsid w:val="002C039F"/>
    <w:rsid w:val="002E3663"/>
    <w:rsid w:val="002E4C0A"/>
    <w:rsid w:val="002E4CD6"/>
    <w:rsid w:val="002F40FF"/>
    <w:rsid w:val="002F67FF"/>
    <w:rsid w:val="002F6C3D"/>
    <w:rsid w:val="002F7996"/>
    <w:rsid w:val="00302703"/>
    <w:rsid w:val="00302DBF"/>
    <w:rsid w:val="00304371"/>
    <w:rsid w:val="003069D5"/>
    <w:rsid w:val="00306D31"/>
    <w:rsid w:val="00321ED8"/>
    <w:rsid w:val="00324D1B"/>
    <w:rsid w:val="00325889"/>
    <w:rsid w:val="00331AB1"/>
    <w:rsid w:val="0033578F"/>
    <w:rsid w:val="0034358D"/>
    <w:rsid w:val="00343930"/>
    <w:rsid w:val="003566DE"/>
    <w:rsid w:val="003629C5"/>
    <w:rsid w:val="00373F6A"/>
    <w:rsid w:val="00376465"/>
    <w:rsid w:val="00385A43"/>
    <w:rsid w:val="00397F17"/>
    <w:rsid w:val="003A095B"/>
    <w:rsid w:val="003A277B"/>
    <w:rsid w:val="003A2F61"/>
    <w:rsid w:val="003B18A2"/>
    <w:rsid w:val="003B5B60"/>
    <w:rsid w:val="003B738F"/>
    <w:rsid w:val="003B7BCD"/>
    <w:rsid w:val="003C2B80"/>
    <w:rsid w:val="003C3582"/>
    <w:rsid w:val="003C6C71"/>
    <w:rsid w:val="003E3221"/>
    <w:rsid w:val="004036F0"/>
    <w:rsid w:val="0040723E"/>
    <w:rsid w:val="00410F81"/>
    <w:rsid w:val="00412FF1"/>
    <w:rsid w:val="004134CB"/>
    <w:rsid w:val="004139BD"/>
    <w:rsid w:val="004220B9"/>
    <w:rsid w:val="00440E08"/>
    <w:rsid w:val="004453EE"/>
    <w:rsid w:val="004537D8"/>
    <w:rsid w:val="004729A8"/>
    <w:rsid w:val="00485B11"/>
    <w:rsid w:val="00490C34"/>
    <w:rsid w:val="004A07F5"/>
    <w:rsid w:val="004A4E58"/>
    <w:rsid w:val="004B607D"/>
    <w:rsid w:val="004C39A1"/>
    <w:rsid w:val="004C6DED"/>
    <w:rsid w:val="004C6E74"/>
    <w:rsid w:val="004D243D"/>
    <w:rsid w:val="004D3A3E"/>
    <w:rsid w:val="004F503E"/>
    <w:rsid w:val="00505543"/>
    <w:rsid w:val="00511D35"/>
    <w:rsid w:val="00520AED"/>
    <w:rsid w:val="00526A54"/>
    <w:rsid w:val="0053469F"/>
    <w:rsid w:val="00535612"/>
    <w:rsid w:val="005421E5"/>
    <w:rsid w:val="00542910"/>
    <w:rsid w:val="00550806"/>
    <w:rsid w:val="005515B7"/>
    <w:rsid w:val="00563CCC"/>
    <w:rsid w:val="00573888"/>
    <w:rsid w:val="00576C0C"/>
    <w:rsid w:val="00580054"/>
    <w:rsid w:val="00581794"/>
    <w:rsid w:val="00584827"/>
    <w:rsid w:val="005921AF"/>
    <w:rsid w:val="00595082"/>
    <w:rsid w:val="00595426"/>
    <w:rsid w:val="005A09C3"/>
    <w:rsid w:val="005A3688"/>
    <w:rsid w:val="005A5B81"/>
    <w:rsid w:val="005A6D27"/>
    <w:rsid w:val="005B55B9"/>
    <w:rsid w:val="005C75FF"/>
    <w:rsid w:val="005D0AA2"/>
    <w:rsid w:val="005D1617"/>
    <w:rsid w:val="005E1183"/>
    <w:rsid w:val="005E188B"/>
    <w:rsid w:val="005E3D4F"/>
    <w:rsid w:val="005E6E93"/>
    <w:rsid w:val="005F074B"/>
    <w:rsid w:val="005F23AE"/>
    <w:rsid w:val="006009FB"/>
    <w:rsid w:val="00600CC3"/>
    <w:rsid w:val="00607F60"/>
    <w:rsid w:val="00610EE4"/>
    <w:rsid w:val="00616A5F"/>
    <w:rsid w:val="00620AC4"/>
    <w:rsid w:val="00621193"/>
    <w:rsid w:val="00624582"/>
    <w:rsid w:val="00631281"/>
    <w:rsid w:val="00632301"/>
    <w:rsid w:val="00632FEB"/>
    <w:rsid w:val="006347D1"/>
    <w:rsid w:val="00651467"/>
    <w:rsid w:val="006532A6"/>
    <w:rsid w:val="00655DCC"/>
    <w:rsid w:val="00670EE0"/>
    <w:rsid w:val="006714FD"/>
    <w:rsid w:val="00672887"/>
    <w:rsid w:val="0067388E"/>
    <w:rsid w:val="006817ED"/>
    <w:rsid w:val="0068374A"/>
    <w:rsid w:val="00690125"/>
    <w:rsid w:val="00697CA2"/>
    <w:rsid w:val="006A37D5"/>
    <w:rsid w:val="006A5F89"/>
    <w:rsid w:val="006A7BFD"/>
    <w:rsid w:val="006C4530"/>
    <w:rsid w:val="006C7C51"/>
    <w:rsid w:val="006D0860"/>
    <w:rsid w:val="006E491D"/>
    <w:rsid w:val="006F4522"/>
    <w:rsid w:val="00705B09"/>
    <w:rsid w:val="007100A0"/>
    <w:rsid w:val="0071109A"/>
    <w:rsid w:val="00731127"/>
    <w:rsid w:val="00735879"/>
    <w:rsid w:val="007368EE"/>
    <w:rsid w:val="00741EA5"/>
    <w:rsid w:val="007432E3"/>
    <w:rsid w:val="00744CBB"/>
    <w:rsid w:val="00751D49"/>
    <w:rsid w:val="00757FA6"/>
    <w:rsid w:val="00757FC1"/>
    <w:rsid w:val="0076331D"/>
    <w:rsid w:val="00780AFF"/>
    <w:rsid w:val="00784BC3"/>
    <w:rsid w:val="00794D71"/>
    <w:rsid w:val="007954E7"/>
    <w:rsid w:val="007A0134"/>
    <w:rsid w:val="007A62D0"/>
    <w:rsid w:val="007B0965"/>
    <w:rsid w:val="007C2356"/>
    <w:rsid w:val="007D4951"/>
    <w:rsid w:val="007D6BBD"/>
    <w:rsid w:val="007D6D25"/>
    <w:rsid w:val="007E22AE"/>
    <w:rsid w:val="007E336B"/>
    <w:rsid w:val="007E48E8"/>
    <w:rsid w:val="007F554C"/>
    <w:rsid w:val="0081052F"/>
    <w:rsid w:val="00813E63"/>
    <w:rsid w:val="00816C8A"/>
    <w:rsid w:val="00821AF7"/>
    <w:rsid w:val="00824C40"/>
    <w:rsid w:val="0083508E"/>
    <w:rsid w:val="00836B37"/>
    <w:rsid w:val="00836E3D"/>
    <w:rsid w:val="008378B2"/>
    <w:rsid w:val="008457D6"/>
    <w:rsid w:val="00850BAC"/>
    <w:rsid w:val="00862EC4"/>
    <w:rsid w:val="008718ED"/>
    <w:rsid w:val="00871969"/>
    <w:rsid w:val="00871C01"/>
    <w:rsid w:val="00877615"/>
    <w:rsid w:val="0088517D"/>
    <w:rsid w:val="00887669"/>
    <w:rsid w:val="00887813"/>
    <w:rsid w:val="008A1727"/>
    <w:rsid w:val="008A2209"/>
    <w:rsid w:val="008A5F5B"/>
    <w:rsid w:val="008A6849"/>
    <w:rsid w:val="008A7D84"/>
    <w:rsid w:val="008B1812"/>
    <w:rsid w:val="008B3A13"/>
    <w:rsid w:val="008D4652"/>
    <w:rsid w:val="008D60AA"/>
    <w:rsid w:val="008E599E"/>
    <w:rsid w:val="00901059"/>
    <w:rsid w:val="0090410A"/>
    <w:rsid w:val="00904624"/>
    <w:rsid w:val="0090503D"/>
    <w:rsid w:val="00905FB7"/>
    <w:rsid w:val="00933C67"/>
    <w:rsid w:val="009511F9"/>
    <w:rsid w:val="009630A0"/>
    <w:rsid w:val="00965F40"/>
    <w:rsid w:val="009674C6"/>
    <w:rsid w:val="00974987"/>
    <w:rsid w:val="00984783"/>
    <w:rsid w:val="009916EB"/>
    <w:rsid w:val="00994FFE"/>
    <w:rsid w:val="0099636D"/>
    <w:rsid w:val="00997C2A"/>
    <w:rsid w:val="009A7CB7"/>
    <w:rsid w:val="009B2596"/>
    <w:rsid w:val="009C6098"/>
    <w:rsid w:val="009C6AEB"/>
    <w:rsid w:val="009D0022"/>
    <w:rsid w:val="009D79CA"/>
    <w:rsid w:val="009E4CD5"/>
    <w:rsid w:val="009F5EBB"/>
    <w:rsid w:val="00A01269"/>
    <w:rsid w:val="00A207B9"/>
    <w:rsid w:val="00A21B31"/>
    <w:rsid w:val="00A21D55"/>
    <w:rsid w:val="00A252E8"/>
    <w:rsid w:val="00A33886"/>
    <w:rsid w:val="00A37AC6"/>
    <w:rsid w:val="00A413A4"/>
    <w:rsid w:val="00A41C8C"/>
    <w:rsid w:val="00A4326A"/>
    <w:rsid w:val="00A46CB0"/>
    <w:rsid w:val="00A50CA0"/>
    <w:rsid w:val="00A5544B"/>
    <w:rsid w:val="00A641F3"/>
    <w:rsid w:val="00A64A25"/>
    <w:rsid w:val="00A65AC8"/>
    <w:rsid w:val="00A744DE"/>
    <w:rsid w:val="00A77E85"/>
    <w:rsid w:val="00A80531"/>
    <w:rsid w:val="00A8459D"/>
    <w:rsid w:val="00A849FF"/>
    <w:rsid w:val="00A84F1F"/>
    <w:rsid w:val="00A87381"/>
    <w:rsid w:val="00A874DB"/>
    <w:rsid w:val="00A90199"/>
    <w:rsid w:val="00A90F55"/>
    <w:rsid w:val="00A96643"/>
    <w:rsid w:val="00A971DE"/>
    <w:rsid w:val="00A97DAE"/>
    <w:rsid w:val="00AA2FB8"/>
    <w:rsid w:val="00AA3B08"/>
    <w:rsid w:val="00AB1931"/>
    <w:rsid w:val="00AB2434"/>
    <w:rsid w:val="00AB4397"/>
    <w:rsid w:val="00AC26EA"/>
    <w:rsid w:val="00AC6421"/>
    <w:rsid w:val="00AD6BFB"/>
    <w:rsid w:val="00AE0FF3"/>
    <w:rsid w:val="00AE4477"/>
    <w:rsid w:val="00AE4FDD"/>
    <w:rsid w:val="00AF5590"/>
    <w:rsid w:val="00AF5E5F"/>
    <w:rsid w:val="00AF6D3C"/>
    <w:rsid w:val="00AF7D93"/>
    <w:rsid w:val="00B0378C"/>
    <w:rsid w:val="00B21867"/>
    <w:rsid w:val="00B245BA"/>
    <w:rsid w:val="00B2714F"/>
    <w:rsid w:val="00B3461A"/>
    <w:rsid w:val="00B34692"/>
    <w:rsid w:val="00B353BC"/>
    <w:rsid w:val="00B522B9"/>
    <w:rsid w:val="00B63A05"/>
    <w:rsid w:val="00B7075A"/>
    <w:rsid w:val="00B754E9"/>
    <w:rsid w:val="00B87991"/>
    <w:rsid w:val="00B91CC7"/>
    <w:rsid w:val="00B9303B"/>
    <w:rsid w:val="00B93CC4"/>
    <w:rsid w:val="00B93F8A"/>
    <w:rsid w:val="00B976E0"/>
    <w:rsid w:val="00BA05B6"/>
    <w:rsid w:val="00BA5EC5"/>
    <w:rsid w:val="00BB05FD"/>
    <w:rsid w:val="00BE2391"/>
    <w:rsid w:val="00BE4F49"/>
    <w:rsid w:val="00BF1809"/>
    <w:rsid w:val="00BF2AE5"/>
    <w:rsid w:val="00BF3573"/>
    <w:rsid w:val="00BF5E56"/>
    <w:rsid w:val="00BF7493"/>
    <w:rsid w:val="00C044A3"/>
    <w:rsid w:val="00C07899"/>
    <w:rsid w:val="00C12C1F"/>
    <w:rsid w:val="00C16D04"/>
    <w:rsid w:val="00C307D5"/>
    <w:rsid w:val="00C310D1"/>
    <w:rsid w:val="00C36445"/>
    <w:rsid w:val="00C55AEE"/>
    <w:rsid w:val="00C56FC1"/>
    <w:rsid w:val="00C63197"/>
    <w:rsid w:val="00C70ADE"/>
    <w:rsid w:val="00C72062"/>
    <w:rsid w:val="00C82BFA"/>
    <w:rsid w:val="00C86DCD"/>
    <w:rsid w:val="00C96F1F"/>
    <w:rsid w:val="00CA1972"/>
    <w:rsid w:val="00CA574B"/>
    <w:rsid w:val="00CB0824"/>
    <w:rsid w:val="00CB7693"/>
    <w:rsid w:val="00CC2193"/>
    <w:rsid w:val="00CC3202"/>
    <w:rsid w:val="00CC3A14"/>
    <w:rsid w:val="00CC6123"/>
    <w:rsid w:val="00CD5E3A"/>
    <w:rsid w:val="00CD73DF"/>
    <w:rsid w:val="00CE30BF"/>
    <w:rsid w:val="00CE37DE"/>
    <w:rsid w:val="00CE7AC1"/>
    <w:rsid w:val="00CF1746"/>
    <w:rsid w:val="00CF33DF"/>
    <w:rsid w:val="00D03276"/>
    <w:rsid w:val="00D036D7"/>
    <w:rsid w:val="00D11AEA"/>
    <w:rsid w:val="00D164A1"/>
    <w:rsid w:val="00D3773D"/>
    <w:rsid w:val="00D37B00"/>
    <w:rsid w:val="00D435E3"/>
    <w:rsid w:val="00D45B1C"/>
    <w:rsid w:val="00D535EE"/>
    <w:rsid w:val="00D54DAE"/>
    <w:rsid w:val="00D563F7"/>
    <w:rsid w:val="00D57735"/>
    <w:rsid w:val="00D63B6D"/>
    <w:rsid w:val="00D722D9"/>
    <w:rsid w:val="00D86C0F"/>
    <w:rsid w:val="00D8706D"/>
    <w:rsid w:val="00D91AE2"/>
    <w:rsid w:val="00D931FB"/>
    <w:rsid w:val="00DA3140"/>
    <w:rsid w:val="00DA5627"/>
    <w:rsid w:val="00DB109E"/>
    <w:rsid w:val="00DB7100"/>
    <w:rsid w:val="00DB7480"/>
    <w:rsid w:val="00DC0BC2"/>
    <w:rsid w:val="00DC534A"/>
    <w:rsid w:val="00DC61B0"/>
    <w:rsid w:val="00DF5560"/>
    <w:rsid w:val="00E020E4"/>
    <w:rsid w:val="00E11117"/>
    <w:rsid w:val="00E135A9"/>
    <w:rsid w:val="00E15CC8"/>
    <w:rsid w:val="00E24309"/>
    <w:rsid w:val="00E31D18"/>
    <w:rsid w:val="00E36F11"/>
    <w:rsid w:val="00E42D3C"/>
    <w:rsid w:val="00E506CB"/>
    <w:rsid w:val="00E734B6"/>
    <w:rsid w:val="00E748C7"/>
    <w:rsid w:val="00E81827"/>
    <w:rsid w:val="00E85C7A"/>
    <w:rsid w:val="00E872A0"/>
    <w:rsid w:val="00E92696"/>
    <w:rsid w:val="00EA03A3"/>
    <w:rsid w:val="00EA1E84"/>
    <w:rsid w:val="00EA60EB"/>
    <w:rsid w:val="00EB48DD"/>
    <w:rsid w:val="00EB4A53"/>
    <w:rsid w:val="00EC0F42"/>
    <w:rsid w:val="00EC1C75"/>
    <w:rsid w:val="00EC2332"/>
    <w:rsid w:val="00ED1D24"/>
    <w:rsid w:val="00EF15EA"/>
    <w:rsid w:val="00EF4146"/>
    <w:rsid w:val="00EF6817"/>
    <w:rsid w:val="00F017D7"/>
    <w:rsid w:val="00F05048"/>
    <w:rsid w:val="00F1120C"/>
    <w:rsid w:val="00F208DF"/>
    <w:rsid w:val="00F21E3B"/>
    <w:rsid w:val="00F23BA8"/>
    <w:rsid w:val="00F248FF"/>
    <w:rsid w:val="00F24B0A"/>
    <w:rsid w:val="00F345E6"/>
    <w:rsid w:val="00F36019"/>
    <w:rsid w:val="00F51395"/>
    <w:rsid w:val="00F615E4"/>
    <w:rsid w:val="00F62CAF"/>
    <w:rsid w:val="00F75E71"/>
    <w:rsid w:val="00F76259"/>
    <w:rsid w:val="00F81BF8"/>
    <w:rsid w:val="00F82F91"/>
    <w:rsid w:val="00F8531A"/>
    <w:rsid w:val="00F936A7"/>
    <w:rsid w:val="00F952E0"/>
    <w:rsid w:val="00FA1E32"/>
    <w:rsid w:val="00FA61E3"/>
    <w:rsid w:val="00FB4E41"/>
    <w:rsid w:val="00FC11B1"/>
    <w:rsid w:val="00FD22B4"/>
    <w:rsid w:val="00FE108B"/>
    <w:rsid w:val="00FF4F76"/>
    <w:rsid w:val="00FF7C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3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C4530"/>
    <w:pPr>
      <w:keepNext/>
      <w:jc w:val="center"/>
      <w:outlineLvl w:val="0"/>
    </w:pPr>
    <w:rPr>
      <w:b/>
      <w:sz w:val="28"/>
    </w:rPr>
  </w:style>
  <w:style w:type="paragraph" w:styleId="2">
    <w:name w:val="heading 2"/>
    <w:basedOn w:val="a"/>
    <w:next w:val="a"/>
    <w:link w:val="20"/>
    <w:uiPriority w:val="9"/>
    <w:semiHidden/>
    <w:unhideWhenUsed/>
    <w:qFormat/>
    <w:rsid w:val="002000EA"/>
    <w:pPr>
      <w:keepNext/>
      <w:spacing w:before="240" w:after="60"/>
      <w:outlineLvl w:val="1"/>
    </w:pPr>
    <w:rPr>
      <w:rFonts w:ascii="Cambria" w:hAnsi="Cambria"/>
      <w:b/>
      <w:bCs/>
      <w:i/>
      <w:iCs/>
      <w:sz w:val="28"/>
      <w:szCs w:val="28"/>
      <w:lang w:eastAsia="uk-UA"/>
    </w:rPr>
  </w:style>
  <w:style w:type="paragraph" w:styleId="3">
    <w:name w:val="heading 3"/>
    <w:basedOn w:val="a"/>
    <w:next w:val="a"/>
    <w:link w:val="30"/>
    <w:uiPriority w:val="9"/>
    <w:qFormat/>
    <w:rsid w:val="006C4530"/>
    <w:pPr>
      <w:keepNext/>
      <w:tabs>
        <w:tab w:val="left" w:pos="9070"/>
      </w:tabs>
      <w:jc w:val="center"/>
      <w:outlineLvl w:val="2"/>
    </w:pPr>
    <w:rPr>
      <w:b/>
      <w:sz w:val="32"/>
    </w:rPr>
  </w:style>
  <w:style w:type="paragraph" w:styleId="5">
    <w:name w:val="heading 5"/>
    <w:basedOn w:val="a"/>
    <w:next w:val="a"/>
    <w:link w:val="50"/>
    <w:unhideWhenUsed/>
    <w:qFormat/>
    <w:rsid w:val="00131CD2"/>
    <w:pPr>
      <w:widowControl w:val="0"/>
      <w:autoSpaceDE w:val="0"/>
      <w:autoSpaceDN w:val="0"/>
      <w:adjustRightInd w:val="0"/>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53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6C4530"/>
    <w:rPr>
      <w:rFonts w:ascii="Times New Roman" w:eastAsia="Times New Roman" w:hAnsi="Times New Roman" w:cs="Times New Roman"/>
      <w:b/>
      <w:sz w:val="32"/>
      <w:szCs w:val="20"/>
      <w:lang w:eastAsia="ru-RU"/>
    </w:rPr>
  </w:style>
  <w:style w:type="paragraph" w:styleId="21">
    <w:name w:val="Body Text 2"/>
    <w:basedOn w:val="a"/>
    <w:link w:val="22"/>
    <w:rsid w:val="006C4530"/>
    <w:pPr>
      <w:jc w:val="both"/>
    </w:pPr>
    <w:rPr>
      <w:sz w:val="28"/>
    </w:rPr>
  </w:style>
  <w:style w:type="character" w:customStyle="1" w:styleId="22">
    <w:name w:val="Основной текст 2 Знак"/>
    <w:basedOn w:val="a0"/>
    <w:link w:val="21"/>
    <w:rsid w:val="006C4530"/>
    <w:rPr>
      <w:rFonts w:ascii="Times New Roman" w:eastAsia="Times New Roman" w:hAnsi="Times New Roman" w:cs="Times New Roman"/>
      <w:sz w:val="28"/>
      <w:szCs w:val="20"/>
      <w:lang w:eastAsia="ru-RU"/>
    </w:rPr>
  </w:style>
  <w:style w:type="paragraph" w:styleId="a3">
    <w:name w:val="Body Text Indent"/>
    <w:basedOn w:val="a"/>
    <w:link w:val="a4"/>
    <w:rsid w:val="006C4530"/>
    <w:pPr>
      <w:ind w:left="709"/>
      <w:jc w:val="both"/>
    </w:pPr>
    <w:rPr>
      <w:sz w:val="28"/>
    </w:rPr>
  </w:style>
  <w:style w:type="character" w:customStyle="1" w:styleId="a4">
    <w:name w:val="Основной текст с отступом Знак"/>
    <w:basedOn w:val="a0"/>
    <w:link w:val="a3"/>
    <w:rsid w:val="006C4530"/>
    <w:rPr>
      <w:rFonts w:ascii="Times New Roman" w:eastAsia="Times New Roman" w:hAnsi="Times New Roman" w:cs="Times New Roman"/>
      <w:sz w:val="28"/>
      <w:szCs w:val="20"/>
      <w:lang w:eastAsia="ru-RU"/>
    </w:rPr>
  </w:style>
  <w:style w:type="paragraph" w:styleId="31">
    <w:name w:val="Body Text Indent 3"/>
    <w:basedOn w:val="a"/>
    <w:link w:val="32"/>
    <w:rsid w:val="006C4530"/>
    <w:pPr>
      <w:spacing w:after="120"/>
      <w:ind w:left="283"/>
    </w:pPr>
    <w:rPr>
      <w:sz w:val="16"/>
      <w:szCs w:val="16"/>
    </w:rPr>
  </w:style>
  <w:style w:type="character" w:customStyle="1" w:styleId="32">
    <w:name w:val="Основной текст с отступом 3 Знак"/>
    <w:basedOn w:val="a0"/>
    <w:link w:val="31"/>
    <w:rsid w:val="006C4530"/>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6C4530"/>
    <w:rPr>
      <w:rFonts w:ascii="Tahoma" w:hAnsi="Tahoma" w:cs="Tahoma"/>
      <w:sz w:val="16"/>
      <w:szCs w:val="16"/>
    </w:rPr>
  </w:style>
  <w:style w:type="character" w:customStyle="1" w:styleId="a6">
    <w:name w:val="Текст выноски Знак"/>
    <w:basedOn w:val="a0"/>
    <w:link w:val="a5"/>
    <w:uiPriority w:val="99"/>
    <w:semiHidden/>
    <w:rsid w:val="006C4530"/>
    <w:rPr>
      <w:rFonts w:ascii="Tahoma" w:eastAsia="Times New Roman" w:hAnsi="Tahoma" w:cs="Tahoma"/>
      <w:sz w:val="16"/>
      <w:szCs w:val="16"/>
      <w:lang w:eastAsia="ru-RU"/>
    </w:rPr>
  </w:style>
  <w:style w:type="paragraph" w:styleId="a7">
    <w:name w:val="List Paragraph"/>
    <w:basedOn w:val="a"/>
    <w:uiPriority w:val="34"/>
    <w:qFormat/>
    <w:rsid w:val="0090410A"/>
    <w:pPr>
      <w:ind w:left="720"/>
      <w:contextualSpacing/>
    </w:pPr>
  </w:style>
  <w:style w:type="paragraph" w:customStyle="1" w:styleId="11">
    <w:name w:val="Знак Знак1 Знак Знак Знак Знак Знак Знак Знак Знак Знак"/>
    <w:basedOn w:val="a"/>
    <w:uiPriority w:val="99"/>
    <w:rsid w:val="007E48E8"/>
    <w:rPr>
      <w:rFonts w:ascii="Verdana" w:hAnsi="Verdana" w:cs="Verdana"/>
      <w:lang w:val="en-US" w:eastAsia="en-US"/>
    </w:rPr>
  </w:style>
  <w:style w:type="paragraph" w:customStyle="1" w:styleId="4">
    <w:name w:val="заголовок 4"/>
    <w:basedOn w:val="a"/>
    <w:next w:val="a"/>
    <w:uiPriority w:val="99"/>
    <w:rsid w:val="008B3A13"/>
    <w:pPr>
      <w:keepNext/>
      <w:autoSpaceDE w:val="0"/>
      <w:autoSpaceDN w:val="0"/>
      <w:ind w:firstLine="1701"/>
      <w:jc w:val="both"/>
    </w:pPr>
    <w:rPr>
      <w:rFonts w:ascii="Bookman Old Style" w:hAnsi="Bookman Old Style"/>
      <w:sz w:val="27"/>
      <w:szCs w:val="27"/>
      <w:lang w:val="ru-RU"/>
    </w:rPr>
  </w:style>
  <w:style w:type="paragraph" w:customStyle="1" w:styleId="Standard">
    <w:name w:val="Standard"/>
    <w:rsid w:val="00A80531"/>
    <w:pPr>
      <w:widowControl w:val="0"/>
      <w:suppressAutoHyphens/>
      <w:autoSpaceDN w:val="0"/>
      <w:spacing w:after="0" w:line="240" w:lineRule="auto"/>
    </w:pPr>
    <w:rPr>
      <w:rFonts w:ascii="Times New Roman" w:eastAsia="Arial Unicode MS" w:hAnsi="Times New Roman" w:cs="Tahoma"/>
      <w:kern w:val="3"/>
      <w:sz w:val="24"/>
      <w:szCs w:val="24"/>
      <w:lang w:val="ru-RU" w:eastAsia="ru-RU"/>
    </w:rPr>
  </w:style>
  <w:style w:type="paragraph" w:customStyle="1" w:styleId="TableContents">
    <w:name w:val="Table Contents"/>
    <w:basedOn w:val="Standard"/>
    <w:rsid w:val="00A80531"/>
    <w:pPr>
      <w:suppressLineNumbers/>
    </w:pPr>
  </w:style>
  <w:style w:type="paragraph" w:customStyle="1" w:styleId="rvps2">
    <w:name w:val="rvps2"/>
    <w:basedOn w:val="a"/>
    <w:rsid w:val="00D3773D"/>
    <w:pPr>
      <w:spacing w:before="100" w:beforeAutospacing="1" w:after="100" w:afterAutospacing="1"/>
    </w:pPr>
    <w:rPr>
      <w:sz w:val="24"/>
      <w:szCs w:val="24"/>
      <w:lang w:val="ru-RU"/>
    </w:rPr>
  </w:style>
  <w:style w:type="character" w:customStyle="1" w:styleId="rvts9">
    <w:name w:val="rvts9"/>
    <w:basedOn w:val="a0"/>
    <w:rsid w:val="00D3773D"/>
  </w:style>
  <w:style w:type="character" w:customStyle="1" w:styleId="rvts46">
    <w:name w:val="rvts46"/>
    <w:basedOn w:val="a0"/>
    <w:rsid w:val="00862EC4"/>
  </w:style>
  <w:style w:type="character" w:styleId="a8">
    <w:name w:val="Hyperlink"/>
    <w:basedOn w:val="a0"/>
    <w:uiPriority w:val="99"/>
    <w:unhideWhenUsed/>
    <w:rsid w:val="00862EC4"/>
    <w:rPr>
      <w:color w:val="0000FF"/>
      <w:u w:val="single"/>
    </w:rPr>
  </w:style>
  <w:style w:type="paragraph" w:styleId="HTML">
    <w:name w:val="HTML Preformatted"/>
    <w:basedOn w:val="a"/>
    <w:link w:val="HTML0"/>
    <w:uiPriority w:val="99"/>
    <w:unhideWhenUsed/>
    <w:rsid w:val="00C63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C63197"/>
    <w:rPr>
      <w:rFonts w:ascii="Courier New" w:eastAsia="Times New Roman" w:hAnsi="Courier New" w:cs="Courier New"/>
      <w:sz w:val="20"/>
      <w:szCs w:val="20"/>
      <w:lang w:val="ru-RU" w:eastAsia="ru-RU"/>
    </w:rPr>
  </w:style>
  <w:style w:type="character" w:customStyle="1" w:styleId="50">
    <w:name w:val="Заголовок 5 Знак"/>
    <w:basedOn w:val="a0"/>
    <w:link w:val="5"/>
    <w:rsid w:val="00131CD2"/>
    <w:rPr>
      <w:rFonts w:ascii="Calibri" w:eastAsia="Times New Roman" w:hAnsi="Calibri" w:cs="Times New Roman"/>
      <w:b/>
      <w:bCs/>
      <w:i/>
      <w:iCs/>
      <w:sz w:val="26"/>
      <w:szCs w:val="26"/>
    </w:rPr>
  </w:style>
  <w:style w:type="paragraph" w:styleId="a9">
    <w:name w:val="Normal (Web)"/>
    <w:basedOn w:val="a"/>
    <w:uiPriority w:val="99"/>
    <w:rsid w:val="00131CD2"/>
    <w:pPr>
      <w:spacing w:before="100" w:beforeAutospacing="1" w:after="100" w:afterAutospacing="1"/>
    </w:pPr>
    <w:rPr>
      <w:sz w:val="24"/>
      <w:szCs w:val="24"/>
      <w:lang w:val="ru-RU"/>
    </w:rPr>
  </w:style>
  <w:style w:type="character" w:customStyle="1" w:styleId="b-document-search-highlight">
    <w:name w:val="b-document-search-highlight"/>
    <w:basedOn w:val="a0"/>
    <w:rsid w:val="00131CD2"/>
  </w:style>
  <w:style w:type="paragraph" w:styleId="aa">
    <w:name w:val="No Spacing"/>
    <w:uiPriority w:val="99"/>
    <w:qFormat/>
    <w:rsid w:val="00131CD2"/>
    <w:pPr>
      <w:spacing w:after="0" w:line="240" w:lineRule="auto"/>
    </w:pPr>
    <w:rPr>
      <w:rFonts w:ascii="Calibri" w:eastAsia="Calibri" w:hAnsi="Calibri" w:cs="Times New Roman"/>
    </w:rPr>
  </w:style>
  <w:style w:type="character" w:customStyle="1" w:styleId="20">
    <w:name w:val="Заголовок 2 Знак"/>
    <w:basedOn w:val="a0"/>
    <w:link w:val="2"/>
    <w:uiPriority w:val="9"/>
    <w:semiHidden/>
    <w:rsid w:val="002000EA"/>
    <w:rPr>
      <w:rFonts w:ascii="Cambria" w:eastAsia="Times New Roman" w:hAnsi="Cambria" w:cs="Times New Roman"/>
      <w:b/>
      <w:bCs/>
      <w:i/>
      <w:iCs/>
      <w:sz w:val="28"/>
      <w:szCs w:val="28"/>
      <w:lang w:eastAsia="uk-UA"/>
    </w:rPr>
  </w:style>
  <w:style w:type="paragraph" w:customStyle="1" w:styleId="23">
    <w:name w:val="заголовок 2"/>
    <w:basedOn w:val="a"/>
    <w:next w:val="a"/>
    <w:rsid w:val="002000EA"/>
    <w:pPr>
      <w:keepNext/>
      <w:pBdr>
        <w:bottom w:val="single" w:sz="12" w:space="1" w:color="auto"/>
      </w:pBdr>
      <w:jc w:val="center"/>
      <w:outlineLvl w:val="1"/>
    </w:pPr>
    <w:rPr>
      <w:rFonts w:ascii="Times NR Cyr MT" w:hAnsi="Times NR Cyr MT"/>
      <w:b/>
      <w:sz w:val="24"/>
    </w:rPr>
  </w:style>
  <w:style w:type="character" w:customStyle="1" w:styleId="attention">
    <w:name w:val="attention"/>
    <w:basedOn w:val="a0"/>
    <w:rsid w:val="002000EA"/>
  </w:style>
  <w:style w:type="character" w:customStyle="1" w:styleId="b-document-search-highlight-current">
    <w:name w:val="b-document-search-highlight-current"/>
    <w:basedOn w:val="a0"/>
    <w:rsid w:val="002000EA"/>
  </w:style>
  <w:style w:type="character" w:customStyle="1" w:styleId="apple-converted-space">
    <w:name w:val="apple-converted-space"/>
    <w:basedOn w:val="a0"/>
    <w:rsid w:val="002000EA"/>
  </w:style>
  <w:style w:type="character" w:customStyle="1" w:styleId="rvts0">
    <w:name w:val="rvts0"/>
    <w:basedOn w:val="a0"/>
    <w:rsid w:val="002000EA"/>
  </w:style>
  <w:style w:type="character" w:customStyle="1" w:styleId="rvts11">
    <w:name w:val="rvts11"/>
    <w:basedOn w:val="a0"/>
    <w:rsid w:val="002000EA"/>
  </w:style>
  <w:style w:type="paragraph" w:customStyle="1" w:styleId="ab">
    <w:name w:val="Знак Знак Знак Знак"/>
    <w:basedOn w:val="a"/>
    <w:rsid w:val="002000EA"/>
    <w:rPr>
      <w:rFonts w:ascii="Verdana" w:hAnsi="Verdana" w:cs="Verdana"/>
      <w:lang w:val="en-US" w:eastAsia="en-US"/>
    </w:rPr>
  </w:style>
  <w:style w:type="table" w:styleId="ac">
    <w:name w:val="Table Grid"/>
    <w:basedOn w:val="a1"/>
    <w:uiPriority w:val="59"/>
    <w:rsid w:val="002000EA"/>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3933572">
      <w:bodyDiv w:val="1"/>
      <w:marLeft w:val="0"/>
      <w:marRight w:val="0"/>
      <w:marTop w:val="0"/>
      <w:marBottom w:val="0"/>
      <w:divBdr>
        <w:top w:val="none" w:sz="0" w:space="0" w:color="auto"/>
        <w:left w:val="none" w:sz="0" w:space="0" w:color="auto"/>
        <w:bottom w:val="none" w:sz="0" w:space="0" w:color="auto"/>
        <w:right w:val="none" w:sz="0" w:space="0" w:color="auto"/>
      </w:divBdr>
    </w:div>
    <w:div w:id="1243756477">
      <w:bodyDiv w:val="1"/>
      <w:marLeft w:val="0"/>
      <w:marRight w:val="0"/>
      <w:marTop w:val="0"/>
      <w:marBottom w:val="0"/>
      <w:divBdr>
        <w:top w:val="none" w:sz="0" w:space="0" w:color="auto"/>
        <w:left w:val="none" w:sz="0" w:space="0" w:color="auto"/>
        <w:bottom w:val="none" w:sz="0" w:space="0" w:color="auto"/>
        <w:right w:val="none" w:sz="0" w:space="0" w:color="auto"/>
      </w:divBdr>
    </w:div>
    <w:div w:id="1478912489">
      <w:bodyDiv w:val="1"/>
      <w:marLeft w:val="0"/>
      <w:marRight w:val="0"/>
      <w:marTop w:val="0"/>
      <w:marBottom w:val="0"/>
      <w:divBdr>
        <w:top w:val="none" w:sz="0" w:space="0" w:color="auto"/>
        <w:left w:val="none" w:sz="0" w:space="0" w:color="auto"/>
        <w:bottom w:val="none" w:sz="0" w:space="0" w:color="auto"/>
        <w:right w:val="none" w:sz="0" w:space="0" w:color="auto"/>
      </w:divBdr>
    </w:div>
    <w:div w:id="1610040322">
      <w:bodyDiv w:val="1"/>
      <w:marLeft w:val="0"/>
      <w:marRight w:val="0"/>
      <w:marTop w:val="0"/>
      <w:marBottom w:val="0"/>
      <w:divBdr>
        <w:top w:val="none" w:sz="0" w:space="0" w:color="auto"/>
        <w:left w:val="none" w:sz="0" w:space="0" w:color="auto"/>
        <w:bottom w:val="none" w:sz="0" w:space="0" w:color="auto"/>
        <w:right w:val="none" w:sz="0" w:space="0" w:color="auto"/>
      </w:divBdr>
    </w:div>
    <w:div w:id="1668291054">
      <w:bodyDiv w:val="1"/>
      <w:marLeft w:val="0"/>
      <w:marRight w:val="0"/>
      <w:marTop w:val="0"/>
      <w:marBottom w:val="0"/>
      <w:divBdr>
        <w:top w:val="none" w:sz="0" w:space="0" w:color="auto"/>
        <w:left w:val="none" w:sz="0" w:space="0" w:color="auto"/>
        <w:bottom w:val="none" w:sz="0" w:space="0" w:color="auto"/>
        <w:right w:val="none" w:sz="0" w:space="0" w:color="auto"/>
      </w:divBdr>
    </w:div>
    <w:div w:id="1693603832">
      <w:bodyDiv w:val="1"/>
      <w:marLeft w:val="0"/>
      <w:marRight w:val="0"/>
      <w:marTop w:val="0"/>
      <w:marBottom w:val="0"/>
      <w:divBdr>
        <w:top w:val="none" w:sz="0" w:space="0" w:color="auto"/>
        <w:left w:val="none" w:sz="0" w:space="0" w:color="auto"/>
        <w:bottom w:val="none" w:sz="0" w:space="0" w:color="auto"/>
        <w:right w:val="none" w:sz="0" w:space="0" w:color="auto"/>
      </w:divBdr>
    </w:div>
    <w:div w:id="179968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vilnyansk.miskr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47C4D-C859-48C0-BC20-13191A0F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5748</Words>
  <Characters>32770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AsRockAMD</cp:lastModifiedBy>
  <cp:revision>3</cp:revision>
  <cp:lastPrinted>2020-05-21T13:08:00Z</cp:lastPrinted>
  <dcterms:created xsi:type="dcterms:W3CDTF">2020-05-22T05:39:00Z</dcterms:created>
  <dcterms:modified xsi:type="dcterms:W3CDTF">2020-05-22T05:40:00Z</dcterms:modified>
</cp:coreProperties>
</file>