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77B" w:rsidRPr="006A1AC1" w:rsidRDefault="003B377B" w:rsidP="003B377B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6A1AC1">
        <w:rPr>
          <w:rFonts w:ascii="Times New Roman" w:hAnsi="Times New Roman" w:cs="Times New Roman"/>
          <w:noProof/>
        </w:rPr>
        <w:drawing>
          <wp:inline distT="0" distB="0" distL="0" distR="0">
            <wp:extent cx="409575" cy="535598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081" cy="537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377B" w:rsidRPr="006A1AC1" w:rsidRDefault="003B377B" w:rsidP="003B377B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b/>
          <w:sz w:val="28"/>
          <w:szCs w:val="28"/>
          <w:lang w:val="uk-UA"/>
        </w:rPr>
        <w:t>СЕМЕНІВСЬКА СЕЛИЩНА РАДА</w:t>
      </w:r>
    </w:p>
    <w:p w:rsidR="003B377B" w:rsidRPr="006A1AC1" w:rsidRDefault="003B377B" w:rsidP="003B37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b/>
          <w:sz w:val="28"/>
          <w:szCs w:val="28"/>
          <w:lang w:val="uk-UA"/>
        </w:rPr>
        <w:t>КРЕМЕНЧУЦЬКОГО РАЙОНУ ПОЛТАВСЬКОЇ ОБЛАСТІ</w:t>
      </w:r>
    </w:p>
    <w:p w:rsidR="003B377B" w:rsidRPr="0049425F" w:rsidRDefault="003B377B" w:rsidP="003B377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Перша сесія восьмого скликання</w:t>
      </w:r>
    </w:p>
    <w:p w:rsidR="003B377B" w:rsidRPr="006A1AC1" w:rsidRDefault="003B377B" w:rsidP="003B37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B377B" w:rsidRPr="006A1AC1" w:rsidRDefault="003B377B" w:rsidP="003B37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6A1A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Н Я </w:t>
      </w:r>
    </w:p>
    <w:p w:rsidR="003B377B" w:rsidRPr="006A1AC1" w:rsidRDefault="003B377B" w:rsidP="003B37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9425F" w:rsidRDefault="0049425F" w:rsidP="003B37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B377B" w:rsidRPr="006A1AC1" w:rsidRDefault="0049425F" w:rsidP="003B37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30</w:t>
      </w:r>
      <w:r w:rsidR="003B377B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 грудня  2020  року</w:t>
      </w:r>
      <w:r w:rsidR="003B377B" w:rsidRPr="006A1AC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B377B" w:rsidRPr="006A1AC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B377B" w:rsidRPr="006A1AC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B377B" w:rsidRPr="006A1AC1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№ 47</w:t>
      </w:r>
    </w:p>
    <w:p w:rsidR="003B377B" w:rsidRPr="006A1AC1" w:rsidRDefault="003B377B" w:rsidP="003B37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377B" w:rsidRPr="006A1AC1" w:rsidRDefault="003B377B" w:rsidP="003B377B">
      <w:pPr>
        <w:spacing w:after="0" w:line="240" w:lineRule="auto"/>
        <w:ind w:right="510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Положення про резервний фонд </w:t>
      </w: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Семенівської селищної </w:t>
      </w:r>
      <w:r w:rsidR="00A0070B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територіальної громади</w:t>
      </w: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на 2021 рік</w:t>
      </w:r>
    </w:p>
    <w:p w:rsidR="003B377B" w:rsidRPr="006A1AC1" w:rsidRDefault="003B377B" w:rsidP="003B37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377B" w:rsidRPr="006A1AC1" w:rsidRDefault="003B377B" w:rsidP="003B37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З метою утворення резервного фонду селищного бюджету Семенівської селищної </w:t>
      </w:r>
      <w:r w:rsidR="00A0070B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громади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на 2021 рік,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відповідно до статті 24 Бюджетного кодексу України, постанови Кабінету Міністрів України від 29.03.2002 № 415 «Про затвердження Порядку використання коштів резервного фонду бюджету» (із змінами), </w:t>
      </w:r>
      <w:r w:rsidRPr="006A1AC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керуючись п.</w:t>
      </w:r>
      <w:r w:rsidR="006A1AC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6A1AC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23 ч.</w:t>
      </w:r>
      <w:r w:rsidR="006A1AC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6A1AC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 ст.</w:t>
      </w:r>
      <w:r w:rsidR="006A1AC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6A1AC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26, ст.</w:t>
      </w:r>
      <w:r w:rsidR="006A1AC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6A1AC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59 </w:t>
      </w:r>
      <w:hyperlink r:id="rId7" w:tgtFrame="_blank" w:history="1">
        <w:r w:rsidRPr="006A1AC1">
          <w:rPr>
            <w:rFonts w:ascii="Times New Roman" w:eastAsia="Times New Roman" w:hAnsi="Times New Roman" w:cs="Times New Roman"/>
            <w:sz w:val="28"/>
            <w:szCs w:val="28"/>
            <w:lang w:val="uk-UA" w:eastAsia="uk-UA"/>
          </w:rPr>
          <w:t>Закону України</w:t>
        </w:r>
      </w:hyperlink>
      <w:r w:rsidRPr="006A1AC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 «Про місцеве самоврядування в Україні»,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Семенівська селищна рада, </w:t>
      </w:r>
    </w:p>
    <w:p w:rsidR="003B377B" w:rsidRPr="006A1AC1" w:rsidRDefault="003B377B" w:rsidP="003B37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377B" w:rsidRPr="006A1AC1" w:rsidRDefault="003B377B" w:rsidP="006A1A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6A1A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6A1A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6A1A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6A1A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6A1A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6A1A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b/>
          <w:sz w:val="28"/>
          <w:szCs w:val="28"/>
          <w:lang w:val="uk-UA"/>
        </w:rPr>
        <w:t>Л</w:t>
      </w:r>
      <w:r w:rsidR="006A1A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6A1A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3B377B" w:rsidRPr="006A1AC1" w:rsidRDefault="003B377B" w:rsidP="003B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B377B" w:rsidRPr="006A1AC1" w:rsidRDefault="003B377B" w:rsidP="003B377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1. Затвердити Положення про резервний фонд </w:t>
      </w:r>
      <w:r w:rsidRPr="006A1AC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Семенівської селищної </w:t>
      </w:r>
      <w:r w:rsidR="008E51CB">
        <w:rPr>
          <w:rFonts w:ascii="Times New Roman" w:hAnsi="Times New Roman" w:cs="Times New Roman"/>
          <w:bCs/>
          <w:sz w:val="28"/>
          <w:szCs w:val="28"/>
          <w:lang w:val="uk-UA"/>
        </w:rPr>
        <w:t>територіальної громади</w:t>
      </w:r>
      <w:r w:rsidRPr="006A1AC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 2021 рік. </w:t>
      </w:r>
    </w:p>
    <w:p w:rsidR="003B377B" w:rsidRPr="006A1AC1" w:rsidRDefault="003B377B" w:rsidP="003B3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2. Положення, затверджене цим рішенням, застосовується при формуванні та використанні коштів резервного фонду, встановленого рішенням Семенівської селищної ради про бюджет </w:t>
      </w:r>
      <w:r w:rsidRPr="006A1AC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Семенівської селищної територіальної громади на 2021 рік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і є чинним до 31 грудня 2021 року.</w:t>
      </w:r>
    </w:p>
    <w:p w:rsidR="003B377B" w:rsidRPr="006A1AC1" w:rsidRDefault="003B377B" w:rsidP="003B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3. Контроль за виконанням Положення покласти на постійну комісію з питань  планування бюджету, фінансів, податків, майна та соціально-економічного розвитку селищної ради (В. Є. Книш).</w:t>
      </w:r>
    </w:p>
    <w:p w:rsidR="003B377B" w:rsidRPr="006A1AC1" w:rsidRDefault="003B377B" w:rsidP="002265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377B" w:rsidRPr="006A1AC1" w:rsidRDefault="003B377B" w:rsidP="00226508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3B377B" w:rsidRPr="006A1AC1" w:rsidRDefault="003B377B" w:rsidP="00226508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3B377B" w:rsidRPr="006A1AC1" w:rsidRDefault="003B377B" w:rsidP="002265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СЕЛИЩНИЙ ГОЛОВА                     </w:t>
      </w:r>
      <w:r w:rsidRPr="006A1AC1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ab/>
      </w:r>
      <w:r w:rsidRPr="006A1AC1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ab/>
        <w:t xml:space="preserve">                   Л.П. МИЛАШЕВИЧ</w:t>
      </w:r>
      <w:r w:rsidR="00226508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</w:t>
      </w:r>
      <w:r w:rsidR="002E6E7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6508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3B377B" w:rsidRPr="006A1AC1" w:rsidRDefault="003B377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226508" w:rsidRPr="006A1AC1" w:rsidRDefault="00226508" w:rsidP="003B377B">
      <w:pPr>
        <w:spacing w:after="0" w:line="240" w:lineRule="auto"/>
        <w:ind w:left="65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ЗАТВЕРДЖЕНО</w:t>
      </w: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рішення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</w:t>
      </w: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селищної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</w:t>
      </w:r>
      <w:r w:rsidR="0049425F">
        <w:rPr>
          <w:rFonts w:ascii="Times New Roman" w:hAnsi="Times New Roman" w:cs="Times New Roman"/>
          <w:sz w:val="28"/>
          <w:szCs w:val="28"/>
          <w:lang w:val="uk-UA"/>
        </w:rPr>
        <w:t xml:space="preserve">30 </w:t>
      </w:r>
      <w:r w:rsidR="00526DC9" w:rsidRPr="006A1AC1">
        <w:rPr>
          <w:rFonts w:ascii="Times New Roman" w:hAnsi="Times New Roman" w:cs="Times New Roman"/>
          <w:sz w:val="28"/>
          <w:szCs w:val="28"/>
          <w:lang w:val="uk-UA"/>
        </w:rPr>
        <w:t>грудня</w:t>
      </w:r>
      <w:r w:rsidR="000704B2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0704B2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</w:t>
      </w:r>
    </w:p>
    <w:p w:rsidR="0014674F" w:rsidRPr="006A1AC1" w:rsidRDefault="0014674F" w:rsidP="002265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1" w:name="ПОРЯДОК"/>
      <w:bookmarkEnd w:id="1"/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ПОЛОЖЕННЯ</w:t>
      </w:r>
    </w:p>
    <w:p w:rsidR="00226508" w:rsidRPr="006A1AC1" w:rsidRDefault="00226508" w:rsidP="001467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резервний фонд </w:t>
      </w:r>
      <w:r w:rsidR="0014674F"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Семенівської селищної </w:t>
      </w:r>
      <w:r w:rsidR="00907DAF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територіальної громади</w:t>
      </w: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на 20</w:t>
      </w:r>
      <w:r w:rsidR="0014674F"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>21</w:t>
      </w: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рік</w:t>
      </w: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2" w:name="Загальні_положення"/>
      <w:bookmarkEnd w:id="2"/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>1.Загальні положення</w:t>
      </w: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" w:name="BM1__Цей_Порядок_визначає_напрями_викори"/>
      <w:bookmarkEnd w:id="3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1.1.Це Положення визначає порядок утворення резервного фонду бюджету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</w:t>
      </w:r>
      <w:r w:rsidR="00907DAF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на 20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рік (далі – резервний фонд), напрями використання коштів резервного фонду, встановлює процедури, пов'язані з виділенням коштів резервного фонду та звітуванням про їх використання.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" w:name="BM2__Резервний_фонд_бюджету_формується_д"/>
      <w:bookmarkEnd w:id="4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1.2.Резервний фонд формується для здійснення непередбачених видатків, що не мають постійного характеру і не могли бути передбачені під час складання проекту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селищного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бюджету </w:t>
      </w:r>
      <w:r w:rsidR="00907DAF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</w:t>
      </w:r>
      <w:r w:rsidR="00907DAF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громади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на відповідний бюджетний період.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5" w:name="BM3__Резервний_фонд_бюджету_не_може_пере"/>
      <w:bookmarkEnd w:id="5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1.3.Резервний фонд створюється за рішенням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ради і не може перевищувати 1 відсотка обсягу видатків загального фонду бюджету </w:t>
      </w:r>
      <w:r w:rsidR="00907DAF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</w:t>
      </w:r>
      <w:r w:rsidR="00907DAF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громади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на відповідний бюджетний період.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6" w:name="BM4__Резервний_фонд_бюджету_встановлюєть"/>
      <w:bookmarkEnd w:id="6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1.4.Резервний фонд встановлюється рішенням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бюджет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7DAF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</w:t>
      </w:r>
      <w:r w:rsidR="00907DAF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громади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на 20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рік загальною сумою без визначення головного розпорядника бюджетних коштів.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7" w:name="BM5__Розподіл_бюджетного_призначення_рез"/>
      <w:bookmarkEnd w:id="7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1.5.Розподіл бюджетного призначення резервного фонду провадиться за розпорядженням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селищного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голови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(далі – розпорядження).</w:t>
      </w: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bookmarkStart w:id="8" w:name="n14"/>
      <w:bookmarkStart w:id="9" w:name="n17"/>
      <w:bookmarkStart w:id="10" w:name="Напрями_та_умови_використання_коштів_з_р"/>
      <w:bookmarkEnd w:id="8"/>
      <w:bookmarkEnd w:id="9"/>
      <w:bookmarkEnd w:id="10"/>
    </w:p>
    <w:p w:rsidR="00226508" w:rsidRPr="006A1AC1" w:rsidRDefault="00226508" w:rsidP="002265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>2.Напрями та умови використання коштів з резервного фонду</w:t>
      </w: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1" w:name="BM6__Кошти_резервного_фонду_бюджету_можу"/>
      <w:bookmarkEnd w:id="11"/>
      <w:r w:rsidRPr="006A1AC1">
        <w:rPr>
          <w:rFonts w:ascii="Times New Roman" w:hAnsi="Times New Roman" w:cs="Times New Roman"/>
          <w:sz w:val="28"/>
          <w:szCs w:val="28"/>
          <w:lang w:val="uk-UA"/>
        </w:rPr>
        <w:t>2.1.Кошти резервного фонду можуть використовуватися на здійснення:</w:t>
      </w:r>
    </w:p>
    <w:p w:rsidR="00226508" w:rsidRPr="006A1AC1" w:rsidRDefault="00226508" w:rsidP="00226508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2.1.1.заходів з ліквідації наслідків надзвичайних ситуацій техногенного, природного, соціального характеру;</w:t>
      </w:r>
      <w:r w:rsidRPr="006A1AC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</w:t>
      </w:r>
    </w:p>
    <w:p w:rsidR="00226508" w:rsidRPr="006A1AC1" w:rsidRDefault="00226508" w:rsidP="00226508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2.1.2.заходів, пов'язаних із запобіганням виникненню надзвичайних ситуацій техногенного та природного характеру, на основі даних моніторингу, експертизи, досліджень та прогнозів щодо можливого перебігу подій з метою недопущення їх переростання у надзвичайну ситуацію техногенного та природного характеру або пом'якшення її можливих наслідків;</w:t>
      </w:r>
      <w:r w:rsidRPr="006A1AC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lastRenderedPageBreak/>
        <w:t>2.1.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. інших непередбачених заходів, які відповідно до законів можуть здійснюватися за рахунок коштів бюджету </w:t>
      </w:r>
      <w:r w:rsidR="00173966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</w:t>
      </w:r>
      <w:r w:rsidR="00173966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, але не мають постійного характеру і не могли бути передбачені під час складання проекту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селищного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бюджету, тобто на момент затвердження бюджету не було визначених актами Верховної Ради України, Президента України, Кабінету Міністрів України,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ради,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Семенівської селищної ради,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підстав для проведення таких заходів.</w:t>
      </w:r>
      <w:bookmarkStart w:id="12" w:name="n19"/>
      <w:bookmarkStart w:id="13" w:name="n138"/>
      <w:bookmarkEnd w:id="12"/>
      <w:bookmarkEnd w:id="13"/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4" w:name="BM7__До_непередбачених_заходів__визначен"/>
      <w:bookmarkEnd w:id="14"/>
      <w:r w:rsidRPr="006A1AC1">
        <w:rPr>
          <w:rFonts w:ascii="Times New Roman" w:hAnsi="Times New Roman" w:cs="Times New Roman"/>
          <w:sz w:val="28"/>
          <w:szCs w:val="28"/>
          <w:lang w:val="uk-UA"/>
        </w:rPr>
        <w:t>2.2.До інших непередбачених заходів, визначених у підпункті 2.1.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. пункту 2.1. цього Положення, не можуть бути віднесені:</w:t>
      </w:r>
    </w:p>
    <w:p w:rsidR="00226508" w:rsidRPr="006A1AC1" w:rsidRDefault="002E6E7D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6508" w:rsidRPr="006A1AC1">
        <w:rPr>
          <w:rFonts w:ascii="Times New Roman" w:hAnsi="Times New Roman" w:cs="Times New Roman"/>
          <w:sz w:val="28"/>
          <w:szCs w:val="28"/>
          <w:lang w:val="uk-UA"/>
        </w:rPr>
        <w:t>обслуговування та погашення боргу місцевого самоврядування;</w:t>
      </w:r>
    </w:p>
    <w:p w:rsidR="00226508" w:rsidRPr="006A1AC1" w:rsidRDefault="00226508" w:rsidP="00226508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додаткові заходи, що забезпечують виконання бюджетної програми (функції), призначення на як</w:t>
      </w:r>
      <w:r w:rsidR="000C407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затверджено у бюджеті </w:t>
      </w:r>
      <w:r w:rsidR="00173966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</w:t>
      </w:r>
      <w:r w:rsidR="00173966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, крім заходів з питань зміцнення обороноздатності держави, запровадження паспорта громадянина України для виїзду за кордон з безконтактним електронним носієм,</w:t>
      </w:r>
      <w:r w:rsidR="00403B38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та заходів, пов’язаних з тимчасовим переміщенням громадян України з районів проведення антитерористичної операції та тимчасово окупованої території України;</w:t>
      </w:r>
      <w:r w:rsidRPr="006A1AC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</w:t>
      </w:r>
      <w:bookmarkStart w:id="15" w:name="n26"/>
      <w:bookmarkEnd w:id="15"/>
    </w:p>
    <w:p w:rsidR="00226508" w:rsidRPr="006A1AC1" w:rsidRDefault="00226508" w:rsidP="00403B3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6A1AC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капітальний ремонт або реконструкція, крім випадків, пов'язаних з ліквідацією надзвичайних ситуацій та проведенням заходів, пов'язаних із запобіганням виникненню надзвичайних ситуацій техногенного, природного та соціального характеру, зокрема пов’язаних з відновленням зруйнованих (пошкоджених) під час проведення антитерористичної операції об’єктів, а також реконструкцією об’єктів житлового та комунального призначення з високим ступенем готовності для забезпечення житлом військовослужбовців, які брали безпосередню участь в антитерористичних операціях, заходах, пов’язаних із забезпеченням правопорядку на державному кордоні, відбиттям збройного нападу на об’єкти, що охороняються військовослужбовцями, звільненням таких об’єктів у разі захоплення або спроби насильницького заволодіння зброєю, бойовою та іншою технікою, та сімей загиблих з їх числа;</w:t>
      </w:r>
    </w:p>
    <w:p w:rsidR="00226508" w:rsidRPr="006A1AC1" w:rsidRDefault="00226508" w:rsidP="00403B3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6A1AC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- придбання житла, крім випадків відселення мешканців з будинків, пошкоджених під час проведення антитерористичної операції, аварійних будинків унаслідок надзвичайної ситуації та забезпечення сімей загиблих військовослужбовців, осіб рядового і начальницького складу, які брали безпосередню участь у антитерористичних операціях, заходах, пов’язаних із забезпеченням правопорядку на державному кордоні, відбиттям збройного нападу на об’єкти, що охороняються військовослужбовцями, звільненням таких об’єктів у разі захоплення або спроби насильницького заволодіння зброєю, бойовою та іншою технікою, а також військовослужбовців з їх числа, які отримали пошкодження хребта або втратили кінцівки під час здійснення зазначених заходів;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- надання гуманітарної чи іншої допомоги, крім випадків, коли рішення про надання такої допомоги прийнято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Се</w:t>
      </w:r>
      <w:r w:rsidR="00AC0E61" w:rsidRPr="006A1AC1">
        <w:rPr>
          <w:rFonts w:ascii="Times New Roman" w:hAnsi="Times New Roman" w:cs="Times New Roman"/>
          <w:sz w:val="28"/>
          <w:szCs w:val="28"/>
          <w:lang w:val="uk-UA"/>
        </w:rPr>
        <w:t>менівською селищною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радою.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6" w:name="n27"/>
      <w:bookmarkStart w:id="17" w:name="n28"/>
      <w:bookmarkStart w:id="18" w:name="BM8__За_рахунок_коштів_резервного_фонду_"/>
      <w:bookmarkEnd w:id="16"/>
      <w:bookmarkEnd w:id="17"/>
      <w:bookmarkEnd w:id="18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2.3.За рахунок коштів резервного фонду можуть відшкодовуватися витрати на здійснення заходів на суму фактичної кредиторської заборгованості, станом на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1 січня поточного бюджетного періоду, щодо фінансування яких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прийнято розпорядження про виділення коштів з резервного фонду в минулому бюджетному періоді, але платежі з бюджету не були проведені або були проведені частково, про що приймається відповідне розпорядження.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9" w:name="BM9__Рішення_про_виділення_коштів_з_резе"/>
      <w:bookmarkEnd w:id="19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2.4.Розпорядження про виділення коштів з резервного фонду приймається тільки в межах призначення на цю мету у бюджеті </w:t>
      </w:r>
      <w:r w:rsidR="00816505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</w:t>
      </w:r>
      <w:r w:rsidR="00816505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громади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на відповідний бюджетний період, і втрачає чинність після закінчення відповідного бюджетного періоду.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0" w:name="BM11__Кошти_з_резервного_фонду_бюджету_в"/>
      <w:bookmarkEnd w:id="20"/>
      <w:r w:rsidRPr="006A1AC1">
        <w:rPr>
          <w:rFonts w:ascii="Times New Roman" w:hAnsi="Times New Roman" w:cs="Times New Roman"/>
          <w:sz w:val="28"/>
          <w:szCs w:val="28"/>
          <w:lang w:val="uk-UA"/>
        </w:rPr>
        <w:t>2.5.Кошти з резервного фонду виділяються на безповоротній основі або на умовах повернення, про що зазначається у розпорядженні про виділення коштів з резервного фонду.</w:t>
      </w: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Кошти із резервного фонду суб'єктам господарської діяльності недержавної форми власності або суб'єктам господарської діяльності, у статутному фонді яких корпоративні </w:t>
      </w:r>
      <w:r w:rsidR="008173FB" w:rsidRPr="006A1AC1">
        <w:rPr>
          <w:rFonts w:ascii="Times New Roman" w:hAnsi="Times New Roman" w:cs="Times New Roman"/>
          <w:sz w:val="28"/>
          <w:szCs w:val="28"/>
          <w:lang w:val="uk-UA"/>
        </w:rPr>
        <w:t>права держави становлять менше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51 відсотка, виділяються через головних розпорядників бюджетних коштів лише на умовах повернення.</w:t>
      </w:r>
      <w:r w:rsidRPr="006A1AC1">
        <w:rPr>
          <w:rFonts w:ascii="Times New Roman" w:hAnsi="Times New Roman" w:cs="Times New Roman"/>
          <w:lang w:val="uk-UA"/>
        </w:rPr>
        <w:t xml:space="preserve"> 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Умови повернення до відповідного бюджету коштів, виділених з резервного фонду бюджету, зокрема строки та поетапний графік, визначаються у договорі, укладеному між головним розпорядником бюджетних коштів та розпорядником бюджетних коштів нижчого рівня або їх одержувачем.</w:t>
      </w:r>
      <w:bookmarkStart w:id="21" w:name="Подання_та_розгляд_звернень_про_виділенн"/>
      <w:bookmarkEnd w:id="21"/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>3.Подання та розгляд звернень</w:t>
      </w:r>
    </w:p>
    <w:p w:rsidR="00226508" w:rsidRPr="006A1AC1" w:rsidRDefault="00226508" w:rsidP="002265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виділення коштів з резервного фонду бюджету</w:t>
      </w: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2" w:name="BM12__Звернення_про_виділення_коштів_з_р"/>
      <w:bookmarkEnd w:id="22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3.1.Звернення про виділення коштів з резервного фонду подаються підприємствами, установами, організаціями (далі - заявники) до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Семенівської селищної ради.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3" w:name="BM13__У_зверненні_зазначається____"/>
      <w:bookmarkEnd w:id="23"/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3.2. У зверненні зазначається: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- напрям використання коштів резервного фонду;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- головний розпорядник бюджетних коштів, якому пропонується виділити кошти з резервного фонду (у разі необхідності);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- обсяг асигнувань, який пропонується надати з резервного фонду, в тому числі на умовах повернення;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- підстави для здійснення заходів за рахунок бюджету </w:t>
      </w:r>
      <w:r w:rsidR="00816505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</w:t>
      </w:r>
      <w:r w:rsidR="00816505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- інформація про можливість (неможливість) фінансування зазначених заходів за рахунок інших джерел та наслідки у разі, коли кошти з резервного фонду не будуть виділені.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4" w:name="BM15__До_звернення_обов_язково_додаються"/>
      <w:bookmarkEnd w:id="24"/>
      <w:r w:rsidRPr="006A1AC1">
        <w:rPr>
          <w:rFonts w:ascii="Times New Roman" w:hAnsi="Times New Roman" w:cs="Times New Roman"/>
          <w:sz w:val="28"/>
          <w:szCs w:val="28"/>
          <w:lang w:val="uk-UA"/>
        </w:rPr>
        <w:t>3.3. До звернення обов'язково додаються: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-  розрахунки обсягу коштів з резервного фонду;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- перелік невідкладних (першочергових) робіт з ліквідації наслідків надзвичайних ситуацій, заходів, пов'язаних із запобіганням виникненню надзвичайних ситуацій техногенного, природного та соціального характеру, та інших заходів; 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lastRenderedPageBreak/>
        <w:t>- документи, що підтверджують отримані суми страхового відшкодування (у разі відсутності договору страхування - пояснення заявника про причини непроведення страхування);</w:t>
      </w:r>
    </w:p>
    <w:p w:rsidR="00226508" w:rsidRPr="006A1AC1" w:rsidRDefault="00226508" w:rsidP="00E46215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- </w:t>
      </w:r>
      <w:r w:rsidRPr="006A1AC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інша інформація, що підтверджує необхідність виділення коштів з резервного фонду бюджету на здійснення заходів з ліквідації наслідків надзвичайних ситуацій з урахуванням факторів їх поширення, розміру завданих збитків та людських втрат і кваліфікаційних ознак надзвичайних ситуацій, проведення заходів, пов'язаних із запобіганням виникненню надзвичайних ситуацій техногенного, природного та соціального характеру, а також інших заходів.</w:t>
      </w: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У разі необхідності виділення коштів з резервного фонду бюджету за напрямами, передбаченими у підпункті 2.1.1. пункту 2.1. цього Положення, до звернення також обов'язково додаються: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- акти обстеження та дефектні акти, що підтверджують розміри завданих збитків, затверджені в установленому порядку;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- узагальнені кошторисні розрахунки на проведення аварійно-відбудовних та інших невідкладних робіт.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5" w:name="BM17__У_разі_необхідності_виділення_кошт"/>
      <w:bookmarkEnd w:id="25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3.4. У разі необхідності виділення коштів з резервного фонду на цілі, передбачені у пункті 2.3. цього Положення, до звернення додаються документи, що підтверджують здійснення зазначених заходів та наявність фактичної кредиторської заборгованості. 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bookmarkStart w:id="26" w:name="BM18__Кабінет_Міністрів_України__Рада_мі"/>
      <w:bookmarkEnd w:id="26"/>
      <w:r w:rsidRPr="006A1AC1">
        <w:rPr>
          <w:rFonts w:ascii="Times New Roman" w:hAnsi="Times New Roman" w:cs="Times New Roman"/>
          <w:sz w:val="28"/>
          <w:szCs w:val="28"/>
          <w:lang w:val="uk-UA"/>
        </w:rPr>
        <w:t>3.5. 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Виконавчий комітет 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, не пізніше, ніж у триденний термін з дня отримання звернення, дає доручення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</w:t>
      </w:r>
      <w:r w:rsidR="00081FA7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для розгляду звернення та підготовки пропозицій для прийняття рішення про виділення коштів з резервного фонду. До виконання доручення, в разі необхідності, можуть залучатися інші заінтересовані структурні підрозділи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виконавчого комітету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, структурні підрозділи центральних органів виконавчої влади.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 разі потреби,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виконавчий комітет Семенівської селищної ради,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дає доручення щодо підготовки експертних висновків стосовно звернення: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- ДСНС, регіональній комісії з питань техногенно-екологічної безпеки та надзвичайних ситуацій - щодо визначення рівня надзвичайної ситуації згідно з Порядком класифікації надзвичайних ситуацій техногенного та природного характеру за їх рівнями; 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відділу управління майном Семенівської селищної ради </w:t>
      </w:r>
      <w:r w:rsidR="008173FB" w:rsidRPr="006A1AC1">
        <w:rPr>
          <w:rFonts w:ascii="Times New Roman" w:hAnsi="Times New Roman" w:cs="Times New Roman"/>
          <w:sz w:val="28"/>
          <w:szCs w:val="28"/>
          <w:lang w:val="uk-UA"/>
        </w:rPr>
        <w:t>щодо технічних рішень та вартісних показників, що підтверджують необхідність проведення робіт, які плануються виконувати за рахунок коштів резервного фонду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 разі, коли термін виконання доручення не вказано, органи, визначені в абзацах третьому - п'ятому цього пункту, у десятиденний термін після отримання доручення, надсилають зазначені експертні висновки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фінансовому 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>управлінню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3.6.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Фінансове управління 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розглядає звернення та додані до нього матеріали, готує пропозиції щодо підстав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виділення коштів з резервного фонду, можливості здійснення відповідних заходів за рахунок інших джерел, можливого обсягу виділення асигнувань з резервного фонду і наслідків, у разі не виділення коштів на такі заходи, та надсилає їх у тижневий термін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виконавчому комітету 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.</w:t>
      </w:r>
      <w:bookmarkStart w:id="27" w:name="BM20__Мінекономіки__уповноважений_місцев"/>
      <w:bookmarkEnd w:id="27"/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3.7.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Виконавчий комітет 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, за результатами розгляду звернення та з урахуванням експертних висновків, отриманих від органів, визначених у пункті 3.5. цього Положення та пропозицій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фінансового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, робить узагальнений висновок щодо підстав виділення коштів з резервного фонду, правильності поданих розрахунків та можливого обсягу виділення асигнувань з резервного фонду, а також щодо оцінки наслідків, у разі не виділення коштів на такі заходи з резервного фонду.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8" w:name="BM21__У_разі_недотримання_заявником_вимо"/>
      <w:bookmarkEnd w:id="28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3.8.У разі недотримання заявником вимог, установлених пунктами 2.1., 2.2., 2.3., 2.4., 2.5. цього Положення або невідповідності матеріалів звернення вимогам, зазначеним у пунктах 3.2., 3.3. цього Положення, відповідальний виконавець, визначений в дорученні щодо розгляду звернення та підготовки пропозицій для прийняття рішення про виділення коштів з резервного фонду, повертає подані матеріали заявникові для доопрацювання, зазначивши причини їх повернення, та доповідає про це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Виконавчому комітету 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 разі, коли загальний обсяг коштів, виділених з резервного фонду, відповідно до прийнятих розпоряджень, досягне обсягу призначення, затвердженого в бюджеті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</w:t>
      </w:r>
      <w:r w:rsidR="00E66920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селищної </w:t>
      </w:r>
      <w:r w:rsidR="00E66920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громади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для резервного фонду, 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фінансове 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невідкладно повідомляє про це 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селищного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голову.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29" w:name="Підготовка_та_прийняття_рішення_про_виді"/>
      <w:bookmarkEnd w:id="29"/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>4. Підготовка та прийняття розпорядження про</w:t>
      </w:r>
    </w:p>
    <w:p w:rsidR="00226508" w:rsidRPr="006A1AC1" w:rsidRDefault="00226508" w:rsidP="002265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виділення коштів з резервного фонду</w:t>
      </w: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0" w:name="BM22__Мінекономіки__уповноважений_місцев"/>
      <w:bookmarkEnd w:id="30"/>
      <w:r w:rsidRPr="006A1AC1">
        <w:rPr>
          <w:rFonts w:ascii="Times New Roman" w:hAnsi="Times New Roman" w:cs="Times New Roman"/>
          <w:sz w:val="28"/>
          <w:szCs w:val="28"/>
          <w:lang w:val="uk-UA"/>
        </w:rPr>
        <w:t>4.1.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>Виконавчий комітет Семенівської селищної ради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є відповідальним за підготовку та подання проектів розпоряджень 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селищного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голови про виділення коштів з резервного фонду.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 разі визнання доцільності та можливості виділення коштів з резервного фонду 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>виконавчий комітет Семенівської селищної ради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готує відповідний проект розпорядження 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селищного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голови, в якому повинно бути визначено: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- головного розпорядника бюджетних коштів, якому виділяються кошти з резервного фонду; 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- напрям використання коштів з резервного фонду;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- обсяг коштів, який пропонується надати з резервного фонду; 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- умови повернення коштів, виділених з резервного фонду.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1" w:name="BM23__Мінекономіки__уповноважений_місцев"/>
      <w:bookmarkEnd w:id="31"/>
      <w:r w:rsidRPr="006A1AC1">
        <w:rPr>
          <w:rFonts w:ascii="Times New Roman" w:hAnsi="Times New Roman" w:cs="Times New Roman"/>
          <w:sz w:val="28"/>
          <w:szCs w:val="28"/>
          <w:lang w:val="uk-UA"/>
        </w:rPr>
        <w:t>4.2.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>Фінансове управління Семенівської селищної ради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погоджує проект розпорядження про виділення коштів з резервного фонду подає його в установленому порядку на розгляд 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селищного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голови.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У виняткових випадках (загроза життю людей, об'єктам економіки та територіям) проект розпорядження про виділення коштів з резервного фонду 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>виконавчим комітетом Семенівської селищної ради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готується і подається на розгляд 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селищного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голови на підставі прогнозних розрахунків головного розпорядника бюджетних коштів, якому передбачається виділення коштів з резервного фонду.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2" w:name="BM24__Кабінет_Міністрів_України__Рада_мі"/>
      <w:bookmarkEnd w:id="32"/>
      <w:r w:rsidRPr="006A1AC1">
        <w:rPr>
          <w:rFonts w:ascii="Times New Roman" w:hAnsi="Times New Roman" w:cs="Times New Roman"/>
          <w:sz w:val="28"/>
          <w:szCs w:val="28"/>
          <w:lang w:val="uk-UA"/>
        </w:rPr>
        <w:t>4.3.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>Селищний г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олова приймає розпорядження про виділення коштів з резервного фонду виключно за наявності висновків 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Семенівської селищної ради та фінансового управління 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3" w:name="BM25__У_разі_потреби_Кабінет_Міністрів_У"/>
      <w:bookmarkEnd w:id="33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4.4.У разі потреби, 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селищний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голова може скоротити термін розгляду звернення, підготовки та прийняття розпорядження про виділення коштів з резервного фонду.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34" w:name="Виділення_коштів_з_резервного_фонду_бюдж"/>
      <w:bookmarkEnd w:id="34"/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>5. Виділення коштів з резервного фонду,</w:t>
      </w:r>
    </w:p>
    <w:p w:rsidR="00226508" w:rsidRPr="006A1AC1" w:rsidRDefault="00226508" w:rsidP="002265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>ведення обліку та звітності</w:t>
      </w: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5" w:name="BM26__Після_прийняття_рішення_про_виділе"/>
      <w:bookmarkEnd w:id="35"/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5.1.Після прийняття розпорядження про виділення коштів з резервного фонду: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5.1.1.</w:t>
      </w:r>
      <w:r w:rsidR="00E46215" w:rsidRPr="006A1AC1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оловний розпорядник бюджетних коштів у тижневий термін повідомляє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коди економічної класифікації видатків та кредитування місцевих бюджетів та відповідні обсяги коштів згідно із зазначеним розпорядженням;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5.1.2.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Фінансове у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правління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ради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під час визначення бюджетної програми з резервного фонду, закріплює за нею код 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бюджетної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програмної та функціональної класифікації видатків і кредитування бюджету відповідно до напряму використання коштів резервного фонду, затвердженого зазначеним розпорядженням, і вносить в установленому порядку зміни до розпису бюджету.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6" w:name="BM27__Головний_розпорядник_бюджетних_кош"/>
      <w:bookmarkEnd w:id="36"/>
      <w:r w:rsidRPr="006A1AC1">
        <w:rPr>
          <w:rFonts w:ascii="Times New Roman" w:hAnsi="Times New Roman" w:cs="Times New Roman"/>
          <w:sz w:val="28"/>
          <w:szCs w:val="28"/>
          <w:lang w:val="uk-UA"/>
        </w:rPr>
        <w:t>5.2.Головний розпорядник бюджетних коштів, після отримання довідки про внесення змін до розпису бюджету, вносить зміни до кошторисів та планів асигнувань у порядку, встановленому для затвердження цих документів.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bookmarkStart w:id="37" w:name="BM28__Державне_казначейство__його_терито"/>
      <w:bookmarkEnd w:id="37"/>
      <w:r w:rsidRPr="006A1AC1">
        <w:rPr>
          <w:rFonts w:ascii="Times New Roman" w:hAnsi="Times New Roman" w:cs="Times New Roman"/>
          <w:sz w:val="28"/>
          <w:szCs w:val="28"/>
          <w:lang w:val="uk-UA"/>
        </w:rPr>
        <w:tab/>
        <w:t xml:space="preserve">5.3.Управління Державної казначейської служби України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Семенівському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районі</w:t>
      </w:r>
      <w:r w:rsidR="000704B2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Полтавської області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після внесення змін до розпису бюджету здійснює його виконання в установленому порядку, при цьому видатки з резервного фонду провадяться лише за умови надання головним розпорядником бюджетних коштів, якому виділено кошти з резервного фонду, Управлінню Державної казначейської служби України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Семенівському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районі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Полтавської</w:t>
      </w:r>
      <w:r w:rsidR="00BA5877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області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переліку невідкладних (першочергових) робіт з ліквідації наслідків надзвичайних ситуацій, заходів, пов'язаних із запобіганням виникненню надзвичайних си</w:t>
      </w:r>
      <w:r w:rsidR="00BA5877" w:rsidRPr="006A1AC1">
        <w:rPr>
          <w:rFonts w:ascii="Times New Roman" w:hAnsi="Times New Roman" w:cs="Times New Roman"/>
          <w:sz w:val="28"/>
          <w:szCs w:val="28"/>
          <w:lang w:val="uk-UA"/>
        </w:rPr>
        <w:t>туацій техногенного, природного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та соціального характеру, або інших заходів, погоджених з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виконавчим комітетом Семенівської селищної ради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фінансовим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управлінням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lastRenderedPageBreak/>
        <w:t>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, а у разі потреби –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відділом управління майном Семенівської селищної ради</w:t>
      </w:r>
      <w:r w:rsidR="000704B2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та копії</w:t>
      </w:r>
      <w:r w:rsidRPr="006A1AC1">
        <w:rPr>
          <w:rFonts w:ascii="Times New Roman" w:hAnsi="Times New Roman" w:cs="Times New Roman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договору про повернення до бюджету коштів, виділених з резервного фонду бюджету на умовах повернення, укладеного між головним розпорядником бюджетних коштів та розпорядником бюджетних коштів нижчого рівня або їх одержувачем.</w:t>
      </w:r>
      <w:r w:rsidRPr="006A1AC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8" w:name="BM29__Мінекономіки__уповноважений_місцев"/>
      <w:bookmarkEnd w:id="38"/>
      <w:r w:rsidRPr="006A1AC1">
        <w:rPr>
          <w:rFonts w:ascii="Times New Roman" w:hAnsi="Times New Roman" w:cs="Times New Roman"/>
          <w:sz w:val="28"/>
          <w:szCs w:val="28"/>
          <w:lang w:val="uk-UA"/>
        </w:rPr>
        <w:t>5.4.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Виконавчий комітет Семенівської селищної ради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веде реєстр та проводить моніторинг прийнятих розпоряджень про виділення коштів з резервного фонду і щомісяця інформує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селищного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голову про витрачання коштів резервного фонду.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Державної казначейської служби України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Семенівському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районі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Полтавської</w:t>
      </w:r>
      <w:r w:rsidR="000704B2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області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щокварталу, не пізніше 15 числа місяця, що настає за звітним періодом, надає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виконавчому комітету Семенівської селищної ради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ради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щодо залишків коштів резервного фонду на рахунках головних розпорядників бюджетних коштів (одержувачів бюджетних коштів) у розрізі головних розпорядників бюджетних коштів та бюджетних програм з резервного фонду бюджету, а головні розпорядники бюджетних коштів - пояснення про причини невикористання коштів резервного фонду. 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аналізу фактичних залишків невикористаних коштів резервного фонду бюджету на рахунках головних розпорядників бюджетних коштів (одержувачів бюджетних коштів)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виконавчий комітет 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, у разі необхідності, готує та подає, в установленому порядку, на розгляд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селищного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голови проект розпорядження щодо зменшення головному розпоряднику бюджетних коштів відповідних видатків з резервного фонду. 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9" w:name="BM30__Головні_розпорядники_бюджетних_кош"/>
      <w:bookmarkEnd w:id="39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5.5.Головні розпорядники бюджетних коштів, які використали кошти з резервного фонду, подають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виконавчому комітету 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, управлінню Державної казначейської служби Ук</w:t>
      </w:r>
      <w:r w:rsidR="000704B2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раїни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704B2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Семенівському</w:t>
      </w:r>
      <w:r w:rsidR="000704B2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районі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Полтавської</w:t>
      </w:r>
      <w:r w:rsidR="000704B2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області та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ради,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звіт щодо використання коштів у відповідності з переліком робіт або інших заходів, погодженим відповідно до пункту 5.3. цього Положення, а у разі виділення коштів резервного фонду на умовах повернення - також інформацію про їх повернення до бюджету.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0" w:name="BM31__Державне_казначейство__його_терито"/>
      <w:bookmarkEnd w:id="40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5.6.Управління Державної казначейської служби України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Семенівському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районі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Полтавської</w:t>
      </w:r>
      <w:r w:rsidR="000704B2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області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готує інформацію (звіт) про використання коштів з резервного фонду і подає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ради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не пізніше 25 числа місяця, що настає за звітним.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ab/>
        <w:t xml:space="preserve">5.7.Додатково кошти з резервного фонду для продовження робіт (заходів) можуть виділятися лише за умови використання головним розпорядником раніше виділених коштів з резервного фонду та подання </w:t>
      </w:r>
      <w:r w:rsidR="008E6EB1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виконавчому комітету Семенівської селищної ради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8E6EB1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фінансовому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управлінню </w:t>
      </w:r>
      <w:r w:rsidR="008E6EB1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звіту про їх цільове використання,</w:t>
      </w:r>
      <w:r w:rsidRPr="006A1AC1">
        <w:rPr>
          <w:rFonts w:ascii="Times New Roman" w:hAnsi="Times New Roman" w:cs="Times New Roman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крім випадків додаткового виділення коштів з резервного фонду бюджету для продовження робіт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lastRenderedPageBreak/>
        <w:t>(заходів), пов’язаних з ліквідацією надзвичайних ситуацій державного рівня та їх наслідків.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1" w:name="BM32__Контроль_за_використанням_коштів__"/>
      <w:bookmarkEnd w:id="41"/>
      <w:r w:rsidRPr="006A1AC1">
        <w:rPr>
          <w:rFonts w:ascii="Times New Roman" w:hAnsi="Times New Roman" w:cs="Times New Roman"/>
          <w:sz w:val="28"/>
          <w:szCs w:val="28"/>
          <w:lang w:val="uk-UA"/>
        </w:rPr>
        <w:t>5.8.Контроль за використанням коштів, виділених з резервного фонду, здійснюється в установленому законодавством порядку.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5.9.У разі виявлення, за результатами проведення ревізій, фактів нецільового використання коштів резервного фонду та не повернення їх до бюджету </w:t>
      </w:r>
      <w:r w:rsidR="008E6EB1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</w:t>
      </w:r>
      <w:r w:rsidR="00406AA2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6EB1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>Північн</w:t>
      </w:r>
      <w:r w:rsidR="008E6EB1" w:rsidRPr="006A1AC1">
        <w:rPr>
          <w:rFonts w:ascii="Times New Roman" w:hAnsi="Times New Roman" w:cs="Times New Roman"/>
          <w:sz w:val="28"/>
          <w:szCs w:val="28"/>
          <w:lang w:val="uk-UA"/>
        </w:rPr>
        <w:t>о - східного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офіс</w:t>
      </w:r>
      <w:r w:rsidR="008E6EB1" w:rsidRPr="006A1AC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Держ</w:t>
      </w:r>
      <w:r w:rsidR="000704B2" w:rsidRPr="006A1AC1">
        <w:rPr>
          <w:rFonts w:ascii="Times New Roman" w:hAnsi="Times New Roman" w:cs="Times New Roman"/>
          <w:sz w:val="28"/>
          <w:szCs w:val="28"/>
          <w:lang w:val="uk-UA"/>
        </w:rPr>
        <w:t>аудитслужби</w:t>
      </w:r>
      <w:r w:rsidR="008E6EB1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в Полтавській області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порушує перед Управлінням Державної казначейської служби України </w:t>
      </w:r>
      <w:r w:rsidR="008E6EB1" w:rsidRPr="006A1AC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6EB1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Семенівському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районі </w:t>
      </w:r>
      <w:r w:rsidR="008E6EB1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Полтавської </w:t>
      </w:r>
      <w:r w:rsidR="000704B2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області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питання про зупинення операцій з коштами резервного фонду та інформують про це головного розпорядника бюджетних коштів, </w:t>
      </w:r>
      <w:r w:rsidR="008E6EB1" w:rsidRPr="006A1AC1">
        <w:rPr>
          <w:rFonts w:ascii="Times New Roman" w:hAnsi="Times New Roman" w:cs="Times New Roman"/>
          <w:sz w:val="28"/>
          <w:szCs w:val="28"/>
          <w:lang w:val="uk-UA"/>
        </w:rPr>
        <w:t>виконавчий комітет Семенівської селищної ради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2CEA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фінансове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  <w:r w:rsidR="00002CEA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На підставі актів ревізій, складених відповідно до законодавства, 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>виконавчий комітет Семенівської селищної ради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готує та подає, в установленому порядку, на розгляд 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селищного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голови 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проект розпорядження щодо зменшення головному розпоряднику бюджетних коштів обсягу зазначених видатків з резервного фонду на суму коштів, що витрачені не за цільовим призначенням. 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За неможливості здійснити зазначене зменшення обсягу видатків з резервного фонду, 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>виконавчий комітет Семенівської селищної ради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повідомляє про це 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>Північн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>-східного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офіс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Держ</w:t>
      </w:r>
      <w:r w:rsidR="000704B2" w:rsidRPr="006A1AC1">
        <w:rPr>
          <w:rFonts w:ascii="Times New Roman" w:hAnsi="Times New Roman" w:cs="Times New Roman"/>
          <w:sz w:val="28"/>
          <w:szCs w:val="28"/>
          <w:lang w:val="uk-UA"/>
        </w:rPr>
        <w:t>аудитслужби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в Полтавській області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, який виявив факт нецільового використання коштів. 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Державної казначейської служби 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Семенівському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районі 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>Полтавської області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щомісяця надає інформацію про повернення коштів, виділених з резервного фонду на умовах повернення, 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5.10.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>Селищний г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олова  щомісячно звітує перед 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Семенівською селищною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радою про витрачання коштів резервного фонду.</w:t>
      </w: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42" w:name="Прикінцеві_положення"/>
      <w:bookmarkEnd w:id="42"/>
    </w:p>
    <w:p w:rsidR="00D33B4A" w:rsidRPr="006A1AC1" w:rsidRDefault="00D33B4A" w:rsidP="002265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26508" w:rsidRPr="006A1AC1" w:rsidRDefault="00D231C9" w:rsidP="002265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Селищний голова</w:t>
      </w: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</w:t>
      </w: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>Л.П.Милашевич</w:t>
      </w:r>
    </w:p>
    <w:p w:rsidR="00226508" w:rsidRPr="006A1AC1" w:rsidRDefault="00226508" w:rsidP="0022650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66CD2" w:rsidRPr="006A1AC1" w:rsidRDefault="00D66CD2">
      <w:pPr>
        <w:rPr>
          <w:color w:val="FF0000"/>
          <w:szCs w:val="28"/>
          <w:lang w:val="uk-UA"/>
        </w:rPr>
      </w:pPr>
    </w:p>
    <w:sectPr w:rsidR="00D66CD2" w:rsidRPr="006A1AC1" w:rsidSect="006A1A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26E2F"/>
    <w:rsid w:val="00002CEA"/>
    <w:rsid w:val="0001096C"/>
    <w:rsid w:val="000117BC"/>
    <w:rsid w:val="00024DB9"/>
    <w:rsid w:val="00037738"/>
    <w:rsid w:val="0004138E"/>
    <w:rsid w:val="00065AF6"/>
    <w:rsid w:val="00066642"/>
    <w:rsid w:val="000704B2"/>
    <w:rsid w:val="0007171D"/>
    <w:rsid w:val="00076911"/>
    <w:rsid w:val="00081FA7"/>
    <w:rsid w:val="00090FE0"/>
    <w:rsid w:val="00096493"/>
    <w:rsid w:val="000A32E5"/>
    <w:rsid w:val="000A67EC"/>
    <w:rsid w:val="000B766D"/>
    <w:rsid w:val="000C4073"/>
    <w:rsid w:val="000D44F9"/>
    <w:rsid w:val="000D5388"/>
    <w:rsid w:val="000E0DBB"/>
    <w:rsid w:val="000F473A"/>
    <w:rsid w:val="000F77C1"/>
    <w:rsid w:val="00103C47"/>
    <w:rsid w:val="00135A55"/>
    <w:rsid w:val="0014674F"/>
    <w:rsid w:val="0015752F"/>
    <w:rsid w:val="0015769E"/>
    <w:rsid w:val="00173966"/>
    <w:rsid w:val="00182A6F"/>
    <w:rsid w:val="00197342"/>
    <w:rsid w:val="00197657"/>
    <w:rsid w:val="001A25A3"/>
    <w:rsid w:val="001A42A6"/>
    <w:rsid w:val="001B1000"/>
    <w:rsid w:val="001B2349"/>
    <w:rsid w:val="001B56C0"/>
    <w:rsid w:val="001C1C86"/>
    <w:rsid w:val="001C36FF"/>
    <w:rsid w:val="001C6F62"/>
    <w:rsid w:val="001F41EC"/>
    <w:rsid w:val="002163EB"/>
    <w:rsid w:val="0022643B"/>
    <w:rsid w:val="00226508"/>
    <w:rsid w:val="00226E2F"/>
    <w:rsid w:val="00233A51"/>
    <w:rsid w:val="00245A2E"/>
    <w:rsid w:val="00275D1E"/>
    <w:rsid w:val="00296FF2"/>
    <w:rsid w:val="002A4FCE"/>
    <w:rsid w:val="002B60A8"/>
    <w:rsid w:val="002B6D25"/>
    <w:rsid w:val="002C6285"/>
    <w:rsid w:val="002E6E7D"/>
    <w:rsid w:val="002F3CB3"/>
    <w:rsid w:val="002F6AAE"/>
    <w:rsid w:val="003255F5"/>
    <w:rsid w:val="00330977"/>
    <w:rsid w:val="00340B32"/>
    <w:rsid w:val="0035148A"/>
    <w:rsid w:val="003757D7"/>
    <w:rsid w:val="00383E74"/>
    <w:rsid w:val="00385554"/>
    <w:rsid w:val="00385C68"/>
    <w:rsid w:val="003961B7"/>
    <w:rsid w:val="003A1D71"/>
    <w:rsid w:val="003B377B"/>
    <w:rsid w:val="003C3E83"/>
    <w:rsid w:val="003D1A8E"/>
    <w:rsid w:val="00403B38"/>
    <w:rsid w:val="00406AA2"/>
    <w:rsid w:val="00421E83"/>
    <w:rsid w:val="00441EB3"/>
    <w:rsid w:val="00452AAA"/>
    <w:rsid w:val="0049425F"/>
    <w:rsid w:val="004A00A7"/>
    <w:rsid w:val="004A23DC"/>
    <w:rsid w:val="004B2B48"/>
    <w:rsid w:val="004D46E8"/>
    <w:rsid w:val="004E313E"/>
    <w:rsid w:val="004F49C0"/>
    <w:rsid w:val="004F5ACC"/>
    <w:rsid w:val="00502407"/>
    <w:rsid w:val="0052649F"/>
    <w:rsid w:val="00526DC9"/>
    <w:rsid w:val="00531A2B"/>
    <w:rsid w:val="00560886"/>
    <w:rsid w:val="005C5519"/>
    <w:rsid w:val="005E26C9"/>
    <w:rsid w:val="005E7E9A"/>
    <w:rsid w:val="005F292A"/>
    <w:rsid w:val="005F35B5"/>
    <w:rsid w:val="00613D80"/>
    <w:rsid w:val="0063021C"/>
    <w:rsid w:val="00632929"/>
    <w:rsid w:val="0065229C"/>
    <w:rsid w:val="0066244D"/>
    <w:rsid w:val="0066579A"/>
    <w:rsid w:val="00670801"/>
    <w:rsid w:val="00672483"/>
    <w:rsid w:val="00681FC9"/>
    <w:rsid w:val="00690615"/>
    <w:rsid w:val="006A1AC1"/>
    <w:rsid w:val="006A3933"/>
    <w:rsid w:val="006A4F17"/>
    <w:rsid w:val="006B0027"/>
    <w:rsid w:val="006B323C"/>
    <w:rsid w:val="006E2DBD"/>
    <w:rsid w:val="006E3221"/>
    <w:rsid w:val="006E3AD5"/>
    <w:rsid w:val="006F1D28"/>
    <w:rsid w:val="007042FF"/>
    <w:rsid w:val="0070725E"/>
    <w:rsid w:val="0071007E"/>
    <w:rsid w:val="007145CD"/>
    <w:rsid w:val="00722932"/>
    <w:rsid w:val="00767657"/>
    <w:rsid w:val="0076773B"/>
    <w:rsid w:val="0077011D"/>
    <w:rsid w:val="00770639"/>
    <w:rsid w:val="0077351F"/>
    <w:rsid w:val="0078237E"/>
    <w:rsid w:val="007B14C5"/>
    <w:rsid w:val="007C29D8"/>
    <w:rsid w:val="007C3764"/>
    <w:rsid w:val="007D1D48"/>
    <w:rsid w:val="007D7440"/>
    <w:rsid w:val="007E3482"/>
    <w:rsid w:val="008135FB"/>
    <w:rsid w:val="00816505"/>
    <w:rsid w:val="00817209"/>
    <w:rsid w:val="008173FB"/>
    <w:rsid w:val="008337FC"/>
    <w:rsid w:val="00833A82"/>
    <w:rsid w:val="00860668"/>
    <w:rsid w:val="00863CB0"/>
    <w:rsid w:val="00886178"/>
    <w:rsid w:val="008C5367"/>
    <w:rsid w:val="008D11F1"/>
    <w:rsid w:val="008E51CB"/>
    <w:rsid w:val="008E6EB1"/>
    <w:rsid w:val="00907DAF"/>
    <w:rsid w:val="00910A33"/>
    <w:rsid w:val="0091338F"/>
    <w:rsid w:val="00915EF8"/>
    <w:rsid w:val="00916698"/>
    <w:rsid w:val="009437F0"/>
    <w:rsid w:val="0094448A"/>
    <w:rsid w:val="00945E69"/>
    <w:rsid w:val="0095726D"/>
    <w:rsid w:val="0095789C"/>
    <w:rsid w:val="00983527"/>
    <w:rsid w:val="009B3012"/>
    <w:rsid w:val="009B6AF6"/>
    <w:rsid w:val="009D3039"/>
    <w:rsid w:val="009D32CA"/>
    <w:rsid w:val="009E6372"/>
    <w:rsid w:val="00A0070B"/>
    <w:rsid w:val="00A062CF"/>
    <w:rsid w:val="00A63968"/>
    <w:rsid w:val="00A70F6A"/>
    <w:rsid w:val="00A83045"/>
    <w:rsid w:val="00AA58A2"/>
    <w:rsid w:val="00AC0E61"/>
    <w:rsid w:val="00AC1204"/>
    <w:rsid w:val="00AD17E8"/>
    <w:rsid w:val="00B20131"/>
    <w:rsid w:val="00B60DC9"/>
    <w:rsid w:val="00B878D5"/>
    <w:rsid w:val="00B9100F"/>
    <w:rsid w:val="00B95283"/>
    <w:rsid w:val="00B955EB"/>
    <w:rsid w:val="00BA273B"/>
    <w:rsid w:val="00BA5877"/>
    <w:rsid w:val="00BD03AB"/>
    <w:rsid w:val="00BD3750"/>
    <w:rsid w:val="00BD6896"/>
    <w:rsid w:val="00BE46B1"/>
    <w:rsid w:val="00C020E3"/>
    <w:rsid w:val="00C023CB"/>
    <w:rsid w:val="00C02484"/>
    <w:rsid w:val="00C2570D"/>
    <w:rsid w:val="00C25748"/>
    <w:rsid w:val="00C32134"/>
    <w:rsid w:val="00C445B7"/>
    <w:rsid w:val="00C5314A"/>
    <w:rsid w:val="00C72FE0"/>
    <w:rsid w:val="00C84883"/>
    <w:rsid w:val="00CB3FC8"/>
    <w:rsid w:val="00CB5D59"/>
    <w:rsid w:val="00D214D9"/>
    <w:rsid w:val="00D231C9"/>
    <w:rsid w:val="00D33B4A"/>
    <w:rsid w:val="00D46735"/>
    <w:rsid w:val="00D62BAC"/>
    <w:rsid w:val="00D64475"/>
    <w:rsid w:val="00D66CD2"/>
    <w:rsid w:val="00D93358"/>
    <w:rsid w:val="00DA65F2"/>
    <w:rsid w:val="00DB133E"/>
    <w:rsid w:val="00DC0B3B"/>
    <w:rsid w:val="00DC34A8"/>
    <w:rsid w:val="00DC410F"/>
    <w:rsid w:val="00DC53D2"/>
    <w:rsid w:val="00E03F3C"/>
    <w:rsid w:val="00E46215"/>
    <w:rsid w:val="00E54B93"/>
    <w:rsid w:val="00E56286"/>
    <w:rsid w:val="00E66920"/>
    <w:rsid w:val="00E67321"/>
    <w:rsid w:val="00E8274E"/>
    <w:rsid w:val="00E85E9D"/>
    <w:rsid w:val="00EC3E88"/>
    <w:rsid w:val="00F25F3F"/>
    <w:rsid w:val="00F26C0E"/>
    <w:rsid w:val="00F27548"/>
    <w:rsid w:val="00F32982"/>
    <w:rsid w:val="00F3303D"/>
    <w:rsid w:val="00F36219"/>
    <w:rsid w:val="00F36E3D"/>
    <w:rsid w:val="00F37FFB"/>
    <w:rsid w:val="00F4004C"/>
    <w:rsid w:val="00F45B05"/>
    <w:rsid w:val="00F517CB"/>
    <w:rsid w:val="00F62AE5"/>
    <w:rsid w:val="00F64CD5"/>
    <w:rsid w:val="00F706F5"/>
    <w:rsid w:val="00F871F4"/>
    <w:rsid w:val="00F95253"/>
    <w:rsid w:val="00F970FE"/>
    <w:rsid w:val="00FD514B"/>
    <w:rsid w:val="00FF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F3C"/>
  </w:style>
  <w:style w:type="paragraph" w:styleId="1">
    <w:name w:val="heading 1"/>
    <w:basedOn w:val="a"/>
    <w:next w:val="a"/>
    <w:link w:val="10"/>
    <w:uiPriority w:val="9"/>
    <w:qFormat/>
    <w:rsid w:val="006302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C41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B766D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5AC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4F5AC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090FE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090FE0"/>
    <w:rPr>
      <w:rFonts w:ascii="Times New Roman" w:eastAsia="Times New Roman" w:hAnsi="Times New Roman" w:cs="Times New Roman"/>
      <w:sz w:val="24"/>
      <w:szCs w:val="24"/>
    </w:rPr>
  </w:style>
  <w:style w:type="paragraph" w:customStyle="1" w:styleId="rtejustify">
    <w:name w:val="rtejustify"/>
    <w:basedOn w:val="a"/>
    <w:rsid w:val="006E3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6E3AD5"/>
    <w:rPr>
      <w:rFonts w:ascii="Times New Roman" w:hAnsi="Times New Roman" w:cs="Times New Roman" w:hint="default"/>
      <w:sz w:val="26"/>
      <w:szCs w:val="26"/>
    </w:rPr>
  </w:style>
  <w:style w:type="paragraph" w:customStyle="1" w:styleId="rvps2">
    <w:name w:val="rvps2"/>
    <w:basedOn w:val="a"/>
    <w:rsid w:val="001C6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rsid w:val="003255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3255F5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0B766D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86066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60668"/>
  </w:style>
  <w:style w:type="paragraph" w:styleId="a7">
    <w:name w:val="Body Text Indent"/>
    <w:basedOn w:val="a"/>
    <w:link w:val="a8"/>
    <w:uiPriority w:val="99"/>
    <w:unhideWhenUsed/>
    <w:rsid w:val="003757D7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3757D7"/>
  </w:style>
  <w:style w:type="character" w:customStyle="1" w:styleId="20">
    <w:name w:val="Заголовок 2 Знак"/>
    <w:basedOn w:val="a0"/>
    <w:link w:val="2"/>
    <w:uiPriority w:val="9"/>
    <w:rsid w:val="00DC41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FontStyle12">
    <w:name w:val="Font Style12"/>
    <w:basedOn w:val="a0"/>
    <w:rsid w:val="00BE46B1"/>
    <w:rPr>
      <w:rFonts w:ascii="Times New Roman" w:hAnsi="Times New Roman" w:cs="Times New Roman" w:hint="default"/>
      <w:sz w:val="26"/>
      <w:szCs w:val="26"/>
    </w:rPr>
  </w:style>
  <w:style w:type="paragraph" w:customStyle="1" w:styleId="rvps6">
    <w:name w:val="rvps6"/>
    <w:basedOn w:val="a"/>
    <w:uiPriority w:val="99"/>
    <w:rsid w:val="00296F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96FF2"/>
  </w:style>
  <w:style w:type="character" w:customStyle="1" w:styleId="rvts23">
    <w:name w:val="rvts23"/>
    <w:basedOn w:val="a0"/>
    <w:uiPriority w:val="99"/>
    <w:rsid w:val="00296FF2"/>
  </w:style>
  <w:style w:type="paragraph" w:styleId="HTML">
    <w:name w:val="HTML Preformatted"/>
    <w:basedOn w:val="a"/>
    <w:link w:val="HTML0"/>
    <w:uiPriority w:val="99"/>
    <w:semiHidden/>
    <w:unhideWhenUsed/>
    <w:rsid w:val="00F517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517CB"/>
    <w:rPr>
      <w:rFonts w:ascii="Courier New" w:eastAsia="Times New Roman" w:hAnsi="Courier New" w:cs="Courier New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70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06F5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502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uiPriority w:val="99"/>
    <w:rsid w:val="00502407"/>
    <w:pPr>
      <w:ind w:left="720"/>
    </w:pPr>
    <w:rPr>
      <w:rFonts w:ascii="Calibri" w:eastAsia="Times New Roman" w:hAnsi="Calibri" w:cs="Times New Roman"/>
    </w:rPr>
  </w:style>
  <w:style w:type="paragraph" w:styleId="ac">
    <w:name w:val="Title"/>
    <w:basedOn w:val="a"/>
    <w:link w:val="ad"/>
    <w:qFormat/>
    <w:rsid w:val="0001096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d">
    <w:name w:val="Название Знак"/>
    <w:basedOn w:val="a0"/>
    <w:link w:val="ac"/>
    <w:rsid w:val="0001096C"/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10">
    <w:name w:val="Заголовок 1 Знак"/>
    <w:basedOn w:val="a0"/>
    <w:link w:val="1"/>
    <w:uiPriority w:val="9"/>
    <w:rsid w:val="006302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F5AC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4F5AC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Style5">
    <w:name w:val="Style5"/>
    <w:basedOn w:val="a"/>
    <w:uiPriority w:val="99"/>
    <w:rsid w:val="00B9100F"/>
    <w:pPr>
      <w:widowControl w:val="0"/>
      <w:autoSpaceDE w:val="0"/>
      <w:autoSpaceDN w:val="0"/>
      <w:adjustRightInd w:val="0"/>
      <w:spacing w:after="0" w:line="319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uiPriority w:val="99"/>
    <w:rsid w:val="00B9100F"/>
    <w:pPr>
      <w:widowControl w:val="0"/>
      <w:autoSpaceDE w:val="0"/>
      <w:autoSpaceDN w:val="0"/>
      <w:adjustRightInd w:val="0"/>
      <w:spacing w:after="0" w:line="322" w:lineRule="exact"/>
      <w:ind w:firstLine="140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B9100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uiPriority w:val="99"/>
    <w:rsid w:val="00B9100F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4">
    <w:name w:val="Font Style24"/>
    <w:basedOn w:val="a0"/>
    <w:uiPriority w:val="99"/>
    <w:rsid w:val="00B9100F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9">
    <w:name w:val="Font Style19"/>
    <w:basedOn w:val="a0"/>
    <w:uiPriority w:val="99"/>
    <w:rsid w:val="00B9100F"/>
    <w:rPr>
      <w:rFonts w:ascii="Times New Roman" w:hAnsi="Times New Roman" w:cs="Times New Roman" w:hint="default"/>
      <w:b/>
      <w:bCs/>
      <w:sz w:val="26"/>
      <w:szCs w:val="26"/>
    </w:rPr>
  </w:style>
  <w:style w:type="paragraph" w:styleId="ae">
    <w:name w:val="List Paragraph"/>
    <w:basedOn w:val="a"/>
    <w:uiPriority w:val="34"/>
    <w:qFormat/>
    <w:rsid w:val="0076773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886178"/>
  </w:style>
  <w:style w:type="character" w:customStyle="1" w:styleId="rvts9">
    <w:name w:val="rvts9"/>
    <w:basedOn w:val="a0"/>
    <w:rsid w:val="00F871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3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zakon.rada.gov.ua/laws/show/280/97-%D0%B2%D1%8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0E8BA-BA5E-48B2-A217-227EA9B73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3242</Words>
  <Characters>18483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4</cp:revision>
  <cp:lastPrinted>2018-12-21T07:18:00Z</cp:lastPrinted>
  <dcterms:created xsi:type="dcterms:W3CDTF">2021-01-04T08:00:00Z</dcterms:created>
  <dcterms:modified xsi:type="dcterms:W3CDTF">2021-08-10T05:44:00Z</dcterms:modified>
</cp:coreProperties>
</file>