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1E" w:rsidRDefault="005D081E" w:rsidP="005D08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81E" w:rsidRDefault="005D081E" w:rsidP="005D081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5D081E" w:rsidRDefault="005D081E" w:rsidP="005D0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5D081E" w:rsidRDefault="005D081E" w:rsidP="005D08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 сесія восьмого скликання</w:t>
      </w:r>
    </w:p>
    <w:p w:rsidR="005D081E" w:rsidRDefault="005D081E" w:rsidP="005D081E">
      <w:pPr>
        <w:pStyle w:val="a3"/>
        <w:spacing w:before="0" w:beforeAutospacing="0" w:after="0" w:afterAutospacing="0"/>
        <w:jc w:val="center"/>
        <w:rPr>
          <w:lang w:val="ru-RU"/>
        </w:rPr>
      </w:pPr>
      <w:r>
        <w:t> </w:t>
      </w:r>
    </w:p>
    <w:p w:rsidR="005D081E" w:rsidRDefault="005D081E" w:rsidP="005D081E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П Р О Є К Т</w:t>
      </w:r>
      <w:r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  <w:lang w:val="ru-RU"/>
        </w:rPr>
        <w:t xml:space="preserve"> Р І Ш Е Н </w:t>
      </w:r>
      <w:proofErr w:type="spellStart"/>
      <w:r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Я</w:t>
      </w:r>
    </w:p>
    <w:p w:rsidR="005D081E" w:rsidRDefault="005D081E" w:rsidP="005D08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81E" w:rsidRDefault="005D081E" w:rsidP="005D08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«___»_______ 2021 року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                              № ______</w:t>
      </w:r>
    </w:p>
    <w:p w:rsidR="005D081E" w:rsidRDefault="005D081E" w:rsidP="005D081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D081E" w:rsidRDefault="005D081E" w:rsidP="005D081E">
      <w:pPr>
        <w:spacing w:after="0" w:line="240" w:lineRule="auto"/>
        <w:ind w:firstLine="708"/>
        <w:jc w:val="both"/>
        <w:rPr>
          <w:rStyle w:val="2"/>
          <w:iCs/>
          <w:lang w:eastAsia="uk-UA"/>
        </w:rPr>
      </w:pPr>
    </w:p>
    <w:p w:rsidR="005D081E" w:rsidRDefault="005D081E" w:rsidP="005D081E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Про затвердження нормативних</w:t>
      </w:r>
    </w:p>
    <w:p w:rsidR="005D081E" w:rsidRDefault="005D081E" w:rsidP="005D081E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документів з питань оренди та</w:t>
      </w:r>
    </w:p>
    <w:p w:rsidR="005D081E" w:rsidRDefault="005D081E" w:rsidP="005D081E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визначення додаткової умови </w:t>
      </w:r>
    </w:p>
    <w:p w:rsidR="005D081E" w:rsidRDefault="005D081E" w:rsidP="005D081E">
      <w:pPr>
        <w:spacing w:after="0" w:line="240" w:lineRule="auto"/>
        <w:ind w:right="4819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оренди майна Семенівської селищної</w:t>
      </w:r>
    </w:p>
    <w:p w:rsidR="005D081E" w:rsidRDefault="005D081E" w:rsidP="005D081E">
      <w:pPr>
        <w:spacing w:after="0" w:line="240" w:lineRule="auto"/>
        <w:ind w:right="4819"/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>територіальної громади (крім землі)</w:t>
      </w:r>
    </w:p>
    <w:p w:rsidR="005D081E" w:rsidRDefault="005D081E" w:rsidP="005D081E">
      <w:pPr>
        <w:spacing w:after="0" w:line="240" w:lineRule="auto"/>
        <w:jc w:val="both"/>
        <w:rPr>
          <w:rStyle w:val="2"/>
          <w:iCs/>
          <w:color w:val="FF0000"/>
          <w:lang w:eastAsia="uk-UA"/>
        </w:rPr>
      </w:pPr>
    </w:p>
    <w:p w:rsidR="005D081E" w:rsidRPr="005D081E" w:rsidRDefault="005D081E" w:rsidP="005D081E">
      <w:pPr>
        <w:spacing w:after="0" w:line="240" w:lineRule="auto"/>
        <w:ind w:firstLine="708"/>
        <w:jc w:val="both"/>
        <w:rPr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Керуючись ст.. 26, 59, Закону України «Про місцеве самоврядування в Україні», Законом України «Про оренду державного та комунального майна», Законом України «Про засади державної регуляторної політики у сфері господарської діяльності»,</w:t>
      </w:r>
      <w:r w:rsidR="00887CA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постановою Кабінету Міністрів України «Деякі питання розрахунку орендної плати за державне майно» №630 від 28 квітня 2021 року,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Порядком передачі в оренду державного та комунального майна, затвердженим постановою Кабінету Міністрів України від 03.06. 2020 року № 483,</w:t>
      </w:r>
      <w:r w:rsidR="00887CA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zh-CN"/>
        </w:rPr>
        <w:t xml:space="preserve">враховуючи висновки і рекомендації постійних комісій,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селищна рада, </w:t>
      </w:r>
    </w:p>
    <w:p w:rsidR="005D081E" w:rsidRDefault="005D081E" w:rsidP="005D081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5D081E" w:rsidRDefault="005D081E" w:rsidP="005D081E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 И Р І Ш И Л А :</w:t>
      </w:r>
    </w:p>
    <w:p w:rsidR="005D081E" w:rsidRDefault="005D081E" w:rsidP="005D081E">
      <w:pPr>
        <w:spacing w:after="0" w:line="240" w:lineRule="auto"/>
        <w:ind w:firstLine="126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D081E" w:rsidRDefault="005D081E" w:rsidP="005D081E">
      <w:pPr>
        <w:pStyle w:val="a4"/>
        <w:numPr>
          <w:ilvl w:val="0"/>
          <w:numId w:val="1"/>
        </w:numPr>
        <w:spacing w:after="0" w:line="240" w:lineRule="auto"/>
        <w:ind w:left="709" w:firstLine="567"/>
        <w:jc w:val="both"/>
        <w:rPr>
          <w:rStyle w:val="2"/>
          <w:b w:val="0"/>
          <w:bCs w:val="0"/>
          <w:color w:val="000000" w:themeColor="text1"/>
        </w:rPr>
      </w:pP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Затвердити </w:t>
      </w:r>
      <w:r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en-US" w:eastAsia="uk-UA"/>
        </w:rPr>
        <w:t>: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Примірний договір оренди нерухомого або іншого окремого індивідуально визначеного майна, що належить до комунальної власності Семенівської селищної територіальної громади (Додаток 1).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Методику розрахунку орендної плати за комунальне майно Семенівської селищної територіальної громади (Додаток 2).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Орендні ставки за використання комунального майна Семенівської селищної територіальної громади (Додаток 3).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Порядок визначення контрольних функцій у сфері оренди комунального майна Семенівської селищної територіальної громади (Додаток 4).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Порядок розподілу орендної плати  за комунальне майно Семенівської селищної територіальної громади (Додаток 5).</w:t>
      </w:r>
    </w:p>
    <w:p w:rsidR="005D081E" w:rsidRDefault="005D081E" w:rsidP="005D081E">
      <w:pPr>
        <w:pStyle w:val="a4"/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Перелік підприємств,установ,організацій, що надають соціально важливі послуги населенню Семенівської селищної територіальної громади (Додаток 6).</w:t>
      </w:r>
    </w:p>
    <w:p w:rsidR="005D081E" w:rsidRDefault="005D081E" w:rsidP="005D081E">
      <w:pPr>
        <w:pStyle w:val="a4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5D081E" w:rsidRDefault="005D081E" w:rsidP="005D081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Визначити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:</w:t>
      </w:r>
    </w:p>
    <w:p w:rsidR="005D081E" w:rsidRDefault="005D081E" w:rsidP="005D08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2.1  Додатковою умовою оренди комунального майна є загальна кількість кроків, на які знижується стартова ціна лота на аукціоні за методом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покрокового зниження стартової орендної плати та подальшого подання цінових пропозицій, що становить 3 (три) кроки.</w:t>
      </w:r>
    </w:p>
    <w:p w:rsidR="005D081E" w:rsidRDefault="005D081E" w:rsidP="005D08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2.2  Рішенням Семенівської селищної ради про затвердження умов оренди щодо конкретного об</w:t>
      </w:r>
      <w:r>
        <w:rPr>
          <w:rFonts w:ascii="Times New Roman" w:hAnsi="Times New Roman"/>
          <w:color w:val="000000" w:themeColor="text1"/>
          <w:sz w:val="28"/>
          <w:szCs w:val="28"/>
        </w:rPr>
        <w:t>’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єкта може бути визначена інша загальна кількість кроків.</w:t>
      </w:r>
    </w:p>
    <w:p w:rsidR="005D081E" w:rsidRDefault="005D081E" w:rsidP="005D081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D081E" w:rsidRDefault="005D081E" w:rsidP="005D081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ab/>
        <w:t>3. Визначити такими, що втратили чинність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5D081E" w:rsidRDefault="005D081E" w:rsidP="005D081E">
      <w:pPr>
        <w:tabs>
          <w:tab w:val="left" w:pos="376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Рішення 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-ї сесії Семенівської селищної ради від 30.01.2018р.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 затвердження Методики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та порядку використання  плати за 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майна, що знаходиться у спільній 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»;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</w:p>
    <w:p w:rsidR="005D081E" w:rsidRDefault="005D081E" w:rsidP="005D081E">
      <w:pPr>
        <w:tabs>
          <w:tab w:val="left" w:pos="376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3.2.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Рішення 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-ї сесії Семенівської селищної ради від 20.06.2018р.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 «Положення  про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оренду комунального майна Семенівської   об’єднаної територіальної громади»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»;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</w:p>
    <w:p w:rsidR="005D081E" w:rsidRDefault="005D081E" w:rsidP="005D081E">
      <w:pPr>
        <w:tabs>
          <w:tab w:val="left" w:pos="376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3.3.  Рішення 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-ї сесії Семенівської селищної ради від 13.10.2017р.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 Порядку проведення конкурсу на право оренди майна комунальної власності Семенівської об’єднаної територіальної громади»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;</w:t>
      </w:r>
    </w:p>
    <w:p w:rsidR="005D081E" w:rsidRDefault="005D081E" w:rsidP="005D08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D081E" w:rsidRDefault="005D081E" w:rsidP="005D081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4. Контроль за виконанням даного рішення покласти на</w:t>
      </w:r>
      <w:r w:rsidR="00B44CD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постійну комісію з питань планування бюджету, фінансів, податків, майна та соціально-економічного розвитку (голова комісії – Книш В.Є.).</w:t>
      </w:r>
    </w:p>
    <w:p w:rsidR="005D081E" w:rsidRDefault="005D081E" w:rsidP="005D081E">
      <w:pPr>
        <w:spacing w:after="0" w:line="240" w:lineRule="auto"/>
        <w:ind w:firstLine="126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D081E" w:rsidRDefault="005D081E" w:rsidP="005D081E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D081E" w:rsidRDefault="005D081E" w:rsidP="005D081E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Селищний голова                                                          Людмила МИЛАШЕВИЧ</w:t>
      </w:r>
    </w:p>
    <w:p w:rsidR="005D081E" w:rsidRDefault="005D081E" w:rsidP="005D081E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D081E" w:rsidRDefault="005D081E" w:rsidP="005D081E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D081E" w:rsidRDefault="005D081E" w:rsidP="005D081E">
      <w:pPr>
        <w:tabs>
          <w:tab w:val="left" w:pos="720"/>
          <w:tab w:val="left" w:pos="5245"/>
        </w:tabs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42FCD" w:rsidRDefault="00642FCD"/>
    <w:sectPr w:rsidR="00642F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48DE"/>
    <w:multiLevelType w:val="multilevel"/>
    <w:tmpl w:val="6A96750C"/>
    <w:lvl w:ilvl="0">
      <w:start w:val="1"/>
      <w:numFmt w:val="decimal"/>
      <w:lvlText w:val="%1"/>
      <w:lvlJc w:val="left"/>
      <w:pPr>
        <w:ind w:left="615" w:hanging="615"/>
      </w:pPr>
    </w:lvl>
    <w:lvl w:ilvl="1">
      <w:start w:val="1"/>
      <w:numFmt w:val="decimal"/>
      <w:lvlText w:val="%1.%2"/>
      <w:lvlJc w:val="left"/>
      <w:pPr>
        <w:ind w:left="1182" w:hanging="61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226947D8"/>
    <w:multiLevelType w:val="hybridMultilevel"/>
    <w:tmpl w:val="41FCE2E8"/>
    <w:lvl w:ilvl="0" w:tplc="797AE178">
      <w:start w:val="1"/>
      <w:numFmt w:val="decimal"/>
      <w:lvlText w:val="%1."/>
      <w:lvlJc w:val="left"/>
      <w:pPr>
        <w:ind w:left="1722" w:hanging="11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1E"/>
    <w:rsid w:val="005D081E"/>
    <w:rsid w:val="00642FCD"/>
    <w:rsid w:val="00887CA7"/>
    <w:rsid w:val="00B4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81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5D081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5D081E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081E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5D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81E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81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paragraph" w:styleId="a4">
    <w:name w:val="List Paragraph"/>
    <w:basedOn w:val="a"/>
    <w:uiPriority w:val="34"/>
    <w:qFormat/>
    <w:rsid w:val="005D081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5D081E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081E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5D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81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3</cp:revision>
  <dcterms:created xsi:type="dcterms:W3CDTF">2021-08-16T08:45:00Z</dcterms:created>
  <dcterms:modified xsi:type="dcterms:W3CDTF">2021-08-16T10:35:00Z</dcterms:modified>
</cp:coreProperties>
</file>