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>СЕМЕНІВСЬКОГО РАЙОНУ ПОЛТАВСЬКОЇ ОБЛАСТІ</w:t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Тридцять п’ята сесія селищної ради </w:t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>першого скликання</w:t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П Р О Е К Т  Р І Ш Е Н </w:t>
      </w:r>
      <w:proofErr w:type="spellStart"/>
      <w:r w:rsidRPr="009E35A5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2A6289" w:rsidRPr="009E35A5" w:rsidRDefault="002A6289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028C" w:rsidRPr="009E35A5" w:rsidRDefault="009E35A5" w:rsidP="004502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D2D41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68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червня 2018 року                                                                     </w:t>
      </w:r>
      <w:r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45028C" w:rsidRDefault="0045028C" w:rsidP="00450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3C06" w:rsidRPr="009E35A5" w:rsidRDefault="007C3C06" w:rsidP="00450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r w:rsidR="00D367FF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Порядку виявлення,    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взяття на облік, збереження та використання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безхазяйного майна, визнання спадщини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відумерлою</w:t>
      </w:r>
      <w:proofErr w:type="spellEnd"/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 та прийняття такого майна</w:t>
      </w:r>
    </w:p>
    <w:p w:rsidR="0045028C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комунальну власність  </w:t>
      </w:r>
      <w:proofErr w:type="spellStart"/>
      <w:r w:rsidR="0045028C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E7920" w:rsidRPr="009E35A5" w:rsidRDefault="0045028C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селищної ради </w:t>
      </w:r>
      <w:proofErr w:type="spellStart"/>
      <w:r w:rsidR="009E35A5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Семенівського</w:t>
      </w:r>
      <w:proofErr w:type="spellEnd"/>
      <w:r w:rsidR="009E35A5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Полтавської області</w:t>
      </w:r>
      <w:r w:rsidR="00D367FF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 </w:t>
      </w:r>
    </w:p>
    <w:p w:rsidR="005E7920" w:rsidRPr="009E35A5" w:rsidRDefault="005E7920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      Відповідно статті 335, 1277 Цивільного Кодексу України, статей </w:t>
      </w:r>
      <w:r w:rsidR="00DD2D41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25, 26, 59, 60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Законів України «Про державну реєстрацію речових прав на нерухоме майно та їх обтяжень», «Про засади державної регуляторної політики у сфері господарської діяльності», з метою врегулювання питання щодо виявлення, обліку, збереження та використання безхазяйного майна, визнання спадщини </w:t>
      </w:r>
      <w:proofErr w:type="spellStart"/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 прийняття такого майна у комунальну власність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(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територіальної громади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рада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9E35A5" w:rsidRDefault="005E7920" w:rsidP="00450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9E35A5" w:rsidRDefault="005E7920" w:rsidP="004502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Порядок виявлення, взяття на облік, збереження та використання безхазяйного майна, визнання спадщини </w:t>
      </w:r>
      <w:proofErr w:type="spellStart"/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  прийняття такого майна у комунальну власність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№ 1).</w:t>
      </w:r>
    </w:p>
    <w:p w:rsidR="005E7920" w:rsidRPr="009E35A5" w:rsidRDefault="00B0754D" w:rsidP="004502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E35A5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Депутатам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 а також 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жителям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територіальної громади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 факту виявлення безхазяйного майна, власник якого невідомий, доводити це до відома </w:t>
      </w:r>
      <w:r w:rsidR="00DD2D41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икон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авчого комітету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.  </w:t>
      </w:r>
    </w:p>
    <w:p w:rsidR="005E7920" w:rsidRPr="009E35A5" w:rsidRDefault="00B0754D" w:rsidP="004502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Дане рішення довести до відома населення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(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територіальної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громади) </w:t>
      </w:r>
      <w:r w:rsidR="00DD2D41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оприлюднення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 на офіцій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ному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E7920" w:rsidRPr="009E35A5" w:rsidRDefault="00B0754D" w:rsidP="004502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4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. Контроль за виконанням дан</w:t>
      </w:r>
      <w:r w:rsidR="00DD2D41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ого рішення покласти на постійну 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203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</w:t>
      </w:r>
      <w:r w:rsidR="00DD2D41" w:rsidRPr="00203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місію з питань </w:t>
      </w:r>
      <w:r w:rsidR="00DD2D41" w:rsidRPr="002031BF">
        <w:rPr>
          <w:rStyle w:val="a7"/>
          <w:rFonts w:ascii="Times New Roman" w:hAnsi="Times New Roman" w:cs="Times New Roman"/>
          <w:bCs/>
          <w:i w:val="0"/>
          <w:color w:val="000000" w:themeColor="text1"/>
          <w:sz w:val="28"/>
          <w:szCs w:val="28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5E7920" w:rsidRPr="002031B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.</w:t>
      </w:r>
    </w:p>
    <w:p w:rsidR="0045028C" w:rsidRPr="009E35A5" w:rsidRDefault="005E7920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45028C" w:rsidRPr="009E35A5" w:rsidRDefault="0045028C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E7920" w:rsidRPr="009E35A5" w:rsidRDefault="0045028C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СЕЛИЩНИЙ ГО</w:t>
      </w:r>
      <w:r w:rsidR="00DD2D41"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ЛОВА                     </w:t>
      </w:r>
      <w:r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Л.</w:t>
      </w:r>
      <w:r w:rsidR="00DD2D41"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П. </w:t>
      </w:r>
      <w:r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МИЛАШЕВИЧ</w:t>
      </w:r>
    </w:p>
    <w:p w:rsidR="0045028C" w:rsidRPr="009E35A5" w:rsidRDefault="0045028C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DD2D41" w:rsidRPr="009E35A5" w:rsidRDefault="00DD2D41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№ 1</w:t>
      </w:r>
    </w:p>
    <w:p w:rsidR="005E7920" w:rsidRPr="002A6289" w:rsidRDefault="0045028C" w:rsidP="002A6289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  рішення тридцять п’ятої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сесії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першого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скликання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ід </w:t>
      </w:r>
      <w:r w:rsidR="009E35A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червня 2018 року 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ПОРЯДОК</w:t>
      </w:r>
    </w:p>
    <w:p w:rsidR="00FC2A70" w:rsidRPr="002A6289" w:rsidRDefault="005E7920" w:rsidP="002A6289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виявлення, взяття на облік, збереження та використання безхазяйного майна, визнання спадщини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відумерлою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та прийняття такого майна у комунальну власність </w:t>
      </w:r>
      <w:proofErr w:type="spellStart"/>
      <w:r w:rsidR="00FC2A70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FC2A70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</w:p>
    <w:p w:rsidR="005E7920" w:rsidRPr="002A6289" w:rsidRDefault="00FC2A70" w:rsidP="002A6289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Семенівського</w:t>
      </w:r>
      <w:proofErr w:type="spellEnd"/>
      <w:r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Полтавської області 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1.1. Порядок виявлення,</w:t>
      </w:r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взяття на облік, збереження та використання безхазяйного майна, визнання спадщини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 прийняття такого майна у комунальну власність </w:t>
      </w:r>
      <w:proofErr w:type="spellStart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за текстом – Порядок) розроблено відповідно до Цивільного кодексу України, Законів України «Про державну реєстрацію речових прав на нерухоме майно та їх обтяжень», «Про місцеве самоврядування в Україні».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1.2. Метою Порядку є врегулювання відносин щодо виявлення, взяття на облік, збереження та використання рухомого та нерухомого майна, яке є безхазяйним або визнано на підставі рішення суду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спадщиною.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1.3. У цьому Порядку використовуються такі терміни та визначення: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річ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предмет матеріального світу, щодо якого можуть виникати цивільні права та обов'язки;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майно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– окрема матеріальна річ або сукупність таких речей, а т</w:t>
      </w:r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акож майнові права та обов’язки;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безхазяйна річ (майно)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річ, яка не має власника або власник якої невідомий;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відумерла спадщина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– майно, власник якого помер, а спадкоємці за заповітом і за законом відсутні, усунуті від права спадкування або не прийняли спадщину </w:t>
      </w:r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чи відмовилися від її прийняття (м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айно, яке фактично прийняте спадкоємцями, але право власності на яке не оформлене,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умерлою</w:t>
      </w:r>
      <w:proofErr w:type="spellEnd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спадщиною не визнається);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нерухома річ (нерухоме майно)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об’єкти, розташовані на земельній ділянці, переміщення яких є неможливим без їх знецінення та зміни їх призначення;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рухома річ (рухоме майно)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– річ (майно), яке можна вільно переміщувати у просторі;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демонтаж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– розбирання або зняття конструкцій з місця встановлення із збереженням цілісності;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евакуація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– комплекс заходів, які передбачають відокремлення рухомого майна разом без основи від місця їх розташування та транспортування до місця їх подальшого зберігання;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зберігачі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підприємства, установи, організації всіх форм власності, фізичні особи, фізичні особи – підприємці, з якими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уклали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договір зберігання безхазяйного майна.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1.4. Розпорядження а також прийняття в комунальну власність безхазяйного майна є повноваженнями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 Прийняті рішенням 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  акти, пов’язані з виконанням функцій з виявлення, ведення обліку, оцінки, а також здійснення заходів з охорони і прийому в комунальну власність безхазяйного майна, є обов’язковими для виконання комунальними підприємствами, установами, закладами 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FC2A70" w:rsidRPr="002A6289" w:rsidRDefault="005E7920" w:rsidP="002A6289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Виявлення та взяття на облік безхазяйного нерухомого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майна та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 Фізичним  та юридичним особам, яким стало відомо про розташоване на території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(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територіальної громади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 майно, яке не має власника або власник якого невідомий чи яке не успадковане, зобов’язані з моменту виявлення або отримання відповідної інформації пов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ідомити про це виконавчий орган ради.</w:t>
      </w:r>
    </w:p>
    <w:p w:rsidR="00FC2A7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2.2.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за зверненнями осіб, вказаних в пункті 2.1 цього Порядку, проводить обстеження виявлених об’єктів рухомого, нерухомого майна та вживає заходів щодо встановлення їх можливих власників шляхом звернення з відповідними запитами до органу реєстрації, державного нотаріуса та інших установ за необхідністю.</w:t>
      </w:r>
    </w:p>
    <w:p w:rsidR="005E7920" w:rsidRPr="002A6289" w:rsidRDefault="005623DD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Виконавчим комітетом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підготовці заходів щодо взяття на облік безхазяйного майна або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створюється комісія, яка проводить обстеження виявленого майна. В акті обстеження, складеному комісією, зазначається :</w:t>
      </w:r>
    </w:p>
    <w:p w:rsidR="005623DD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адреса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стан об'єкта;</w:t>
      </w:r>
      <w:r w:rsidR="00A843B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можливість подальшої експлуатації об'єкта згідно з його цільовим призначенням;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пропозиції стосовно подальшої експлуатації об'єкта;</w:t>
      </w:r>
    </w:p>
    <w:p w:rsidR="000C3CAA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склад комісії входять представники від депутатського корпусу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ради, структурних пі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дрозділів виконавчого комітету.</w:t>
      </w:r>
    </w:p>
    <w:p w:rsidR="000C3CAA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роботи комісія може залучати представників відповідних організацій та служб за їх згодою.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обстеження документуються відповідним актом,  в якому зазначаються всі встановлені факти.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2.3. З метою з’ясування наявності оформленого права користування на земельну ділянку, в межах якої виявлені об’єкти нерухомого майна, 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  <w:r w:rsidR="002031B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Виконавчий комітет </w:t>
      </w:r>
      <w:proofErr w:type="spellStart"/>
      <w:r w:rsidR="002031B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2031B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направляє запит до органу реєстрації.</w:t>
      </w:r>
    </w:p>
    <w:p w:rsidR="00237B05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2.4. Якщо право власності на виявлене нерухоме майно не зареєстроване або власник такого майна невідомий, за заявою 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иконавчого комітету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 технічна інвентаризація нерухомого майна та взяття його на облік.</w:t>
      </w:r>
    </w:p>
    <w:p w:rsidR="00237B05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ході проведення технічної інвентаризації безхазяйного рухомого, нерухомого майна чи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вирішуються наступні питання: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технічний стан об'єкта; можливість використання об'єкта згідно із його функціональним призначенням;  для об'єктів житлового фонду придатність для проживання; пропозиції щодо подальшого використання об'єкта; інші питання.</w:t>
      </w:r>
    </w:p>
    <w:p w:rsidR="00237B05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Якщо у ході  інвентаризації об'єкта житлового фонду буде встановлено його непридатність для проживання, розглядається можливість щодо його використання як нежитлового.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Оплат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проведення технічної інвентаризації безхазяйного нерухомого майна здійснює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ться із коштів селищного бюджету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2.5. Про взяття на облік безхазяйного нерухомого майна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звертається до органу реєстрації.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2.6. Орган реєстрації відповідно до вимог Закону України «Про державну реєстрацію речових прав на нерухоме майно та їх обмежень» забезпечує внесення до Реєстру прав власності на нерухоме майно відповідних даних з відміткою «безхазяйне».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2.7. Про взяття на облік безхазяйного нерухомого майна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отримує від органу реєстрації інформаційну довідку з Реєстру прав власності на нерухоме майно на бланку встановленого зразка.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2.8.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після отримання інформаційної довідки протягом 10 (десяти) робочих днів робить оголошення в електронному та друкованих засобах масової інформації про взяття безхазяйного нерухомого майна на облік.</w:t>
      </w:r>
    </w:p>
    <w:p w:rsidR="005E7920" w:rsidRPr="002A6289" w:rsidRDefault="00237B05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2.9. 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Об'єкти </w:t>
      </w:r>
      <w:proofErr w:type="spellStart"/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спадщини беруться на облік </w:t>
      </w: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селищною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радою</w:t>
      </w: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623DD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або Виконавчим комітетом </w:t>
      </w:r>
      <w:proofErr w:type="spellStart"/>
      <w:r w:rsidR="005623DD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після надходження інформації про відсутність спадкоємців, які постійно проживали разом із спадкодавцем на час відкриття спадщини. Підтвердженням цьому мо</w:t>
      </w: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же бути довідка, акт опитування 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мешканців суміжни</w:t>
      </w: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х квартир (домоволодінь) тощо, 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складені  уповноваженим органом. </w:t>
      </w:r>
    </w:p>
    <w:p w:rsidR="005E7920" w:rsidRPr="002A6289" w:rsidRDefault="00237B05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2.10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 Якщо житлові будинки, квартири (або їх частки) утримуються безгосподарно, а їх власники відсутні понад три роки за місцем постійного проживання та відомості про місце перебування таких осіб відсутні, орган управління може ініціювати визнання фізичних осіб у судовому порядку померлими.</w:t>
      </w:r>
    </w:p>
    <w:p w:rsidR="005E7920" w:rsidRPr="002A6289" w:rsidRDefault="00237B05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2.11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самостійно, після спливу строку для прийняття спадщини, робить запити до компетентних установ з метою виявлення спадкоємців чи підтвердження їх відсутності: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органів </w:t>
      </w:r>
      <w:r w:rsidR="005623DD" w:rsidRPr="002A62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державної реєстрації актів цивільного стану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щодо підтвердження факту смерті;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-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до органу реєстрації - щодо державної реєстрації прав  власності на нерухомий об'єкт,</w:t>
      </w:r>
    </w:p>
    <w:p w:rsidR="00237B05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до нотаріальної контори – про наявність/відсутність спадкових справ;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до інших у разі потреби.</w:t>
      </w:r>
    </w:p>
    <w:p w:rsidR="005E7920" w:rsidRPr="002A6289" w:rsidRDefault="00237B05" w:rsidP="002A62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Виконавчий комітет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замовляє технічну інвентаризацію об'єкта у тому ж порядку, що і у випадку виявлення безхазяйного майна.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після спливу одного року з часу відкриття спадщини спадкоємці не будуть виявлені, 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здійснює правовий аналіз зібраних документів (оновлює їх) та протягом 15 днів готує заяву до суду про визнання спадщини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передачу майна у комунальну власність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про припинення права власності на майно, яке фактично зруйноване.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Зберігання  та використання безхазяйного нерухомого майна та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 під час їх перебування на обліку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 </w:t>
      </w:r>
    </w:p>
    <w:p w:rsidR="00FC2A7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 </w:t>
      </w:r>
      <w:r w:rsidR="0036673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Селищна рада 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36673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754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зберіганн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я нерухомого майна залучає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комунальні підприємства, установи 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та організації, а також суб’єктів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господарювання </w:t>
      </w:r>
      <w:r w:rsidR="0036673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комунальної та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не комунальної форми власності.</w:t>
      </w:r>
    </w:p>
    <w:p w:rsidR="00C43576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3.2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Юридична особа, яка прийняла на зберігання безхазяйне нерухоме майно, несе відповідальність за зберігання такої речі з моменту підписання акта приймання-передачі, та зобов’язана надавати до </w:t>
      </w:r>
      <w:proofErr w:type="spellStart"/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Виконавчого комітету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звіти про стан та використання речі. </w:t>
      </w:r>
    </w:p>
    <w:p w:rsidR="00FC2A70" w:rsidRPr="002A6289" w:rsidRDefault="00C4357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має право проводити перевірку умов зберігання та використання безхазяйної нерухомої речі, як шляхом запитів, так і шляхом перевірок (огляду) безпосередньо такого майна.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 Витрати, пов’язані з утриманням майна, несе зберігач.</w:t>
      </w:r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У випадках, коли до закінчення встановленого законом річного терміну з дня постановки майна на облік з’явиться його власник, майно повертається</w:t>
      </w:r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власникові після відшкодування ним витрат, пов’язаних з виявленням, оцінкою і зберіганням цього майна. Повернення майна власникові провадиться після проведення органом управління  відповідної перевірки та підтвердження права власності заявника на це майно.</w:t>
      </w:r>
    </w:p>
    <w:p w:rsidR="005E792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3.4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Між </w:t>
      </w:r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селищною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радою 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</w:t>
      </w:r>
      <w:r w:rsidR="007921B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Виконавчим комітетом </w:t>
      </w:r>
      <w:proofErr w:type="spellStart"/>
      <w:r w:rsidR="007921B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7921B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зберігачем укладається договір зберігання у письмовій формі.</w:t>
      </w:r>
    </w:p>
    <w:p w:rsidR="00FC2A70" w:rsidRPr="002A6289" w:rsidRDefault="00C4357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Протягом одного року з моменту постановки на облік нерухомого безхазяйного майна або майна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спадщини, що відноситься до житлового фонду, до моменту визначення його власника дозволяється надавати це житло у користування іншим особам, згідно з договором оренди відповідно до вимог чинного законодавства України з умовою, що у випадку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виявлення власника майна таке користування повинно бу</w:t>
      </w:r>
      <w:r w:rsidR="00FC2A7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ти припинене протягом трьох діб.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3.6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Передача у тимчасове користування нежитлових приміщень нерухомого безхазяйного майна або нежитлових приміщень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здійснюється на підставі рішення виконавчого комітету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3.7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Передача рухомого, нерухомого безхазяйного майна або майна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(житловий фонд) у тимчасове користування юридичним,  фізичним особам здійснюється за рішенням виконкому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3.8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Після прийняття відповідних рішень про тимчасове використання рухомого майна, нежитлових приміщень нерухомого безхазяйного майна, нежитлових приміщень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спадщини, майна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(житловий фонд) укладається договір користування майном з обов'язковою умовою оформити договори на утримання прибудинкової території та на оплату комунальних послуг протягом усього строку договору та припинення його дії протягом 3-х діб після встановлення власника майна.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3.9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 Відповідальність за належне утримання та збереження майна покладається на осіб, яким це майно передається у тимчасове користування.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3.10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Поліпшення об'єкта, переданого у тимчасове користування, здійснені під час знаходження його на обліку, територіальною громадою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селищною</w:t>
      </w:r>
      <w:r w:rsidR="00AE022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радою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відшкодовуються.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3.11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Після взяття на облік безхазяйного майна та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уповноважений орган направляє відповідні доручення утримувачам житлового фонду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(надавачам послуг з утримання житлових будинків і споруд та прибудинкових територій) щодо майна, яке не передано у користування для забезпечення утримання його у належному технічному та санітарному стані.</w:t>
      </w:r>
    </w:p>
    <w:p w:rsidR="005E792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3.12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веде окремий облік безхазяйного нерухомого майна, прийнятого на облік органом реєстрації.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Прийняття безхазяйного нерухомого майна  та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  до комунальної власності </w:t>
      </w:r>
      <w:proofErr w:type="spellStart"/>
      <w:r w:rsidR="00702EA4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proofErr w:type="spellStart"/>
      <w:r w:rsidR="00702EA4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Семенівського</w:t>
      </w:r>
      <w:proofErr w:type="spellEnd"/>
      <w:r w:rsidR="00702EA4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4.1. Після спливу одного року з дня взяття на облік безхазяйного рухомого, нерухомого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  </w:t>
      </w:r>
      <w:r w:rsidR="0009053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09053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09053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 порядку окремого провадження </w:t>
      </w:r>
      <w:r w:rsidRPr="002A62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(</w:t>
      </w:r>
      <w:r w:rsidR="00836AA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глава 1 розділу IV ЦПК України)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звертається до суду за місцезнаходженням рухомого, нерухомого майна з заявою про передачу безхазяйного рухомого, нерухомого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у комунальну </w:t>
      </w:r>
      <w:r w:rsidR="0009053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власність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 Після винесення рішення суду про передачу безхазяйного рухомого, нерухомого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спадщини у комунальну власність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(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  територіальної громади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уповноважений ст</w:t>
      </w:r>
      <w:r w:rsidR="00C607F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уктурний підрозділ виконавчого комітету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ради готує на чергову сесію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відповідний проект рішення.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4.3. Після прийняття рухомого, нерухомого майна до комунальної власності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  територіальної громади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селищна рада </w:t>
      </w:r>
      <w:r w:rsidR="001274A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1274A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1274A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здійснює реєстрацію права власності на це майно за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селищною радою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 особі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4.4. Всі майнові спори щодо взятого на облік в органі реєстрації та прийнятого до комунальної власності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безхазяйного рухомого, нерухомого майна вирішуються у судовому порядку.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Визначення порядку відчуження житлового об’єкта майна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 - частки квартири або частки одноквартирного житлового будинку, </w:t>
      </w:r>
      <w:r w:rsidR="001274AD"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яку неможливо відокремити без порушення його цілісності, що передано до комунальної власності </w:t>
      </w:r>
      <w:proofErr w:type="spellStart"/>
      <w:r w:rsidR="006E0272"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селищної ради </w:t>
      </w: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 рішенням суду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2D747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 Якщо згідно з рішенням суду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комунальну власність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передано частину житлового будинку, </w:t>
      </w:r>
      <w:r w:rsidR="002D747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статті 362 Цивільного кодексу України,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може розглянути питання щодо можливості її викупу власниками суміжних частин цього будинку за їх бажанням, ціна визначається незалежною експертною оцінкою. В окремих випадках виконавчий комітет може,</w:t>
      </w:r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вимог Житлового к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розглянути питання щодо надання їм у користування зазначеної частини будинку.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6. Використання нежитлових об’єктів нерухомого майна, що обліковується як безхазяйне майно або майно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спадщини, передане у комунальну власність </w:t>
      </w:r>
      <w:proofErr w:type="spellStart"/>
      <w:r w:rsidR="006E0272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Полтавської області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6.1.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чинного законодавства України здійснює правочини щодо володіння, користування і розпорядження майном з моменту державної реєстрації права комунальної власності на нежитлові об’єкти безхазяйного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відумерлого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нерухомого майна.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6.2. Після реєстрації права комунальної власності на об’єкти безхазяйного або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відумерлого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майна </w:t>
      </w:r>
      <w:r w:rsidR="002A628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2A628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2A628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повідомляє фізичну або юридичну особу, з якою укладено договір про збереження чи тимчасове користування об’єктом, що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обліковується як безхазяйне майно або відумерла спадщина, про розірвання договору.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6.3. Особа, з якою було укладено договір тимчасового користування майном, що перебувало на обліку як безхазяйне чи відумерла спадщина, при переході </w:t>
      </w:r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права власності на це майно до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набуває переваг при його приватизації (наймі чи оренді).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6.4. Питання подальшого використання нежитлових об’єктів безхазяйного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відумерлого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нерухомого майна вирішується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селищною рада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підставі відповідного рішення.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6.5. Спори щодо передачі безхазяйного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у комунальну власність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подальшого відчуження цих об’єктів вирішуються згідно з вимогами чинного законодавства України у судовому порядку.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FC2A70" w:rsidRPr="002A6289" w:rsidRDefault="005E792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7. Визначення порядку відчуження рухомого, нерухомого 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майна та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1274AD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7.1. Якщо згідно з рішенням суду, в комунальну власність територіальної громади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передано безхазяйне рухоме, нерухоме майно та відумерла спадщина, виконавчий комітет може розглянути питання щодо можливості її продажу, ціна визначається незалежною експертною оцінкою. В окремих випадках виконавчий комітет може,</w:t>
      </w:r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вимог </w:t>
      </w:r>
      <w:r w:rsidR="00B33C4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чинного законодавства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України, розглянути питання щодо надання у користування</w:t>
      </w:r>
      <w:r w:rsidR="00B33C4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у власність</w:t>
      </w:r>
      <w:r w:rsidR="004C0B1E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такого майна.</w:t>
      </w:r>
    </w:p>
    <w:p w:rsidR="00B33C40" w:rsidRPr="002A6289" w:rsidRDefault="00B33C4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lang w:val="uk-UA"/>
        </w:rPr>
      </w:pPr>
    </w:p>
    <w:p w:rsidR="005E7920" w:rsidRPr="002A6289" w:rsidRDefault="005E792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8. Процедура прийняття, внесення змін та доповнень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8C43D9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8.1. Прийняття рухомого, нерухомого безхазяйного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у комунальну власність </w:t>
      </w:r>
      <w:proofErr w:type="spellStart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розпорядження ним затверджується рішенням </w:t>
      </w:r>
      <w:proofErr w:type="spellStart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C43D9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8.2. Внесення змін та доповнень до цього Порядку у випадку прийняття законодавчих актів, в результаті яких може виникнути неузгодженість окремих положень цього Порядку з діючим законодавством України, здійснюється таким же чином, як і його прийняття.</w:t>
      </w:r>
    </w:p>
    <w:p w:rsidR="002A6289" w:rsidRDefault="002A6289" w:rsidP="002A6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6289" w:rsidRDefault="002A6289" w:rsidP="002A6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6289" w:rsidRDefault="002A6289" w:rsidP="002A6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43D9" w:rsidRPr="002A6289" w:rsidRDefault="008C43D9" w:rsidP="002A6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А.В. </w:t>
      </w:r>
      <w:proofErr w:type="spellStart"/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>Бардалим</w:t>
      </w:r>
      <w:proofErr w:type="spellEnd"/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8C43D9" w:rsidRPr="002A6289" w:rsidSect="002D5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CC9"/>
    <w:multiLevelType w:val="multilevel"/>
    <w:tmpl w:val="9300E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DB7C95"/>
    <w:multiLevelType w:val="multilevel"/>
    <w:tmpl w:val="45AC3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42171"/>
    <w:multiLevelType w:val="multilevel"/>
    <w:tmpl w:val="7B3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C97665"/>
    <w:multiLevelType w:val="multilevel"/>
    <w:tmpl w:val="82FC6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3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E7920"/>
    <w:rsid w:val="00012021"/>
    <w:rsid w:val="0009053F"/>
    <w:rsid w:val="000C3CAA"/>
    <w:rsid w:val="00124506"/>
    <w:rsid w:val="001274AD"/>
    <w:rsid w:val="0013486C"/>
    <w:rsid w:val="00134D15"/>
    <w:rsid w:val="00175439"/>
    <w:rsid w:val="001C4B76"/>
    <w:rsid w:val="002031BF"/>
    <w:rsid w:val="00237B05"/>
    <w:rsid w:val="00240381"/>
    <w:rsid w:val="00282810"/>
    <w:rsid w:val="002A6289"/>
    <w:rsid w:val="002B0F56"/>
    <w:rsid w:val="002D55FF"/>
    <w:rsid w:val="002D7470"/>
    <w:rsid w:val="00366739"/>
    <w:rsid w:val="00370A81"/>
    <w:rsid w:val="003945A5"/>
    <w:rsid w:val="0045028C"/>
    <w:rsid w:val="004C0B1E"/>
    <w:rsid w:val="004C0F7E"/>
    <w:rsid w:val="00511B68"/>
    <w:rsid w:val="00544496"/>
    <w:rsid w:val="005623DD"/>
    <w:rsid w:val="005C6F63"/>
    <w:rsid w:val="005E7920"/>
    <w:rsid w:val="0067500E"/>
    <w:rsid w:val="006A01C3"/>
    <w:rsid w:val="006E0272"/>
    <w:rsid w:val="00702EA4"/>
    <w:rsid w:val="00763D25"/>
    <w:rsid w:val="0076474A"/>
    <w:rsid w:val="0077188D"/>
    <w:rsid w:val="007921B9"/>
    <w:rsid w:val="007C3C06"/>
    <w:rsid w:val="00836AA1"/>
    <w:rsid w:val="00841B51"/>
    <w:rsid w:val="008C43D9"/>
    <w:rsid w:val="008E17FF"/>
    <w:rsid w:val="008F42E0"/>
    <w:rsid w:val="009B1692"/>
    <w:rsid w:val="009D53C8"/>
    <w:rsid w:val="009E35A5"/>
    <w:rsid w:val="009F0A32"/>
    <w:rsid w:val="00A22AD1"/>
    <w:rsid w:val="00A27AAB"/>
    <w:rsid w:val="00A60AC4"/>
    <w:rsid w:val="00A843BA"/>
    <w:rsid w:val="00AD572E"/>
    <w:rsid w:val="00AE022F"/>
    <w:rsid w:val="00B0754D"/>
    <w:rsid w:val="00B33C40"/>
    <w:rsid w:val="00B43D71"/>
    <w:rsid w:val="00B62F2B"/>
    <w:rsid w:val="00BB127A"/>
    <w:rsid w:val="00BD0B70"/>
    <w:rsid w:val="00BE03A2"/>
    <w:rsid w:val="00C3534C"/>
    <w:rsid w:val="00C43576"/>
    <w:rsid w:val="00C607FA"/>
    <w:rsid w:val="00C93715"/>
    <w:rsid w:val="00CD3897"/>
    <w:rsid w:val="00D367FF"/>
    <w:rsid w:val="00D47DD9"/>
    <w:rsid w:val="00D552ED"/>
    <w:rsid w:val="00D866A6"/>
    <w:rsid w:val="00D9111D"/>
    <w:rsid w:val="00DC3A20"/>
    <w:rsid w:val="00DD2D41"/>
    <w:rsid w:val="00DE0DB6"/>
    <w:rsid w:val="00F14507"/>
    <w:rsid w:val="00F6062D"/>
    <w:rsid w:val="00FC2A70"/>
    <w:rsid w:val="00FC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45028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45028C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6E0272"/>
    <w:pPr>
      <w:ind w:left="720"/>
      <w:contextualSpacing/>
    </w:pPr>
  </w:style>
  <w:style w:type="character" w:styleId="a7">
    <w:name w:val="Emphasis"/>
    <w:basedOn w:val="a0"/>
    <w:uiPriority w:val="20"/>
    <w:qFormat/>
    <w:rsid w:val="00DD2D41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27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7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12352</Words>
  <Characters>7042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12</cp:revision>
  <dcterms:created xsi:type="dcterms:W3CDTF">2018-06-11T05:09:00Z</dcterms:created>
  <dcterms:modified xsi:type="dcterms:W3CDTF">2018-06-12T07:22:00Z</dcterms:modified>
</cp:coreProperties>
</file>