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A37" w:rsidRPr="00E932ED" w:rsidRDefault="00750A37" w:rsidP="00750A3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6E7983" w:rsidP="00750A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F64EE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ятдесят перша</w:t>
      </w:r>
      <w:r w:rsidR="00750A37"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750A37" w:rsidP="00750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50A37" w:rsidRPr="00E932ED" w:rsidRDefault="00750A37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0A37" w:rsidRPr="00E932ED" w:rsidRDefault="006E7983" w:rsidP="00750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50A37" w:rsidRPr="00E932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="00750A37" w:rsidRPr="00E932ED">
        <w:rPr>
          <w:rFonts w:ascii="Times New Roman" w:hAnsi="Times New Roman" w:cs="Times New Roman"/>
          <w:sz w:val="28"/>
          <w:szCs w:val="28"/>
        </w:rPr>
        <w:t xml:space="preserve">  2019  року</w:t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</w:r>
      <w:r w:rsidR="00750A37"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750A37"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750A37" w:rsidRDefault="00750A37" w:rsidP="00750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right="4665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b/>
          <w:sz w:val="28"/>
          <w:szCs w:val="28"/>
        </w:rPr>
        <w:t>Про затвердження фінансового звіту за І</w:t>
      </w:r>
      <w:r w:rsidR="006E7983">
        <w:rPr>
          <w:rFonts w:ascii="Times New Roman" w:hAnsi="Times New Roman" w:cs="Times New Roman"/>
          <w:b/>
          <w:sz w:val="28"/>
          <w:szCs w:val="28"/>
        </w:rPr>
        <w:t>І</w:t>
      </w:r>
      <w:r w:rsidRPr="00750A37">
        <w:rPr>
          <w:rFonts w:ascii="Times New Roman" w:hAnsi="Times New Roman" w:cs="Times New Roman"/>
          <w:b/>
          <w:sz w:val="28"/>
          <w:szCs w:val="28"/>
        </w:rPr>
        <w:t xml:space="preserve"> квартал 2019 рік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A37">
        <w:rPr>
          <w:rFonts w:ascii="Times New Roman" w:hAnsi="Times New Roman" w:cs="Times New Roman"/>
          <w:b/>
          <w:sz w:val="28"/>
          <w:szCs w:val="28"/>
        </w:rPr>
        <w:t>про виконання бюджету</w:t>
      </w:r>
      <w:r w:rsidRPr="006E7983">
        <w:rPr>
          <w:rStyle w:val="a4"/>
          <w:rFonts w:eastAsiaTheme="minorEastAsia"/>
          <w:b/>
          <w:sz w:val="28"/>
          <w:szCs w:val="28"/>
          <w:lang w:val="uk-UA"/>
        </w:rPr>
        <w:t xml:space="preserve"> </w:t>
      </w:r>
      <w:r w:rsidRPr="00750A37">
        <w:rPr>
          <w:rStyle w:val="a5"/>
          <w:rFonts w:ascii="Times New Roman" w:hAnsi="Times New Roman" w:cs="Times New Roman"/>
          <w:sz w:val="28"/>
          <w:szCs w:val="28"/>
        </w:rPr>
        <w:t>Семенівської селищної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750A37">
        <w:rPr>
          <w:rStyle w:val="a5"/>
          <w:rFonts w:ascii="Times New Roman" w:hAnsi="Times New Roman" w:cs="Times New Roman"/>
          <w:sz w:val="28"/>
          <w:szCs w:val="28"/>
        </w:rPr>
        <w:t xml:space="preserve">об`єднаної територіальної громади 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0A37">
        <w:rPr>
          <w:rFonts w:ascii="Times New Roman" w:hAnsi="Times New Roman" w:cs="Times New Roman"/>
          <w:sz w:val="28"/>
          <w:szCs w:val="28"/>
        </w:rPr>
        <w:t xml:space="preserve">Керуючись ст.26, 59 Закону України «Про місцеве самоврядування в Україні» та ст.ст.58, 61, ч.4 ст.80   Бюджетного кодексу України, враховуючи рекомендації постійних комісій, селищна рада, </w:t>
      </w: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</w:p>
    <w:p w:rsidR="00750A37" w:rsidRPr="00750A37" w:rsidRDefault="00750A37" w:rsidP="00750A37">
      <w:pPr>
        <w:pStyle w:val="a3"/>
        <w:tabs>
          <w:tab w:val="left" w:pos="1711"/>
        </w:tabs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r w:rsidRPr="00750A37">
        <w:rPr>
          <w:b/>
          <w:sz w:val="28"/>
          <w:szCs w:val="28"/>
          <w:lang w:val="uk-UA"/>
        </w:rPr>
        <w:t>ВИРІШИЛА:</w:t>
      </w:r>
    </w:p>
    <w:p w:rsidR="00750A37" w:rsidRPr="00750A37" w:rsidRDefault="00750A37" w:rsidP="00750A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1D08" w:rsidRPr="00591D08" w:rsidRDefault="00591D08" w:rsidP="00591D08">
      <w:pPr>
        <w:numPr>
          <w:ilvl w:val="0"/>
          <w:numId w:val="2"/>
        </w:numPr>
        <w:spacing w:after="0" w:line="240" w:lineRule="auto"/>
        <w:ind w:left="66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селищного бюджету за </w:t>
      </w:r>
      <w:r w:rsidRPr="00591D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91D08">
        <w:rPr>
          <w:rFonts w:ascii="Times New Roman" w:hAnsi="Times New Roman" w:cs="Times New Roman"/>
          <w:sz w:val="28"/>
          <w:szCs w:val="28"/>
        </w:rPr>
        <w:t>І квартал 2019 року:</w:t>
      </w:r>
    </w:p>
    <w:p w:rsidR="00591D08" w:rsidRPr="00591D08" w:rsidRDefault="00591D08" w:rsidP="00591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- по доходах в сумі </w:t>
      </w:r>
      <w:r w:rsidRPr="00591D08">
        <w:rPr>
          <w:rFonts w:ascii="Times New Roman" w:hAnsi="Times New Roman" w:cs="Times New Roman"/>
          <w:b/>
          <w:sz w:val="28"/>
          <w:szCs w:val="28"/>
          <w:u w:val="single"/>
        </w:rPr>
        <w:t>43464,9 тис. грн.</w:t>
      </w:r>
      <w:r w:rsidRPr="00591D08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591D08" w:rsidRPr="00591D08" w:rsidRDefault="00591D08" w:rsidP="00591D08">
      <w:pPr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по доходах загального фонду селищного бюджету – </w:t>
      </w:r>
      <w:r w:rsidRPr="00591D08">
        <w:rPr>
          <w:rFonts w:ascii="Times New Roman" w:hAnsi="Times New Roman" w:cs="Times New Roman"/>
          <w:b/>
          <w:sz w:val="28"/>
          <w:szCs w:val="28"/>
        </w:rPr>
        <w:t>40868,4 тис. грн</w:t>
      </w:r>
      <w:r w:rsidRPr="00591D08">
        <w:rPr>
          <w:rFonts w:ascii="Times New Roman" w:hAnsi="Times New Roman" w:cs="Times New Roman"/>
          <w:sz w:val="28"/>
          <w:szCs w:val="28"/>
        </w:rPr>
        <w:t>.</w:t>
      </w:r>
    </w:p>
    <w:p w:rsidR="00591D08" w:rsidRPr="00591D08" w:rsidRDefault="00591D08" w:rsidP="00591D08">
      <w:pPr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 xml:space="preserve">по доходах спеціального фонду селищного бюджету – </w:t>
      </w:r>
      <w:r w:rsidRPr="00591D08">
        <w:rPr>
          <w:rFonts w:ascii="Times New Roman" w:hAnsi="Times New Roman" w:cs="Times New Roman"/>
          <w:b/>
          <w:sz w:val="28"/>
          <w:szCs w:val="28"/>
        </w:rPr>
        <w:t>2596,5 тис. грн</w:t>
      </w:r>
      <w:r w:rsidRPr="00591D08">
        <w:rPr>
          <w:rFonts w:ascii="Times New Roman" w:hAnsi="Times New Roman" w:cs="Times New Roman"/>
          <w:sz w:val="28"/>
          <w:szCs w:val="28"/>
        </w:rPr>
        <w:t>. (Додаток 1).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– </w:t>
      </w:r>
      <w:r w:rsidRPr="00591D08">
        <w:rPr>
          <w:b/>
          <w:sz w:val="28"/>
          <w:szCs w:val="28"/>
          <w:u w:val="single"/>
          <w:lang w:val="uk-UA"/>
        </w:rPr>
        <w:t>41286,8 тис. грн.</w:t>
      </w:r>
      <w:r w:rsidRPr="00591D08">
        <w:rPr>
          <w:sz w:val="28"/>
          <w:szCs w:val="28"/>
          <w:lang w:val="uk-UA"/>
        </w:rPr>
        <w:t xml:space="preserve"> , в тому числі: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                 по видатках загального фонду селищного бюджету </w:t>
      </w:r>
      <w:r w:rsidRPr="00591D08">
        <w:rPr>
          <w:b/>
          <w:sz w:val="28"/>
          <w:szCs w:val="28"/>
          <w:lang w:val="uk-UA"/>
        </w:rPr>
        <w:t>– 38404,2 тис. грн.</w:t>
      </w:r>
    </w:p>
    <w:p w:rsidR="00591D08" w:rsidRPr="00591D08" w:rsidRDefault="00591D08" w:rsidP="00591D08">
      <w:pPr>
        <w:pStyle w:val="a3"/>
        <w:tabs>
          <w:tab w:val="left" w:pos="1711"/>
        </w:tabs>
        <w:spacing w:before="0" w:beforeAutospacing="0" w:after="0" w:afterAutospacing="0"/>
        <w:ind w:left="1276" w:right="-2" w:hanging="1276"/>
        <w:jc w:val="both"/>
        <w:rPr>
          <w:sz w:val="28"/>
          <w:szCs w:val="28"/>
          <w:lang w:val="uk-UA"/>
        </w:rPr>
      </w:pPr>
      <w:r w:rsidRPr="00591D08">
        <w:rPr>
          <w:sz w:val="28"/>
          <w:szCs w:val="28"/>
          <w:lang w:val="uk-UA"/>
        </w:rPr>
        <w:t xml:space="preserve">                 по видатках спеціального фонду селищного бюджету – </w:t>
      </w:r>
      <w:r w:rsidRPr="00591D08">
        <w:rPr>
          <w:b/>
          <w:sz w:val="28"/>
          <w:szCs w:val="28"/>
          <w:lang w:val="uk-UA"/>
        </w:rPr>
        <w:t>2882,6 тис. грн.</w:t>
      </w:r>
      <w:r w:rsidRPr="00591D08">
        <w:rPr>
          <w:sz w:val="28"/>
          <w:szCs w:val="28"/>
          <w:lang w:val="uk-UA"/>
        </w:rPr>
        <w:t xml:space="preserve">         (Додаток 2).</w:t>
      </w:r>
    </w:p>
    <w:p w:rsidR="00591D08" w:rsidRPr="00591D08" w:rsidRDefault="00591D08" w:rsidP="00591D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з питань планування бюджету і фінансів.</w:t>
      </w:r>
    </w:p>
    <w:p w:rsidR="00591D08" w:rsidRPr="00591D08" w:rsidRDefault="00591D08" w:rsidP="00591D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D08">
        <w:rPr>
          <w:rFonts w:ascii="Times New Roman" w:hAnsi="Times New Roman" w:cs="Times New Roman"/>
          <w:sz w:val="28"/>
          <w:szCs w:val="28"/>
        </w:rPr>
        <w:t>Додатки 1-2 цього рішення є невід’ємною його частиною.</w:t>
      </w:r>
    </w:p>
    <w:p w:rsidR="00750A37" w:rsidRPr="00591D08" w:rsidRDefault="00750A37" w:rsidP="00591D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5F64EE" w:rsidRDefault="00750A37" w:rsidP="005F64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0A37" w:rsidRPr="005F64EE" w:rsidRDefault="00750A37" w:rsidP="005F64E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64EE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</w:r>
      <w:r w:rsidRPr="005F64EE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CF612C" w:rsidRPr="005F64EE" w:rsidRDefault="00CF612C" w:rsidP="005F64EE">
      <w:pPr>
        <w:spacing w:after="0" w:line="240" w:lineRule="auto"/>
        <w:rPr>
          <w:rFonts w:ascii="Times New Roman" w:hAnsi="Times New Roman" w:cs="Times New Roman"/>
        </w:rPr>
      </w:pPr>
    </w:p>
    <w:sectPr w:rsidR="00CF612C" w:rsidRPr="005F64EE" w:rsidSect="00750A3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50A37"/>
    <w:rsid w:val="00107406"/>
    <w:rsid w:val="001B4F84"/>
    <w:rsid w:val="002765D2"/>
    <w:rsid w:val="004E385F"/>
    <w:rsid w:val="00591D08"/>
    <w:rsid w:val="005F64EE"/>
    <w:rsid w:val="006E7983"/>
    <w:rsid w:val="00750A37"/>
    <w:rsid w:val="00A17AAC"/>
    <w:rsid w:val="00B47733"/>
    <w:rsid w:val="00CF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5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750A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750A3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50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835</Words>
  <Characters>477</Characters>
  <Application>Microsoft Office Word</Application>
  <DocSecurity>0</DocSecurity>
  <Lines>3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5</cp:revision>
  <dcterms:created xsi:type="dcterms:W3CDTF">2019-11-06T06:28:00Z</dcterms:created>
  <dcterms:modified xsi:type="dcterms:W3CDTF">2019-11-15T07:45:00Z</dcterms:modified>
</cp:coreProperties>
</file>