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81" w:rsidRPr="00A83A08" w:rsidRDefault="005C5081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5C5081" w:rsidRPr="00A83A08" w:rsidRDefault="00B413BE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5C5081" w:rsidRPr="00A83A08">
        <w:rPr>
          <w:rFonts w:ascii="Times New Roman" w:hAnsi="Times New Roman" w:cs="Times New Roman"/>
          <w:b/>
          <w:sz w:val="28"/>
          <w:szCs w:val="28"/>
        </w:rPr>
        <w:t>віту</w:t>
      </w:r>
      <w:r w:rsidR="003864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3A08">
        <w:rPr>
          <w:rFonts w:ascii="Times New Roman" w:hAnsi="Times New Roman" w:cs="Times New Roman"/>
          <w:b/>
          <w:sz w:val="28"/>
          <w:szCs w:val="28"/>
        </w:rPr>
        <w:t>про виконання</w:t>
      </w:r>
      <w:r w:rsidR="00B81C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3A08">
        <w:rPr>
          <w:rFonts w:ascii="Times New Roman" w:hAnsi="Times New Roman" w:cs="Times New Roman"/>
          <w:b/>
          <w:sz w:val="28"/>
          <w:szCs w:val="28"/>
        </w:rPr>
        <w:t>фінансового плану</w:t>
      </w:r>
    </w:p>
    <w:p w:rsidR="005C5081" w:rsidRPr="009052CD" w:rsidRDefault="005C5081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</w:t>
      </w:r>
      <w:r w:rsidR="00E577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>підприємства «</w:t>
      </w:r>
      <w:r w:rsidR="009052CD" w:rsidRPr="005543EE">
        <w:rPr>
          <w:rFonts w:ascii="Times New Roman" w:hAnsi="Times New Roman" w:cs="Times New Roman"/>
          <w:b/>
          <w:sz w:val="28"/>
          <w:szCs w:val="28"/>
          <w:lang w:val="uk-UA"/>
        </w:rPr>
        <w:t>Семен</w:t>
      </w:r>
      <w:r w:rsidR="009052C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052CD" w:rsidRPr="005543EE">
        <w:rPr>
          <w:rFonts w:ascii="Times New Roman" w:hAnsi="Times New Roman" w:cs="Times New Roman"/>
          <w:b/>
          <w:sz w:val="28"/>
          <w:szCs w:val="28"/>
          <w:lang w:val="uk-UA"/>
        </w:rPr>
        <w:t>вський</w:t>
      </w: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первинної медико-санітарної</w:t>
      </w:r>
      <w:r w:rsidR="00E577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допомоги» </w:t>
      </w:r>
      <w:r w:rsidR="009052CD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r w:rsidR="00B81C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селищної ради та Оболонської сільської ради </w:t>
      </w:r>
      <w:r w:rsidR="00B41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DD58A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67CE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81C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>квартал</w:t>
      </w:r>
      <w:r w:rsidR="00C30094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</w:t>
      </w:r>
      <w:r w:rsidR="00874CC1"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C43DB6" w:rsidRDefault="00C43DB6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3DB6" w:rsidRDefault="00C43DB6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081" w:rsidRDefault="00201F15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підприємство 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«Семен</w:t>
      </w:r>
      <w:r w:rsidR="009052CD" w:rsidRPr="009052C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вський ц</w:t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>ентр ПМСД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Статуту, є закладом охорониздоров’я, щонадаємедичнудопомогу будь-яким особам в порядку та на умовах, 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встановлених законодавством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України та його Статутом, а також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вживає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профілактики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захворювань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населення та підтримання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громадського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здоров’я.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uk-UA" w:eastAsia="zh-CN"/>
        </w:rPr>
      </w:pPr>
    </w:p>
    <w:p w:rsidR="00967CEF" w:rsidRDefault="00967CEF" w:rsidP="00967CE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3864F8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Комунальне</w:t>
      </w:r>
      <w:r w:rsidR="00E57750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3864F8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підприємство</w:t>
      </w:r>
      <w:r w:rsidR="00E57750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3864F8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обслуговує</w:t>
      </w:r>
      <w:r w:rsidR="00E57750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23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830</w:t>
      </w:r>
      <w:r w:rsidRPr="003864F8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осіб, з них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20684</w:t>
      </w:r>
      <w:r w:rsidRPr="003864F8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осібдорослого, та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3146</w:t>
      </w:r>
      <w:r w:rsidRPr="003864F8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особи дитячого</w:t>
      </w:r>
      <w:r w:rsidR="00B81CA3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3864F8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населення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, закріплені декларації становлять на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.0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6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.2021 року: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17535(дорослих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–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15314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2221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), в Семенівській ОТГ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13670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–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12056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1614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), в Оболонській ОТГ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3865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–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3258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607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)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937BB" w:rsidRPr="00B344A2" w:rsidRDefault="009937BB" w:rsidP="00B344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0"/>
          <w:szCs w:val="20"/>
          <w:lang w:val="uk-UA" w:eastAsia="zh-CN"/>
        </w:rPr>
      </w:pPr>
    </w:p>
    <w:p w:rsidR="00B344A2" w:rsidRPr="00B344A2" w:rsidRDefault="00B344A2" w:rsidP="00967CEF">
      <w:pPr>
        <w:widowControl w:val="0"/>
        <w:autoSpaceDE w:val="0"/>
        <w:autoSpaceDN w:val="0"/>
        <w:spacing w:after="0" w:line="240" w:lineRule="auto"/>
        <w:ind w:left="34" w:firstLine="674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Кількість штатних посад по Комунальному підприємству "Семенівський центр  первинної медико-санітарної допомоги» Семенівської селищної ради та Оболонської сільської ради  становить 12</w:t>
      </w:r>
      <w:r w:rsidR="00967CE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,0 штатних одиниць, в тому числі: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19,0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од.;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r w:rsidR="00B81CA3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58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r w:rsidR="00B81CA3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18,5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25,75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.;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</w:p>
    <w:p w:rsidR="00967CEF" w:rsidRPr="00A34EFD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</w:pPr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>З них по Семенівській ОТГ: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  <w:t>Кількість посад, що утримуються за рахунок НСЗУ – 7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5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,75, з них: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од.;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r w:rsidR="00B81CA3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2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r w:rsidR="00B81CA3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19,25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Кількість посад, що утримуються за рахунок субвенцій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Семенівської ОТГ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– 15,0, з них: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од.;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r w:rsidR="00E57750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r w:rsidR="00E57750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од.;</w:t>
      </w:r>
    </w:p>
    <w:p w:rsidR="00967CEF" w:rsidRPr="00A34EFD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</w:pPr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>З них по Оболонській ОТГ: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Кількість посад, що утримуються за рахунок НСЗУ – 2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,0, з них: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од.;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r w:rsidR="00E57750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r w:rsidR="00E57750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67CEF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lastRenderedPageBreak/>
        <w:t xml:space="preserve">Кількість посад, що утримуються за рахунок субвенцій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Оболонської ОТГ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– 8,25, з них: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од.;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r w:rsidR="00E57750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6,0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r w:rsidR="00E57750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од.;</w:t>
      </w:r>
    </w:p>
    <w:p w:rsidR="00B344A2" w:rsidRDefault="00B344A2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2805" w:rsidRDefault="00201F15" w:rsidP="000328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C5081" w:rsidRPr="00A83A08">
        <w:rPr>
          <w:rFonts w:ascii="Times New Roman" w:hAnsi="Times New Roman" w:cs="Times New Roman"/>
          <w:sz w:val="28"/>
          <w:szCs w:val="28"/>
        </w:rPr>
        <w:t>Дохідна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частина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фінансового плану 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CE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48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>квартал 202</w:t>
      </w:r>
      <w:r w:rsidR="005543E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51FAF">
        <w:rPr>
          <w:rFonts w:ascii="Times New Roman" w:hAnsi="Times New Roman" w:cs="Times New Roman"/>
          <w:sz w:val="28"/>
          <w:szCs w:val="28"/>
        </w:rPr>
        <w:t xml:space="preserve"> року ск</w:t>
      </w:r>
      <w:r w:rsidR="00183296">
        <w:rPr>
          <w:rFonts w:ascii="Times New Roman" w:hAnsi="Times New Roman" w:cs="Times New Roman"/>
          <w:sz w:val="28"/>
          <w:szCs w:val="28"/>
        </w:rPr>
        <w:t>ла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>дає</w:t>
      </w:r>
      <w:r w:rsidR="00323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AC4">
        <w:rPr>
          <w:rFonts w:ascii="Times New Roman" w:hAnsi="Times New Roman" w:cs="Times New Roman"/>
          <w:b/>
          <w:sz w:val="28"/>
          <w:szCs w:val="28"/>
          <w:lang w:val="uk-UA"/>
        </w:rPr>
        <w:t>7427,9</w:t>
      </w:r>
      <w:r w:rsidR="003232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5C5081"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5C5081" w:rsidRPr="00A83A08">
        <w:rPr>
          <w:rFonts w:ascii="Times New Roman" w:hAnsi="Times New Roman" w:cs="Times New Roman"/>
          <w:sz w:val="28"/>
          <w:szCs w:val="28"/>
        </w:rPr>
        <w:t xml:space="preserve">рн., що становить </w:t>
      </w:r>
      <w:r w:rsidR="00D86B01">
        <w:rPr>
          <w:rFonts w:ascii="Times New Roman" w:hAnsi="Times New Roman" w:cs="Times New Roman"/>
          <w:sz w:val="28"/>
          <w:szCs w:val="28"/>
          <w:lang w:val="uk-UA"/>
        </w:rPr>
        <w:t>96,8</w:t>
      </w:r>
      <w:r w:rsidR="005C5081" w:rsidRPr="00A83A08">
        <w:rPr>
          <w:rFonts w:ascii="Times New Roman" w:hAnsi="Times New Roman" w:cs="Times New Roman"/>
          <w:sz w:val="28"/>
          <w:szCs w:val="28"/>
        </w:rPr>
        <w:t>% від плану та складається з наступних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доходів: </w:t>
      </w:r>
    </w:p>
    <w:p w:rsidR="00B048C5" w:rsidRPr="00032805" w:rsidRDefault="005C5081" w:rsidP="008C6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805">
        <w:rPr>
          <w:rFonts w:ascii="Times New Roman" w:hAnsi="Times New Roman" w:cs="Times New Roman"/>
          <w:sz w:val="28"/>
          <w:szCs w:val="28"/>
          <w:lang w:val="uk-UA"/>
        </w:rPr>
        <w:t>Основну дохі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дну частину  фінансового плану п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>ідприємства складають доходи від реалізації послуг з мед</w:t>
      </w:r>
      <w:r w:rsidR="00F51FAF">
        <w:rPr>
          <w:rFonts w:ascii="Times New Roman" w:hAnsi="Times New Roman" w:cs="Times New Roman"/>
          <w:sz w:val="28"/>
          <w:szCs w:val="28"/>
          <w:lang w:val="uk-UA"/>
        </w:rPr>
        <w:t>ичного обслуговування населення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 xml:space="preserve"> за програмою медичних гарантій, згідно з договором з Національною службою здоров’я України, обсяг яких 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FD45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48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3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>квартал 202</w:t>
      </w:r>
      <w:r w:rsidR="008C650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048C5" w:rsidRPr="001A219F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D903CD">
        <w:rPr>
          <w:rFonts w:ascii="Times New Roman" w:hAnsi="Times New Roman" w:cs="Times New Roman"/>
          <w:sz w:val="28"/>
          <w:szCs w:val="28"/>
          <w:lang w:val="uk-UA"/>
        </w:rPr>
        <w:t xml:space="preserve">становив </w:t>
      </w:r>
      <w:r w:rsidR="00537AC4">
        <w:rPr>
          <w:rFonts w:ascii="Times New Roman" w:hAnsi="Times New Roman" w:cs="Times New Roman"/>
          <w:b/>
          <w:sz w:val="28"/>
          <w:szCs w:val="28"/>
          <w:lang w:val="uk-UA"/>
        </w:rPr>
        <w:t>5740,9</w:t>
      </w:r>
      <w:r w:rsidR="00B048C5" w:rsidRPr="00032805">
        <w:rPr>
          <w:rFonts w:ascii="Times New Roman" w:hAnsi="Times New Roman" w:cs="Times New Roman"/>
          <w:sz w:val="28"/>
          <w:szCs w:val="28"/>
          <w:lang w:val="uk-UA"/>
        </w:rPr>
        <w:t>тис. грн</w:t>
      </w:r>
      <w:r w:rsidR="001A21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0160" w:rsidRDefault="005C5081" w:rsidP="005B55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«Дохід з місцевого бюджету </w:t>
      </w:r>
      <w:r w:rsidR="00981777" w:rsidRPr="00A34EFD">
        <w:rPr>
          <w:rFonts w:ascii="Times New Roman" w:hAnsi="Times New Roman" w:cs="Times New Roman"/>
          <w:b/>
          <w:sz w:val="28"/>
          <w:szCs w:val="28"/>
          <w:lang w:val="uk-UA"/>
        </w:rPr>
        <w:t>за цільовими програмами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F51FAF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323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CE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693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23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19F">
        <w:rPr>
          <w:rFonts w:ascii="Times New Roman" w:hAnsi="Times New Roman" w:cs="Times New Roman"/>
          <w:sz w:val="28"/>
          <w:szCs w:val="28"/>
          <w:lang w:val="uk-UA"/>
        </w:rPr>
        <w:t>квартал 2021</w:t>
      </w:r>
      <w:r w:rsidR="00B048C5" w:rsidRPr="00B048C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>становив</w:t>
      </w:r>
      <w:r w:rsidR="00323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094">
        <w:rPr>
          <w:rFonts w:ascii="Times New Roman" w:hAnsi="Times New Roman" w:cs="Times New Roman"/>
          <w:b/>
          <w:sz w:val="28"/>
          <w:szCs w:val="28"/>
          <w:lang w:val="uk-UA"/>
        </w:rPr>
        <w:t>1687,0</w:t>
      </w:r>
      <w:r w:rsidR="003E4BAD" w:rsidRPr="00A34EFD">
        <w:rPr>
          <w:rFonts w:ascii="Times New Roman" w:hAnsi="Times New Roman" w:cs="Times New Roman"/>
          <w:b/>
          <w:sz w:val="28"/>
          <w:szCs w:val="28"/>
          <w:lang w:val="uk-UA"/>
        </w:rPr>
        <w:t>тис.грн.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>кошти ОТГ Оболонь -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 xml:space="preserve"> 842,</w:t>
      </w:r>
      <w:r w:rsidR="00537AC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>тис. грн., кошти ОТГ Семенівка</w:t>
      </w:r>
      <w:r w:rsidR="003232D3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844,</w:t>
      </w:r>
      <w:r w:rsidR="00537AC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E4BAD" w:rsidRPr="00D903CD">
        <w:rPr>
          <w:rFonts w:ascii="Times New Roman" w:hAnsi="Times New Roman" w:cs="Times New Roman"/>
          <w:sz w:val="28"/>
          <w:szCs w:val="28"/>
          <w:lang w:val="uk-UA"/>
        </w:rPr>
        <w:t xml:space="preserve">,що склало 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81,5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3E4BAD" w:rsidRPr="00D903CD">
        <w:rPr>
          <w:rFonts w:ascii="Times New Roman" w:hAnsi="Times New Roman" w:cs="Times New Roman"/>
          <w:sz w:val="28"/>
          <w:szCs w:val="28"/>
          <w:lang w:val="uk-UA"/>
        </w:rPr>
        <w:t xml:space="preserve"> до плану</w:t>
      </w:r>
      <w:r w:rsidR="00981777">
        <w:rPr>
          <w:rFonts w:ascii="Times New Roman" w:hAnsi="Times New Roman" w:cs="Times New Roman"/>
          <w:sz w:val="28"/>
          <w:szCs w:val="28"/>
          <w:lang w:val="uk-UA"/>
        </w:rPr>
        <w:t>, в т.ч. пі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льгові медикаменти за </w:t>
      </w:r>
      <w:r w:rsidR="00967CE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І квартал 2021 року </w:t>
      </w:r>
      <w:r w:rsidR="00967CE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47,8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>тис.грн.(</w:t>
      </w:r>
      <w:proofErr w:type="spellStart"/>
      <w:r w:rsidR="00E20160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 ОТГ – 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41,0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тис.грн., а Оболонська ОТГ – 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6,8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>тис.грн.)</w:t>
      </w:r>
    </w:p>
    <w:p w:rsidR="005C5081" w:rsidRDefault="005C5081" w:rsidP="0090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33C">
        <w:rPr>
          <w:rFonts w:ascii="Times New Roman" w:hAnsi="Times New Roman" w:cs="Times New Roman"/>
          <w:sz w:val="28"/>
          <w:szCs w:val="28"/>
          <w:lang w:val="uk-UA"/>
        </w:rPr>
        <w:t>Витратна частина фінансового плану КП «</w:t>
      </w:r>
      <w:r w:rsidR="0040666B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Семенівський </w:t>
      </w:r>
      <w:r w:rsidR="0040666B" w:rsidRPr="008A633C">
        <w:rPr>
          <w:rFonts w:ascii="Times New Roman" w:hAnsi="Times New Roman" w:cs="Times New Roman"/>
          <w:sz w:val="28"/>
          <w:szCs w:val="28"/>
          <w:lang w:val="uk-UA"/>
        </w:rPr>
        <w:t>центр первинної медико-санітарної допомоги</w:t>
      </w:r>
      <w:r w:rsidRPr="008A633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D58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E538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A101E">
        <w:rPr>
          <w:rFonts w:ascii="Times New Roman" w:hAnsi="Times New Roman" w:cs="Times New Roman"/>
          <w:sz w:val="28"/>
          <w:szCs w:val="28"/>
          <w:lang w:val="uk-UA"/>
        </w:rPr>
        <w:t>квартал 202</w:t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A101E">
        <w:rPr>
          <w:rFonts w:ascii="Times New Roman" w:hAnsi="Times New Roman" w:cs="Times New Roman"/>
          <w:sz w:val="28"/>
          <w:szCs w:val="28"/>
        </w:rPr>
        <w:t xml:space="preserve"> року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складає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67EE">
        <w:rPr>
          <w:rFonts w:ascii="Times New Roman" w:hAnsi="Times New Roman" w:cs="Times New Roman"/>
          <w:b/>
          <w:sz w:val="28"/>
          <w:szCs w:val="28"/>
          <w:lang w:val="uk-UA"/>
        </w:rPr>
        <w:t>6997,5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 грн., що становить </w:t>
      </w:r>
      <w:r w:rsidR="001767EE">
        <w:rPr>
          <w:rFonts w:ascii="Times New Roman" w:hAnsi="Times New Roman" w:cs="Times New Roman"/>
          <w:sz w:val="28"/>
          <w:szCs w:val="28"/>
          <w:lang w:val="uk-UA"/>
        </w:rPr>
        <w:t>91,9</w:t>
      </w:r>
      <w:r w:rsidRPr="00A83A08">
        <w:rPr>
          <w:rFonts w:ascii="Times New Roman" w:hAnsi="Times New Roman" w:cs="Times New Roman"/>
          <w:sz w:val="28"/>
          <w:szCs w:val="28"/>
        </w:rPr>
        <w:t>% від плану та складається з наступних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>витрат:</w:t>
      </w:r>
    </w:p>
    <w:p w:rsidR="00EC7E94" w:rsidRPr="00A34EFD" w:rsidRDefault="00EC7E94" w:rsidP="009000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Семенівська ОТГ – </w:t>
      </w:r>
      <w:r w:rsidR="00D86B01">
        <w:rPr>
          <w:rFonts w:ascii="Times New Roman" w:hAnsi="Times New Roman" w:cs="Times New Roman"/>
          <w:b/>
          <w:sz w:val="28"/>
          <w:szCs w:val="28"/>
          <w:lang w:val="uk-UA"/>
        </w:rPr>
        <w:t>844,6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тис.грн.:</w:t>
      </w:r>
    </w:p>
    <w:p w:rsidR="005C5081" w:rsidRPr="00EC7E9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«Заробітна плата» – 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448,2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 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A83A08">
        <w:rPr>
          <w:rFonts w:ascii="Times New Roman" w:hAnsi="Times New Roman" w:cs="Times New Roman"/>
          <w:sz w:val="28"/>
          <w:szCs w:val="28"/>
        </w:rPr>
        <w:t>рн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«Нарахування на оплату праці» – 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101,1</w:t>
      </w:r>
      <w:r w:rsidRPr="00A83A08">
        <w:rPr>
          <w:rFonts w:ascii="Times New Roman" w:hAnsi="Times New Roman" w:cs="Times New Roman"/>
          <w:sz w:val="28"/>
          <w:szCs w:val="28"/>
        </w:rPr>
        <w:t>тис.грн.;</w:t>
      </w:r>
    </w:p>
    <w:p w:rsidR="008D1EF4" w:rsidRPr="008D1EF4" w:rsidRDefault="008D1EF4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«Медикаменти та перев’язувальні матеріали»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73,5</w:t>
      </w:r>
      <w:r>
        <w:rPr>
          <w:rFonts w:ascii="Times New Roman" w:hAnsi="Times New Roman" w:cs="Times New Roman"/>
          <w:sz w:val="28"/>
          <w:szCs w:val="28"/>
          <w:lang w:val="uk-UA"/>
        </w:rPr>
        <w:t>ти.грн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5C5081" w:rsidRPr="00EC7E9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«Предмети, матеріали, обладнання та інвентар»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41,0</w:t>
      </w:r>
      <w:r w:rsidR="00EC7E94">
        <w:rPr>
          <w:rFonts w:ascii="Times New Roman" w:hAnsi="Times New Roman" w:cs="Times New Roman"/>
          <w:sz w:val="28"/>
          <w:szCs w:val="28"/>
        </w:rPr>
        <w:t>тис.грн.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1EF4" w:rsidRPr="008D1EF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послуг (крімкомунальних) – </w:t>
      </w:r>
      <w:r w:rsidR="00D86B01">
        <w:rPr>
          <w:rFonts w:ascii="Times New Roman" w:hAnsi="Times New Roman" w:cs="Times New Roman"/>
          <w:sz w:val="28"/>
          <w:szCs w:val="28"/>
          <w:lang w:val="uk-UA"/>
        </w:rPr>
        <w:t>30,9</w:t>
      </w:r>
      <w:r w:rsidR="00943FC5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943F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43F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3FC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43FC5">
        <w:rPr>
          <w:rFonts w:ascii="Times New Roman" w:hAnsi="Times New Roman" w:cs="Times New Roman"/>
          <w:sz w:val="28"/>
          <w:szCs w:val="28"/>
        </w:rPr>
        <w:t>рн.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комунальнихпослуг та енергоносіїв» – </w:t>
      </w:r>
      <w:r w:rsidR="00D86B01">
        <w:rPr>
          <w:rFonts w:ascii="Times New Roman" w:hAnsi="Times New Roman" w:cs="Times New Roman"/>
          <w:sz w:val="28"/>
          <w:szCs w:val="28"/>
          <w:lang w:val="uk-UA"/>
        </w:rPr>
        <w:t>102,9</w:t>
      </w:r>
      <w:r w:rsidR="00943FC5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943FC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943FC5">
        <w:rPr>
          <w:rFonts w:ascii="Times New Roman" w:hAnsi="Times New Roman" w:cs="Times New Roman"/>
          <w:sz w:val="28"/>
          <w:szCs w:val="28"/>
        </w:rPr>
        <w:t>рн.</w:t>
      </w:r>
      <w:r w:rsidRPr="00A83A08">
        <w:rPr>
          <w:rFonts w:ascii="Times New Roman" w:hAnsi="Times New Roman" w:cs="Times New Roman"/>
          <w:sz w:val="28"/>
          <w:szCs w:val="28"/>
        </w:rPr>
        <w:t>, в тому числі: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електроенергії» – </w:t>
      </w:r>
      <w:r w:rsidR="00D86B01">
        <w:rPr>
          <w:rFonts w:ascii="Times New Roman" w:hAnsi="Times New Roman" w:cs="Times New Roman"/>
          <w:sz w:val="28"/>
          <w:szCs w:val="28"/>
          <w:lang w:val="uk-UA"/>
        </w:rPr>
        <w:t>43,9</w:t>
      </w:r>
      <w:r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рн. ;</w:t>
      </w:r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природного газу»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0,7</w:t>
      </w:r>
      <w:r w:rsidRPr="00A83A08">
        <w:rPr>
          <w:rFonts w:ascii="Times New Roman" w:hAnsi="Times New Roman" w:cs="Times New Roman"/>
          <w:sz w:val="28"/>
          <w:szCs w:val="28"/>
        </w:rPr>
        <w:t>тис.грн.;</w:t>
      </w:r>
    </w:p>
    <w:p w:rsidR="008F4112" w:rsidRDefault="00FD06C8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«Оплата інших енергоносіїв» - 58,3 тис. грн.</w:t>
      </w:r>
    </w:p>
    <w:p w:rsidR="008F4112" w:rsidRDefault="008F4112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«Придбання(виготовлення) основних засобів» – 47,0 тис.грн.</w:t>
      </w:r>
    </w:p>
    <w:p w:rsidR="008F4112" w:rsidRDefault="008F4112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7E94" w:rsidRPr="00A34EFD" w:rsidRDefault="00EC7E94" w:rsidP="008F41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Оболонська ОТГ – </w:t>
      </w:r>
      <w:r w:rsidR="008F4112">
        <w:rPr>
          <w:rFonts w:ascii="Times New Roman" w:hAnsi="Times New Roman" w:cs="Times New Roman"/>
          <w:b/>
          <w:sz w:val="28"/>
          <w:szCs w:val="28"/>
          <w:lang w:val="uk-UA"/>
        </w:rPr>
        <w:t>842,4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тис.грн.:</w:t>
      </w:r>
    </w:p>
    <w:p w:rsidR="00EC7E94" w:rsidRP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«Заробітна плата»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612,5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A83A08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«Нарахування на оплату праці»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138,7</w:t>
      </w:r>
      <w:r w:rsidRPr="00A83A08">
        <w:rPr>
          <w:rFonts w:ascii="Times New Roman" w:hAnsi="Times New Roman" w:cs="Times New Roman"/>
          <w:sz w:val="28"/>
          <w:szCs w:val="28"/>
        </w:rPr>
        <w:t>тис.грн.;</w:t>
      </w:r>
    </w:p>
    <w:p w:rsidR="00EC7E94" w:rsidRPr="008D1EF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«Медикаменти та перев’язувальні матеріали»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10,7</w:t>
      </w:r>
      <w:r>
        <w:rPr>
          <w:rFonts w:ascii="Times New Roman" w:hAnsi="Times New Roman" w:cs="Times New Roman"/>
          <w:sz w:val="28"/>
          <w:szCs w:val="28"/>
          <w:lang w:val="uk-UA"/>
        </w:rPr>
        <w:t>ти.грн.;</w:t>
      </w:r>
    </w:p>
    <w:p w:rsidR="00B071DD" w:rsidRDefault="00EC7E94" w:rsidP="00B071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«Предмети, матеріали, обладнання та інвентар»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B071DD">
        <w:rPr>
          <w:rFonts w:ascii="Times New Roman" w:hAnsi="Times New Roman" w:cs="Times New Roman"/>
          <w:sz w:val="28"/>
          <w:szCs w:val="28"/>
          <w:lang w:val="uk-UA"/>
        </w:rPr>
        <w:t>,9</w:t>
      </w:r>
      <w:r>
        <w:rPr>
          <w:rFonts w:ascii="Times New Roman" w:hAnsi="Times New Roman" w:cs="Times New Roman"/>
          <w:sz w:val="28"/>
          <w:szCs w:val="28"/>
        </w:rPr>
        <w:t>тис.грн.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7E94" w:rsidRPr="00EC7E94" w:rsidRDefault="00B071DD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послуг (крім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 xml:space="preserve">комунальних)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5,4 </w:t>
      </w:r>
      <w:r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рн.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8F4112" w:rsidRPr="00943FC5" w:rsidRDefault="00EC7E94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комунальнихпослуг та енергоносіїв»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="00B071DD">
        <w:rPr>
          <w:rFonts w:ascii="Times New Roman" w:hAnsi="Times New Roman" w:cs="Times New Roman"/>
          <w:sz w:val="28"/>
          <w:szCs w:val="28"/>
          <w:lang w:val="uk-UA"/>
        </w:rPr>
        <w:t>,2</w:t>
      </w:r>
      <w:r>
        <w:rPr>
          <w:rFonts w:ascii="Times New Roman" w:hAnsi="Times New Roman" w:cs="Times New Roman"/>
          <w:sz w:val="28"/>
          <w:szCs w:val="28"/>
        </w:rPr>
        <w:t>тис.грн.</w:t>
      </w:r>
      <w:r w:rsidRPr="00A83A08">
        <w:rPr>
          <w:rFonts w:ascii="Times New Roman" w:hAnsi="Times New Roman" w:cs="Times New Roman"/>
          <w:sz w:val="28"/>
          <w:szCs w:val="28"/>
        </w:rPr>
        <w:t>, в тому числі:</w:t>
      </w:r>
      <w:r w:rsidR="008F4112" w:rsidRPr="00A83A08">
        <w:rPr>
          <w:rFonts w:ascii="Times New Roman" w:hAnsi="Times New Roman" w:cs="Times New Roman"/>
          <w:sz w:val="28"/>
          <w:szCs w:val="28"/>
        </w:rPr>
        <w:t xml:space="preserve">«Оплата електроенергії»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4,0</w:t>
      </w:r>
      <w:r w:rsidR="008F4112" w:rsidRPr="00A83A08">
        <w:rPr>
          <w:rFonts w:ascii="Times New Roman" w:hAnsi="Times New Roman" w:cs="Times New Roman"/>
          <w:sz w:val="28"/>
          <w:szCs w:val="28"/>
        </w:rPr>
        <w:t>тис.грн. ;</w:t>
      </w:r>
    </w:p>
    <w:p w:rsid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r w:rsidR="00B071DD">
        <w:rPr>
          <w:rFonts w:ascii="Times New Roman" w:hAnsi="Times New Roman" w:cs="Times New Roman"/>
          <w:sz w:val="28"/>
          <w:szCs w:val="28"/>
          <w:lang w:val="uk-UA"/>
        </w:rPr>
        <w:t>інших енергоносіїв</w:t>
      </w:r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B071DD">
        <w:rPr>
          <w:rFonts w:ascii="Times New Roman" w:hAnsi="Times New Roman" w:cs="Times New Roman"/>
          <w:sz w:val="28"/>
          <w:szCs w:val="28"/>
          <w:lang w:val="uk-UA"/>
        </w:rPr>
        <w:t>59,2</w:t>
      </w:r>
      <w:r w:rsidRPr="00A83A08">
        <w:rPr>
          <w:rFonts w:ascii="Times New Roman" w:hAnsi="Times New Roman" w:cs="Times New Roman"/>
          <w:sz w:val="28"/>
          <w:szCs w:val="28"/>
        </w:rPr>
        <w:t>тис.грн.</w:t>
      </w:r>
    </w:p>
    <w:p w:rsidR="00915573" w:rsidRPr="00A34EFD" w:rsidRDefault="00915573" w:rsidP="009155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НСЗУ – </w:t>
      </w:r>
      <w:r w:rsidR="00D86B01">
        <w:rPr>
          <w:rFonts w:ascii="Times New Roman" w:hAnsi="Times New Roman" w:cs="Times New Roman"/>
          <w:b/>
          <w:sz w:val="28"/>
          <w:szCs w:val="28"/>
          <w:lang w:val="uk-UA"/>
        </w:rPr>
        <w:t>5310,5</w:t>
      </w:r>
      <w:bookmarkStart w:id="0" w:name="_GoBack"/>
      <w:bookmarkEnd w:id="0"/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тис.грн.:</w:t>
      </w:r>
    </w:p>
    <w:p w:rsidR="00915573" w:rsidRPr="00EC7E94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«Заробітна плата» – </w:t>
      </w:r>
      <w:r w:rsidR="001767EE">
        <w:rPr>
          <w:rFonts w:ascii="Times New Roman" w:hAnsi="Times New Roman" w:cs="Times New Roman"/>
          <w:sz w:val="28"/>
          <w:szCs w:val="28"/>
          <w:lang w:val="uk-UA"/>
        </w:rPr>
        <w:t>4272,7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8F4112" w:rsidRDefault="00915573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lastRenderedPageBreak/>
        <w:t xml:space="preserve">«Нарахування на оплату праці» – </w:t>
      </w:r>
      <w:r w:rsidR="001767EE">
        <w:rPr>
          <w:rFonts w:ascii="Times New Roman" w:hAnsi="Times New Roman" w:cs="Times New Roman"/>
          <w:sz w:val="28"/>
          <w:szCs w:val="28"/>
          <w:lang w:val="uk-UA"/>
        </w:rPr>
        <w:t>933,5</w:t>
      </w:r>
      <w:r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рн.;</w:t>
      </w:r>
    </w:p>
    <w:p w:rsidR="008F4112" w:rsidRPr="00EC7E94" w:rsidRDefault="008F4112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«Предмети, матеріали, обладнання та інвентар»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13,4 </w:t>
      </w:r>
      <w:r>
        <w:rPr>
          <w:rFonts w:ascii="Times New Roman" w:hAnsi="Times New Roman" w:cs="Times New Roman"/>
          <w:sz w:val="28"/>
          <w:szCs w:val="28"/>
        </w:rPr>
        <w:t>тис.грн.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5573" w:rsidRDefault="008F4112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«Медикаменти та перев’язувальні матеріали» – 4,3 ти.грн.;</w:t>
      </w:r>
    </w:p>
    <w:p w:rsidR="00915573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послуг (крім</w:t>
      </w:r>
      <w:r w:rsidR="00E577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A08">
        <w:rPr>
          <w:rFonts w:ascii="Times New Roman" w:hAnsi="Times New Roman" w:cs="Times New Roman"/>
          <w:sz w:val="28"/>
          <w:szCs w:val="28"/>
        </w:rPr>
        <w:t xml:space="preserve">комунальних) – </w:t>
      </w:r>
      <w:r w:rsidR="00D86B01">
        <w:rPr>
          <w:rFonts w:ascii="Times New Roman" w:hAnsi="Times New Roman" w:cs="Times New Roman"/>
          <w:sz w:val="28"/>
          <w:szCs w:val="28"/>
          <w:lang w:val="uk-UA"/>
        </w:rPr>
        <w:t xml:space="preserve">62,8 </w:t>
      </w:r>
      <w:r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рн.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9464DD" w:rsidRPr="009464DD" w:rsidRDefault="009464DD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«Видатки на відрядження» -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19,9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9464DD" w:rsidRPr="00466578" w:rsidRDefault="009464DD" w:rsidP="004665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«Інші видатки» -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3,9</w:t>
      </w:r>
      <w:r>
        <w:rPr>
          <w:rFonts w:ascii="Times New Roman" w:hAnsi="Times New Roman" w:cs="Times New Roman"/>
          <w:sz w:val="28"/>
          <w:szCs w:val="28"/>
          <w:lang w:val="uk-UA"/>
        </w:rPr>
        <w:t>тис.грн.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Отримані фінансові результати в процесі своєї діяльності у </w:t>
      </w:r>
      <w:r w:rsidR="00DD58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D45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23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квартал</w:t>
      </w:r>
      <w:r w:rsidR="003232D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0F0B63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Доходи </w:t>
      </w:r>
      <w:r w:rsidR="00603E7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37AC4">
        <w:rPr>
          <w:rFonts w:ascii="Times New Roman" w:hAnsi="Times New Roman" w:cs="Times New Roman"/>
          <w:sz w:val="28"/>
          <w:szCs w:val="28"/>
          <w:lang w:val="uk-UA"/>
        </w:rPr>
        <w:t>7427,9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Витрати 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767EE">
        <w:rPr>
          <w:rFonts w:ascii="Times New Roman" w:hAnsi="Times New Roman" w:cs="Times New Roman"/>
          <w:sz w:val="28"/>
          <w:szCs w:val="28"/>
          <w:lang w:val="uk-UA"/>
        </w:rPr>
        <w:t>6997,5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Нерозподілені доходи 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767EE">
        <w:rPr>
          <w:rFonts w:ascii="Times New Roman" w:hAnsi="Times New Roman" w:cs="Times New Roman"/>
          <w:sz w:val="28"/>
          <w:szCs w:val="28"/>
          <w:lang w:val="uk-UA"/>
        </w:rPr>
        <w:t>430,4</w:t>
      </w:r>
      <w:r>
        <w:rPr>
          <w:rFonts w:ascii="Times New Roman" w:hAnsi="Times New Roman" w:cs="Times New Roman"/>
          <w:sz w:val="28"/>
          <w:szCs w:val="28"/>
          <w:lang w:val="uk-UA"/>
        </w:rPr>
        <w:t>тис.грн.</w:t>
      </w:r>
    </w:p>
    <w:p w:rsidR="008B28A6" w:rsidRP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081" w:rsidRPr="00A83A08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72A8" w:rsidRPr="001F21F1" w:rsidRDefault="001C1672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 xml:space="preserve">иректор      </w:t>
      </w:r>
      <w:r w:rsidR="00B81CA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Т.М.Мазанько</w:t>
      </w:r>
    </w:p>
    <w:sectPr w:rsidR="005C72A8" w:rsidRPr="001F21F1" w:rsidSect="0040666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A0103"/>
    <w:multiLevelType w:val="hybridMultilevel"/>
    <w:tmpl w:val="BB2E58BC"/>
    <w:lvl w:ilvl="0" w:tplc="2FA0971C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874"/>
    <w:rsid w:val="00007FF0"/>
    <w:rsid w:val="00032805"/>
    <w:rsid w:val="00077423"/>
    <w:rsid w:val="000C19CC"/>
    <w:rsid w:val="000F0B63"/>
    <w:rsid w:val="000F72C4"/>
    <w:rsid w:val="00122427"/>
    <w:rsid w:val="001767EE"/>
    <w:rsid w:val="00183296"/>
    <w:rsid w:val="001A219F"/>
    <w:rsid w:val="001C1672"/>
    <w:rsid w:val="001F21F1"/>
    <w:rsid w:val="00201F15"/>
    <w:rsid w:val="003232D3"/>
    <w:rsid w:val="00333655"/>
    <w:rsid w:val="0036008E"/>
    <w:rsid w:val="003864F8"/>
    <w:rsid w:val="003A0420"/>
    <w:rsid w:val="003B035F"/>
    <w:rsid w:val="003C681A"/>
    <w:rsid w:val="003E4BAD"/>
    <w:rsid w:val="00405027"/>
    <w:rsid w:val="0040666B"/>
    <w:rsid w:val="00443E9F"/>
    <w:rsid w:val="004505C3"/>
    <w:rsid w:val="00466578"/>
    <w:rsid w:val="00510B50"/>
    <w:rsid w:val="00537AC4"/>
    <w:rsid w:val="005543EE"/>
    <w:rsid w:val="00573F89"/>
    <w:rsid w:val="005B556A"/>
    <w:rsid w:val="005C5081"/>
    <w:rsid w:val="005C6FD7"/>
    <w:rsid w:val="005C72A8"/>
    <w:rsid w:val="005D4344"/>
    <w:rsid w:val="005D635A"/>
    <w:rsid w:val="00603E7B"/>
    <w:rsid w:val="0062505A"/>
    <w:rsid w:val="00655B14"/>
    <w:rsid w:val="00692D46"/>
    <w:rsid w:val="006F381D"/>
    <w:rsid w:val="006F4444"/>
    <w:rsid w:val="007B7D7C"/>
    <w:rsid w:val="007D6474"/>
    <w:rsid w:val="007F7CD0"/>
    <w:rsid w:val="00825087"/>
    <w:rsid w:val="00847E5F"/>
    <w:rsid w:val="00874CC1"/>
    <w:rsid w:val="0088517B"/>
    <w:rsid w:val="008A633C"/>
    <w:rsid w:val="008B28A6"/>
    <w:rsid w:val="008B3874"/>
    <w:rsid w:val="008C6504"/>
    <w:rsid w:val="008D1EF4"/>
    <w:rsid w:val="008F4112"/>
    <w:rsid w:val="0090007F"/>
    <w:rsid w:val="009052CD"/>
    <w:rsid w:val="00915573"/>
    <w:rsid w:val="00943FC5"/>
    <w:rsid w:val="009464DD"/>
    <w:rsid w:val="00967CEF"/>
    <w:rsid w:val="00981777"/>
    <w:rsid w:val="009937BB"/>
    <w:rsid w:val="009A101E"/>
    <w:rsid w:val="00A0778B"/>
    <w:rsid w:val="00A2211C"/>
    <w:rsid w:val="00A34EFD"/>
    <w:rsid w:val="00A82FCD"/>
    <w:rsid w:val="00A83A08"/>
    <w:rsid w:val="00B048C5"/>
    <w:rsid w:val="00B071DD"/>
    <w:rsid w:val="00B344A2"/>
    <w:rsid w:val="00B36933"/>
    <w:rsid w:val="00B413BE"/>
    <w:rsid w:val="00B81CA3"/>
    <w:rsid w:val="00BA7109"/>
    <w:rsid w:val="00C04F90"/>
    <w:rsid w:val="00C30094"/>
    <w:rsid w:val="00C43DB6"/>
    <w:rsid w:val="00C465E7"/>
    <w:rsid w:val="00C5265A"/>
    <w:rsid w:val="00C678B4"/>
    <w:rsid w:val="00C72DE7"/>
    <w:rsid w:val="00D3658E"/>
    <w:rsid w:val="00D82931"/>
    <w:rsid w:val="00D86B01"/>
    <w:rsid w:val="00D903CD"/>
    <w:rsid w:val="00DD58AE"/>
    <w:rsid w:val="00E20160"/>
    <w:rsid w:val="00E57750"/>
    <w:rsid w:val="00E86EA4"/>
    <w:rsid w:val="00EC184D"/>
    <w:rsid w:val="00EC7E94"/>
    <w:rsid w:val="00F030D7"/>
    <w:rsid w:val="00F0416D"/>
    <w:rsid w:val="00F31EB8"/>
    <w:rsid w:val="00F455E8"/>
    <w:rsid w:val="00F51FAF"/>
    <w:rsid w:val="00F55046"/>
    <w:rsid w:val="00F77BAF"/>
    <w:rsid w:val="00F85098"/>
    <w:rsid w:val="00F85D6B"/>
    <w:rsid w:val="00FB1403"/>
    <w:rsid w:val="00FD06C8"/>
    <w:rsid w:val="00FD45FA"/>
    <w:rsid w:val="00FE1CD5"/>
    <w:rsid w:val="00FE5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2021-08-29T15:59:00Z</cp:lastPrinted>
  <dcterms:created xsi:type="dcterms:W3CDTF">2020-03-10T13:24:00Z</dcterms:created>
  <dcterms:modified xsi:type="dcterms:W3CDTF">2021-09-08T21:11:00Z</dcterms:modified>
</cp:coreProperties>
</file>