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35" w:rsidRPr="00923BB1" w:rsidRDefault="003D4258" w:rsidP="003D4258">
      <w:pPr>
        <w:spacing w:after="0" w:line="240" w:lineRule="auto"/>
        <w:ind w:left="9356"/>
        <w:jc w:val="both"/>
        <w:rPr>
          <w:rFonts w:ascii="Times New Roman" w:hAnsi="Times New Roman"/>
          <w:lang w:val="uk-UA"/>
        </w:rPr>
      </w:pPr>
      <w:r w:rsidRPr="00923BB1">
        <w:rPr>
          <w:rFonts w:ascii="Times New Roman" w:hAnsi="Times New Roman"/>
          <w:lang w:val="uk-UA"/>
        </w:rPr>
        <w:t>Додаток</w:t>
      </w:r>
    </w:p>
    <w:p w:rsidR="003D4258" w:rsidRPr="00923BB1" w:rsidRDefault="003D4258" w:rsidP="003D4258">
      <w:pPr>
        <w:spacing w:after="0" w:line="240" w:lineRule="auto"/>
        <w:ind w:left="9356"/>
        <w:jc w:val="both"/>
        <w:rPr>
          <w:rFonts w:ascii="Times New Roman" w:hAnsi="Times New Roman"/>
          <w:lang w:val="uk-UA"/>
        </w:rPr>
      </w:pPr>
      <w:r w:rsidRPr="00923BB1">
        <w:rPr>
          <w:rFonts w:ascii="Times New Roman" w:hAnsi="Times New Roman"/>
          <w:lang w:val="uk-UA"/>
        </w:rPr>
        <w:t xml:space="preserve">до Бюджетного регламенту </w:t>
      </w:r>
      <w:r w:rsidR="0089644D" w:rsidRPr="00923BB1">
        <w:rPr>
          <w:rFonts w:ascii="Times New Roman" w:hAnsi="Times New Roman"/>
          <w:lang w:val="uk-UA"/>
        </w:rPr>
        <w:t>СЕМЕНІВСЬКОЇ селищної</w:t>
      </w:r>
      <w:r w:rsidRPr="00923BB1">
        <w:rPr>
          <w:rFonts w:ascii="Times New Roman" w:hAnsi="Times New Roman"/>
          <w:lang w:val="uk-UA"/>
        </w:rPr>
        <w:t xml:space="preserve"> ради</w:t>
      </w:r>
    </w:p>
    <w:p w:rsidR="00AA0AE6" w:rsidRPr="00923BB1" w:rsidRDefault="00AA0AE6" w:rsidP="00E21394">
      <w:pPr>
        <w:spacing w:before="120" w:after="0" w:line="240" w:lineRule="auto"/>
        <w:jc w:val="center"/>
        <w:rPr>
          <w:rFonts w:ascii="Times New Roman" w:hAnsi="Times New Roman"/>
          <w:lang w:val="uk-UA"/>
        </w:rPr>
      </w:pPr>
      <w:r w:rsidRPr="00923BB1">
        <w:rPr>
          <w:rFonts w:ascii="Times New Roman" w:hAnsi="Times New Roman"/>
          <w:b/>
          <w:bCs/>
          <w:lang w:val="uk-UA"/>
        </w:rPr>
        <w:t>Стадії бюджетного процесу, зміст роботи, виконавці та терміни виконання</w:t>
      </w:r>
    </w:p>
    <w:p w:rsidR="003D4258" w:rsidRPr="00923BB1" w:rsidRDefault="003D4258" w:rsidP="003D4258">
      <w:pPr>
        <w:spacing w:after="0" w:line="240" w:lineRule="auto"/>
        <w:jc w:val="right"/>
        <w:rPr>
          <w:lang w:val="uk-UA"/>
        </w:rPr>
      </w:pPr>
    </w:p>
    <w:tbl>
      <w:tblPr>
        <w:tblW w:w="1589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8930"/>
        <w:gridCol w:w="2268"/>
        <w:gridCol w:w="2268"/>
      </w:tblGrid>
      <w:tr w:rsidR="003D4258" w:rsidRPr="00923BB1" w:rsidTr="00D60992">
        <w:trPr>
          <w:tblHeader/>
          <w:tblCellSpacing w:w="0" w:type="dxa"/>
        </w:trPr>
        <w:tc>
          <w:tcPr>
            <w:tcW w:w="2425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Стадії бюджетного процесу</w:t>
            </w:r>
            <w:r w:rsidRPr="00923BB1">
              <w:rPr>
                <w:rFonts w:ascii="Times New Roman" w:eastAsia="Times New Roman" w:hAnsi="Times New Roman"/>
                <w:lang w:val="uk-UA" w:eastAsia="ru-RU"/>
              </w:rPr>
              <w:br/>
            </w:r>
            <w:r w:rsidRPr="00923BB1">
              <w:rPr>
                <w:rFonts w:ascii="Times New Roman" w:eastAsia="Times New Roman" w:hAnsi="Times New Roman"/>
                <w:i/>
                <w:iCs/>
                <w:u w:val="single"/>
                <w:lang w:val="uk-UA" w:eastAsia="ru-RU"/>
              </w:rPr>
              <w:t>(Ст.19 Бюджетного кодексу України (далі - БКУ)</w:t>
            </w: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ind w:right="136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Зміст робіт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Виконавці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Терміни виконання</w:t>
            </w:r>
          </w:p>
        </w:tc>
      </w:tr>
      <w:tr w:rsidR="003D4258" w:rsidRPr="00923BB1" w:rsidTr="00D60992">
        <w:trPr>
          <w:tblHeader/>
          <w:tblCellSpacing w:w="0" w:type="dxa"/>
        </w:trPr>
        <w:tc>
          <w:tcPr>
            <w:tcW w:w="2425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</w:t>
            </w: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ind w:right="136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</w:t>
            </w:r>
          </w:p>
        </w:tc>
      </w:tr>
      <w:tr w:rsidR="003D4258" w:rsidRPr="00923BB1" w:rsidTr="00D60992">
        <w:trPr>
          <w:trHeight w:val="122"/>
          <w:tblCellSpacing w:w="0" w:type="dxa"/>
        </w:trPr>
        <w:tc>
          <w:tcPr>
            <w:tcW w:w="2425" w:type="dxa"/>
            <w:vMerge w:val="restart"/>
            <w:vAlign w:val="center"/>
          </w:tcPr>
          <w:p w:rsidR="003D4258" w:rsidRPr="00923BB1" w:rsidRDefault="00D35D27" w:rsidP="00AA66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Підготовча робота перед складанням проєкту рішення про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</w:p>
        </w:tc>
        <w:tc>
          <w:tcPr>
            <w:tcW w:w="8930" w:type="dxa"/>
            <w:vAlign w:val="center"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Аналіз депутатських запитів, запитань, звернень  та надання відповідей на них </w:t>
            </w:r>
          </w:p>
        </w:tc>
        <w:tc>
          <w:tcPr>
            <w:tcW w:w="2268" w:type="dxa"/>
            <w:vMerge w:val="restart"/>
            <w:vAlign w:val="center"/>
          </w:tcPr>
          <w:p w:rsidR="003D4258" w:rsidRPr="00923BB1" w:rsidRDefault="00D35D27" w:rsidP="004C35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</w:t>
            </w:r>
          </w:p>
        </w:tc>
        <w:tc>
          <w:tcPr>
            <w:tcW w:w="2268" w:type="dxa"/>
            <w:vMerge w:val="restart"/>
            <w:vAlign w:val="center"/>
          </w:tcPr>
          <w:p w:rsidR="003D4258" w:rsidRPr="00923BB1" w:rsidRDefault="003D4258" w:rsidP="00216D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lang w:val="uk-UA" w:eastAsia="ru-RU"/>
              </w:rPr>
              <w:t>На будь-якому етапі складання і розгляду про</w:t>
            </w:r>
            <w:r w:rsidR="00216DAE" w:rsidRPr="00923BB1">
              <w:rPr>
                <w:rFonts w:ascii="Times New Roman" w:eastAsia="Times New Roman" w:hAnsi="Times New Roman"/>
                <w:lang w:val="uk-UA" w:eastAsia="ru-RU"/>
              </w:rPr>
              <w:t>є</w:t>
            </w:r>
            <w:r w:rsidRPr="00923BB1">
              <w:rPr>
                <w:rFonts w:ascii="Times New Roman" w:eastAsia="Times New Roman" w:hAnsi="Times New Roman"/>
                <w:lang w:val="uk-UA" w:eastAsia="ru-RU"/>
              </w:rPr>
              <w:t xml:space="preserve">кту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                 </w:t>
            </w:r>
            <w:r w:rsidRPr="00923BB1">
              <w:rPr>
                <w:rFonts w:ascii="Times New Roman" w:eastAsia="Times New Roman" w:hAnsi="Times New Roman"/>
                <w:lang w:val="uk-UA" w:eastAsia="ru-RU"/>
              </w:rPr>
              <w:t>До 15 вересня</w:t>
            </w:r>
          </w:p>
        </w:tc>
      </w:tr>
      <w:tr w:rsidR="003D4258" w:rsidRPr="00923BB1" w:rsidTr="00D60992">
        <w:trPr>
          <w:trHeight w:val="122"/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Направлення депутатських запитів, запитань, звернень головним розпорядникам коштів для опрацювання та  врахування  при формуванні бюджетних запитів</w:t>
            </w:r>
          </w:p>
        </w:tc>
        <w:tc>
          <w:tcPr>
            <w:tcW w:w="2268" w:type="dxa"/>
            <w:vMerge/>
            <w:vAlign w:val="center"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 w:val="restart"/>
            <w:vAlign w:val="center"/>
            <w:hideMark/>
          </w:tcPr>
          <w:p w:rsidR="003D4258" w:rsidRPr="00923BB1" w:rsidRDefault="003D4258" w:rsidP="00D35D2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Складання про</w:t>
            </w:r>
            <w:r w:rsidR="004C3592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br/>
              <w:t>(1 стадія бюджетного планування)</w:t>
            </w:r>
          </w:p>
        </w:tc>
        <w:tc>
          <w:tcPr>
            <w:tcW w:w="8930" w:type="dxa"/>
            <w:hideMark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Затвердження Інструкції з підготовки бюджетних запитів до про</w:t>
            </w:r>
            <w:r w:rsidR="00C870EC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>згідно з типовою формою, визначеною Міністерством фінансів України, розробленої з урахуванням особливостей складання про</w:t>
            </w:r>
            <w:r w:rsidR="00C870EC" w:rsidRPr="00923BB1">
              <w:rPr>
                <w:sz w:val="22"/>
                <w:szCs w:val="22"/>
                <w:lang w:val="uk-UA"/>
              </w:rPr>
              <w:t>є</w:t>
            </w:r>
            <w:r w:rsidR="00D35D27" w:rsidRPr="00923BB1">
              <w:rPr>
                <w:sz w:val="22"/>
                <w:szCs w:val="22"/>
                <w:lang w:val="uk-UA"/>
              </w:rPr>
              <w:t xml:space="preserve">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. </w:t>
            </w:r>
          </w:p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Доведення до головних розпорядників бюджетних коштів Інструкції з підготовки бюджетних запитів, типових форм бюджетних запитів, визначених Міністерством фінансів України, та форм розрахунків до бюджетних запитів </w:t>
            </w:r>
            <w:r w:rsidR="003A42C4" w:rsidRPr="00923BB1">
              <w:rPr>
                <w:i/>
                <w:sz w:val="22"/>
                <w:szCs w:val="22"/>
                <w:lang w:val="uk-UA"/>
              </w:rPr>
              <w:t>(ч.3 ст.75 БКУ)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D35D27" w:rsidP="00D35D27">
            <w:pPr>
              <w:pStyle w:val="Default"/>
              <w:jc w:val="center"/>
              <w:rPr>
                <w:i/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До 01 жовтня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D35D27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Отримання від Міністерства фінансів України розрахунків прогнозних обсягів міжбюджетних трансфертів, методики їх визначення, організаційно-методологічних вимог та інших показників щодо складання про</w:t>
            </w:r>
            <w:r w:rsidR="00C870EC" w:rsidRPr="00923BB1">
              <w:rPr>
                <w:sz w:val="22"/>
                <w:szCs w:val="22"/>
                <w:lang w:val="uk-UA"/>
              </w:rPr>
              <w:t>є</w:t>
            </w:r>
            <w:r w:rsidR="00D35D27" w:rsidRPr="00923BB1">
              <w:rPr>
                <w:sz w:val="22"/>
                <w:szCs w:val="22"/>
                <w:lang w:val="uk-UA"/>
              </w:rPr>
              <w:t xml:space="preserve">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>, а також пропозицій щодо форми про</w:t>
            </w:r>
            <w:r w:rsidR="004C3592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кту рішення про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(типової форми рішення) </w:t>
            </w:r>
          </w:p>
        </w:tc>
        <w:tc>
          <w:tcPr>
            <w:tcW w:w="2268" w:type="dxa"/>
            <w:vAlign w:val="center"/>
          </w:tcPr>
          <w:p w:rsidR="003D4258" w:rsidRPr="00923BB1" w:rsidRDefault="00D35D27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Фінансове управління 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У тижневий строк з дня схвалення Кабінетом Міністрів України про</w:t>
            </w:r>
            <w:r w:rsidR="004C3592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>кту закону про Державний бюджет України</w:t>
            </w:r>
          </w:p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до 15 вересня</w:t>
            </w:r>
          </w:p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i/>
                <w:iCs/>
                <w:sz w:val="22"/>
                <w:szCs w:val="22"/>
                <w:lang w:val="uk-UA"/>
              </w:rPr>
              <w:t>(ч.8 ст.75 БКУ)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D35D27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Розрахунок показників н</w:t>
            </w:r>
            <w:r w:rsidR="00D35D27" w:rsidRPr="00923BB1">
              <w:rPr>
                <w:sz w:val="22"/>
                <w:szCs w:val="22"/>
                <w:lang w:val="uk-UA"/>
              </w:rPr>
              <w:t xml:space="preserve">адходжень податків і зборів до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  <w:vAlign w:val="center"/>
          </w:tcPr>
          <w:p w:rsidR="003D4258" w:rsidRPr="00923BB1" w:rsidRDefault="004C3592" w:rsidP="00D35D27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Орган податкової служби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, </w:t>
            </w:r>
            <w:r w:rsidR="00D35D27"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268" w:type="dxa"/>
            <w:vAlign w:val="center"/>
          </w:tcPr>
          <w:p w:rsidR="003D4258" w:rsidRPr="00923BB1" w:rsidRDefault="00412484" w:rsidP="00D35D27">
            <w:pPr>
              <w:pStyle w:val="Default"/>
              <w:jc w:val="center"/>
              <w:rPr>
                <w:color w:val="FF0000"/>
                <w:sz w:val="22"/>
                <w:szCs w:val="22"/>
                <w:lang w:val="uk-UA"/>
              </w:rPr>
            </w:pPr>
            <w:r w:rsidRPr="00923BB1">
              <w:rPr>
                <w:color w:val="auto"/>
                <w:sz w:val="22"/>
                <w:szCs w:val="22"/>
                <w:lang w:val="uk-UA"/>
              </w:rPr>
              <w:t>Відповідно до Плану заходів щодо</w:t>
            </w:r>
            <w:r w:rsidRPr="00923BB1">
              <w:rPr>
                <w:sz w:val="22"/>
                <w:szCs w:val="22"/>
                <w:lang w:val="uk-UA"/>
              </w:rPr>
              <w:t xml:space="preserve"> складання проєкту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lastRenderedPageBreak/>
              <w:t xml:space="preserve">на плановий рік та прогнозу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на два наступні за плановим роки </w:t>
            </w:r>
          </w:p>
        </w:tc>
      </w:tr>
      <w:tr w:rsidR="0036018D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</w:tcPr>
          <w:p w:rsidR="0036018D" w:rsidRPr="00923BB1" w:rsidRDefault="0036018D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6018D" w:rsidRPr="00923BB1" w:rsidRDefault="0036018D" w:rsidP="00D35D27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Прогноз доходів і витрат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на наступний рік та два наступні за плановим роки та порівняння прогнозних показників з аналогічними показниками за попередній рік </w:t>
            </w:r>
          </w:p>
        </w:tc>
        <w:tc>
          <w:tcPr>
            <w:tcW w:w="2268" w:type="dxa"/>
          </w:tcPr>
          <w:p w:rsidR="0036018D" w:rsidRPr="00923BB1" w:rsidRDefault="0036018D" w:rsidP="00D35D27">
            <w:pPr>
              <w:jc w:val="center"/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</w:t>
            </w:r>
          </w:p>
        </w:tc>
        <w:tc>
          <w:tcPr>
            <w:tcW w:w="2268" w:type="dxa"/>
          </w:tcPr>
          <w:p w:rsidR="0036018D" w:rsidRPr="00923BB1" w:rsidRDefault="0036018D" w:rsidP="0036018D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 xml:space="preserve">Відповідно до Плану заходів щодо складання проєкту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lang w:val="uk-UA"/>
              </w:rPr>
              <w:t xml:space="preserve">на плановий рік та прогнозу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lang w:val="uk-UA"/>
              </w:rPr>
              <w:t>на два наступні за плановим роки</w:t>
            </w:r>
          </w:p>
        </w:tc>
      </w:tr>
      <w:tr w:rsidR="0036018D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</w:tcPr>
          <w:p w:rsidR="0036018D" w:rsidRPr="00923BB1" w:rsidRDefault="0036018D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6018D" w:rsidRPr="00923BB1" w:rsidRDefault="0036018D" w:rsidP="00D35D27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Визначення граничних обсягів видатків на наступний рік для головних розпорядників коштів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</w:tcPr>
          <w:p w:rsidR="0036018D" w:rsidRPr="00923BB1" w:rsidRDefault="0036018D" w:rsidP="00D35D27">
            <w:pPr>
              <w:jc w:val="center"/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</w:t>
            </w:r>
          </w:p>
        </w:tc>
        <w:tc>
          <w:tcPr>
            <w:tcW w:w="2268" w:type="dxa"/>
          </w:tcPr>
          <w:p w:rsidR="0036018D" w:rsidRPr="00923BB1" w:rsidRDefault="0036018D" w:rsidP="0036018D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 xml:space="preserve">Відповідно до Плану заходів щодо складання проєкту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lang w:val="uk-UA"/>
              </w:rPr>
              <w:t xml:space="preserve">на плановий рік та </w:t>
            </w:r>
            <w:r w:rsidRPr="00923BB1">
              <w:rPr>
                <w:rFonts w:ascii="Times New Roman" w:hAnsi="Times New Roman"/>
                <w:lang w:val="uk-UA"/>
              </w:rPr>
              <w:lastRenderedPageBreak/>
              <w:t xml:space="preserve">прогнозу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lang w:val="uk-UA"/>
              </w:rPr>
              <w:t>на два наступні за плановим роки</w:t>
            </w:r>
          </w:p>
        </w:tc>
      </w:tr>
      <w:tr w:rsidR="0036018D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</w:tcPr>
          <w:p w:rsidR="0036018D" w:rsidRPr="00923BB1" w:rsidRDefault="0036018D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6018D" w:rsidRPr="00923BB1" w:rsidRDefault="0036018D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Доведення до головних розпорядників коштів граничних обсягів видатків </w:t>
            </w:r>
          </w:p>
        </w:tc>
        <w:tc>
          <w:tcPr>
            <w:tcW w:w="2268" w:type="dxa"/>
          </w:tcPr>
          <w:p w:rsidR="0036018D" w:rsidRPr="00923BB1" w:rsidRDefault="0036018D" w:rsidP="00D35D27">
            <w:pPr>
              <w:jc w:val="center"/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</w:t>
            </w:r>
          </w:p>
        </w:tc>
        <w:tc>
          <w:tcPr>
            <w:tcW w:w="2268" w:type="dxa"/>
          </w:tcPr>
          <w:p w:rsidR="0036018D" w:rsidRPr="00923BB1" w:rsidRDefault="0036018D" w:rsidP="0036018D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 xml:space="preserve">Відповідно до Плану заходів щодо складання проєкту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lang w:val="uk-UA"/>
              </w:rPr>
              <w:t xml:space="preserve">на плановий рік та прогнозу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lang w:val="uk-UA"/>
              </w:rPr>
              <w:t>на два наступні за плановим роки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Проведення консультацій з питання заповнення бюджетних запитів </w:t>
            </w:r>
          </w:p>
        </w:tc>
        <w:tc>
          <w:tcPr>
            <w:tcW w:w="2268" w:type="dxa"/>
            <w:vAlign w:val="center"/>
          </w:tcPr>
          <w:p w:rsidR="004C3592" w:rsidRPr="00923BB1" w:rsidRDefault="0036018D" w:rsidP="004C35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3D4258" w:rsidRPr="00923BB1" w:rsidRDefault="003D4258" w:rsidP="0036018D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У терміни, встановлені </w:t>
            </w:r>
            <w:r w:rsidR="0036018D" w:rsidRPr="00923BB1">
              <w:rPr>
                <w:sz w:val="22"/>
                <w:szCs w:val="22"/>
                <w:lang w:val="uk-UA"/>
              </w:rPr>
              <w:t>Фінансовим управлінням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Організація складання бюджетних запитів та подання їх </w:t>
            </w:r>
            <w:r w:rsidR="000F00C2" w:rsidRPr="00923BB1">
              <w:rPr>
                <w:sz w:val="22"/>
                <w:szCs w:val="22"/>
                <w:lang w:val="uk-UA"/>
              </w:rPr>
              <w:t xml:space="preserve">Фінансовому управлінню </w:t>
            </w:r>
            <w:r w:rsidRPr="00923BB1">
              <w:rPr>
                <w:sz w:val="22"/>
                <w:szCs w:val="22"/>
                <w:lang w:val="uk-UA"/>
              </w:rPr>
              <w:t xml:space="preserve">у встановлені терміни. Забезпечення своєчасності, достовірності та змісту поданих бюджетних запитів, які мають містити всю інформацію, необхідну для аналізу показників </w:t>
            </w:r>
            <w:r w:rsidR="004C3592" w:rsidRPr="00923BB1">
              <w:rPr>
                <w:sz w:val="22"/>
                <w:szCs w:val="22"/>
                <w:lang w:val="uk-UA"/>
              </w:rPr>
              <w:t xml:space="preserve">прогнозу, </w:t>
            </w:r>
            <w:r w:rsidRPr="00923BB1">
              <w:rPr>
                <w:sz w:val="22"/>
                <w:szCs w:val="22"/>
                <w:lang w:val="uk-UA"/>
              </w:rPr>
              <w:t>про</w:t>
            </w:r>
            <w:r w:rsidR="004C3592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>згідно з вимогами</w:t>
            </w:r>
            <w:r w:rsidR="004C3592" w:rsidRPr="00923BB1">
              <w:rPr>
                <w:sz w:val="22"/>
                <w:szCs w:val="22"/>
                <w:lang w:val="uk-UA"/>
              </w:rPr>
              <w:t xml:space="preserve"> </w:t>
            </w:r>
            <w:r w:rsidR="000F00C2" w:rsidRPr="00923BB1">
              <w:rPr>
                <w:sz w:val="22"/>
                <w:szCs w:val="22"/>
                <w:lang w:val="uk-UA"/>
              </w:rPr>
              <w:t>Фінансового управління</w:t>
            </w:r>
            <w:r w:rsidRPr="00923BB1">
              <w:rPr>
                <w:sz w:val="22"/>
                <w:szCs w:val="22"/>
                <w:lang w:val="uk-UA"/>
              </w:rPr>
              <w:t xml:space="preserve">. </w:t>
            </w:r>
          </w:p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Забезпечення своєчасного та якісного розгляду показників про</w:t>
            </w:r>
            <w:r w:rsidR="004C3592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ктів мережі розпорядників </w:t>
            </w:r>
            <w:r w:rsidRPr="00923BB1">
              <w:rPr>
                <w:sz w:val="22"/>
                <w:szCs w:val="22"/>
                <w:lang w:val="uk-UA"/>
              </w:rPr>
              <w:lastRenderedPageBreak/>
              <w:t xml:space="preserve">бюджетних коштів, здійснення аналізу законності, доцільності і правильності включення у мережу установ (організацій, підприємств). </w:t>
            </w:r>
          </w:p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Формування про</w:t>
            </w:r>
            <w:r w:rsidR="004C3592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кту мережі, штатів і контингентів, що визначають обсяги витрат на утримання відповідних галузей, в розрізі закладів на наступний бюджетний рік: </w:t>
            </w:r>
          </w:p>
          <w:p w:rsidR="003D4258" w:rsidRPr="00923BB1" w:rsidRDefault="003D4258" w:rsidP="003D4258">
            <w:pPr>
              <w:pStyle w:val="Default"/>
              <w:numPr>
                <w:ilvl w:val="0"/>
                <w:numId w:val="2"/>
              </w:numPr>
              <w:ind w:left="127" w:right="136" w:firstLine="257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по галузі «Освіта» - кількість закладів, груп, класів, дітей, учнів, вихованців, штатних одиниць; </w:t>
            </w:r>
          </w:p>
          <w:p w:rsidR="003D4258" w:rsidRPr="00923BB1" w:rsidRDefault="003D4258" w:rsidP="003D4258">
            <w:pPr>
              <w:pStyle w:val="Default"/>
              <w:numPr>
                <w:ilvl w:val="0"/>
                <w:numId w:val="2"/>
              </w:numPr>
              <w:ind w:left="127" w:right="136" w:firstLine="257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по галузі «Культура і мистецтво» - кількість закладів, класів, груп, учнів, відвідувачів, читачів, штатних одиниць; </w:t>
            </w:r>
          </w:p>
          <w:p w:rsidR="003D4258" w:rsidRPr="00923BB1" w:rsidRDefault="003D4258" w:rsidP="003D4258">
            <w:pPr>
              <w:pStyle w:val="Default"/>
              <w:numPr>
                <w:ilvl w:val="0"/>
                <w:numId w:val="2"/>
              </w:numPr>
              <w:ind w:left="127" w:right="136" w:firstLine="257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по галузі «Фізична культура і спорт» - кількість закладів, годин, груп, учнів, штатних одиниць; </w:t>
            </w:r>
          </w:p>
          <w:p w:rsidR="003D4258" w:rsidRPr="00923BB1" w:rsidRDefault="003D4258" w:rsidP="004C3592">
            <w:pPr>
              <w:pStyle w:val="Default"/>
              <w:numPr>
                <w:ilvl w:val="0"/>
                <w:numId w:val="2"/>
              </w:numPr>
              <w:ind w:left="127" w:right="136" w:firstLine="257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по галузі «Соціальний захист та соціальне забезпечення» -  кількі</w:t>
            </w:r>
            <w:r w:rsidR="004C3592" w:rsidRPr="00923BB1">
              <w:rPr>
                <w:sz w:val="22"/>
                <w:szCs w:val="22"/>
                <w:lang w:val="uk-UA"/>
              </w:rPr>
              <w:t>сть осіб, які отримують послуги.</w:t>
            </w:r>
            <w:r w:rsidRPr="00923BB1">
              <w:rPr>
                <w:strike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lastRenderedPageBreak/>
              <w:t>Головні розпорядники бюджетних коштів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0F00C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У терміни, встановлені </w:t>
            </w:r>
            <w:r w:rsidR="000F00C2" w:rsidRPr="00923BB1">
              <w:rPr>
                <w:sz w:val="22"/>
                <w:szCs w:val="22"/>
                <w:lang w:val="uk-UA"/>
              </w:rPr>
              <w:t>Фінансовим управлінням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Аналіз бюджетних запитів, поданих головними розпорядниками бюджетних коштів, з точки зору їх відповідності меті, пріоритетності, а також дієвості та ефективності використання бюджетних коштів та розрахунків до них </w:t>
            </w:r>
          </w:p>
        </w:tc>
        <w:tc>
          <w:tcPr>
            <w:tcW w:w="2268" w:type="dxa"/>
            <w:vAlign w:val="center"/>
          </w:tcPr>
          <w:p w:rsidR="004F3950" w:rsidRPr="00923BB1" w:rsidRDefault="004F3950" w:rsidP="004F3950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На будь-якому етапі складання і розгляду про</w:t>
            </w:r>
            <w:r w:rsidR="00216DAE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>кту міського бюджету</w:t>
            </w:r>
          </w:p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i/>
                <w:iCs/>
                <w:sz w:val="22"/>
                <w:szCs w:val="22"/>
                <w:lang w:val="uk-UA"/>
              </w:rPr>
              <w:t>(ч.5 ст.75 БКУ)</w:t>
            </w:r>
          </w:p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Протягом 1 місяця з дня надходження запиту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4F3950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Прийняття (на основі результатів аналізу) рішення про включення кожного бюджетного запиту до пропозиції про</w:t>
            </w:r>
            <w:r w:rsidR="004C3592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перед поданням його на розгляд виконавчого комітету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  <w:vAlign w:val="center"/>
          </w:tcPr>
          <w:p w:rsidR="004F3950" w:rsidRPr="00923BB1" w:rsidRDefault="00AF42FB" w:rsidP="004F3950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Керівник </w:t>
            </w:r>
            <w:r w:rsidR="004F3950" w:rsidRPr="00923BB1">
              <w:rPr>
                <w:sz w:val="22"/>
                <w:szCs w:val="22"/>
                <w:lang w:val="uk-UA"/>
              </w:rPr>
              <w:t>Фінансо</w:t>
            </w:r>
            <w:r w:rsidRPr="00923BB1">
              <w:rPr>
                <w:sz w:val="22"/>
                <w:szCs w:val="22"/>
                <w:lang w:val="uk-UA"/>
              </w:rPr>
              <w:t>вого</w:t>
            </w:r>
            <w:r w:rsidR="004F3950" w:rsidRPr="00923BB1">
              <w:rPr>
                <w:sz w:val="22"/>
                <w:szCs w:val="22"/>
                <w:lang w:val="uk-UA"/>
              </w:rPr>
              <w:t xml:space="preserve"> управління</w:t>
            </w:r>
          </w:p>
          <w:p w:rsidR="003D4258" w:rsidRPr="00923BB1" w:rsidRDefault="003D4258" w:rsidP="00412484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4F3950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</w:tcPr>
          <w:p w:rsidR="004F3950" w:rsidRPr="00923BB1" w:rsidRDefault="004F3950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4F3950" w:rsidRPr="00923BB1" w:rsidRDefault="004F3950" w:rsidP="004F3950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Отримання від Кабінету Міністрів України визначених (прийнятим у другому читанні проєктом закону про Державний бюджет України) показників міжбюджетних відносин (включаючи обсяги міжбюджетних трансфертів) і текстових статей, а також організаційно-методологічних вимог щодо складання проєкту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</w:tcPr>
          <w:p w:rsidR="004F3950" w:rsidRPr="00923BB1" w:rsidRDefault="004F3950" w:rsidP="00122B85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>Фінансове     управління</w:t>
            </w:r>
          </w:p>
        </w:tc>
        <w:tc>
          <w:tcPr>
            <w:tcW w:w="2268" w:type="dxa"/>
            <w:vAlign w:val="center"/>
          </w:tcPr>
          <w:p w:rsidR="004F3950" w:rsidRPr="00923BB1" w:rsidRDefault="004F3950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У тижневий строк з дня прийняття про</w:t>
            </w:r>
            <w:r w:rsidR="00216DAE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>кту закону про Державний бюджет України у другому читанні</w:t>
            </w:r>
          </w:p>
          <w:p w:rsidR="004F3950" w:rsidRPr="00923BB1" w:rsidRDefault="004F3950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i/>
                <w:iCs/>
                <w:sz w:val="22"/>
                <w:szCs w:val="22"/>
                <w:lang w:val="uk-UA"/>
              </w:rPr>
              <w:t>(ч.9 ст.75 БКУ)</w:t>
            </w:r>
          </w:p>
        </w:tc>
      </w:tr>
      <w:tr w:rsidR="00EB2443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</w:tcPr>
          <w:p w:rsidR="00EB2443" w:rsidRPr="00923BB1" w:rsidRDefault="00EB2443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EB2443" w:rsidRPr="00923BB1" w:rsidRDefault="00EB2443" w:rsidP="00216DAE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Формування про</w:t>
            </w:r>
            <w:r w:rsidR="00216DAE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кту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</w:tcPr>
          <w:p w:rsidR="00EB2443" w:rsidRPr="00923BB1" w:rsidRDefault="00D816D3" w:rsidP="00D816D3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 xml:space="preserve">Керівник    </w:t>
            </w:r>
            <w:r w:rsidR="00EB2443" w:rsidRPr="00923BB1">
              <w:rPr>
                <w:rFonts w:ascii="Times New Roman" w:hAnsi="Times New Roman"/>
                <w:lang w:val="uk-UA"/>
              </w:rPr>
              <w:t>Фінансов</w:t>
            </w:r>
            <w:r w:rsidRPr="00923BB1">
              <w:rPr>
                <w:rFonts w:ascii="Times New Roman" w:hAnsi="Times New Roman"/>
                <w:lang w:val="uk-UA"/>
              </w:rPr>
              <w:t>ого</w:t>
            </w:r>
            <w:r w:rsidR="00EB2443" w:rsidRPr="00923BB1">
              <w:rPr>
                <w:rFonts w:ascii="Times New Roman" w:hAnsi="Times New Roman"/>
                <w:lang w:val="uk-UA"/>
              </w:rPr>
              <w:t xml:space="preserve">             управління</w:t>
            </w:r>
          </w:p>
        </w:tc>
        <w:tc>
          <w:tcPr>
            <w:tcW w:w="2268" w:type="dxa"/>
          </w:tcPr>
          <w:p w:rsidR="00EB2443" w:rsidRPr="00923BB1" w:rsidRDefault="00EB2443" w:rsidP="00EB2443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>У терміни, встановлені Фінансовим управлінням</w:t>
            </w:r>
          </w:p>
        </w:tc>
      </w:tr>
      <w:tr w:rsidR="00D816D3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</w:tcPr>
          <w:p w:rsidR="00D816D3" w:rsidRPr="00923BB1" w:rsidRDefault="00D816D3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D816D3" w:rsidRPr="00923BB1" w:rsidRDefault="00D816D3" w:rsidP="00EB2443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Підготовка проєкту рішення виконавчого комітету про проєкт рішення Селищної ради про бюджету СЕМЕНІВСЬКОЇ селищної  територіальної громади  </w:t>
            </w:r>
          </w:p>
        </w:tc>
        <w:tc>
          <w:tcPr>
            <w:tcW w:w="2268" w:type="dxa"/>
          </w:tcPr>
          <w:p w:rsidR="00D816D3" w:rsidRPr="00923BB1" w:rsidRDefault="00D816D3" w:rsidP="00D816D3">
            <w:pPr>
              <w:jc w:val="center"/>
            </w:pPr>
            <w:r w:rsidRPr="00923BB1">
              <w:rPr>
                <w:rFonts w:ascii="Times New Roman" w:hAnsi="Times New Roman"/>
                <w:lang w:val="uk-UA"/>
              </w:rPr>
              <w:t xml:space="preserve">Керівник    Фінансового             </w:t>
            </w:r>
            <w:r w:rsidRPr="00923BB1">
              <w:rPr>
                <w:rFonts w:ascii="Times New Roman" w:hAnsi="Times New Roman"/>
                <w:lang w:val="uk-UA"/>
              </w:rPr>
              <w:lastRenderedPageBreak/>
              <w:t>управління</w:t>
            </w:r>
          </w:p>
        </w:tc>
        <w:tc>
          <w:tcPr>
            <w:tcW w:w="2268" w:type="dxa"/>
          </w:tcPr>
          <w:p w:rsidR="00D816D3" w:rsidRPr="00923BB1" w:rsidRDefault="00D816D3" w:rsidP="00EB2443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lastRenderedPageBreak/>
              <w:t xml:space="preserve">У терміни, встановлені Фінансовим </w:t>
            </w:r>
            <w:r w:rsidRPr="00923BB1">
              <w:rPr>
                <w:rFonts w:ascii="Times New Roman" w:hAnsi="Times New Roman"/>
                <w:lang w:val="uk-UA"/>
              </w:rPr>
              <w:lastRenderedPageBreak/>
              <w:t>управлінням</w:t>
            </w:r>
          </w:p>
        </w:tc>
      </w:tr>
      <w:tr w:rsidR="00D816D3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</w:tcPr>
          <w:p w:rsidR="00D816D3" w:rsidRPr="00923BB1" w:rsidRDefault="00D816D3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D816D3" w:rsidRPr="00923BB1" w:rsidRDefault="00D816D3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Підготовка та проведення громадських консультацій та обговорень </w:t>
            </w:r>
          </w:p>
        </w:tc>
        <w:tc>
          <w:tcPr>
            <w:tcW w:w="2268" w:type="dxa"/>
          </w:tcPr>
          <w:p w:rsidR="00D816D3" w:rsidRPr="00923BB1" w:rsidRDefault="00D816D3" w:rsidP="00D816D3">
            <w:pPr>
              <w:jc w:val="center"/>
            </w:pPr>
            <w:r w:rsidRPr="00923BB1">
              <w:rPr>
                <w:rFonts w:ascii="Times New Roman" w:hAnsi="Times New Roman"/>
                <w:lang w:val="uk-UA"/>
              </w:rPr>
              <w:t>Керівник    Фінансового             управління</w:t>
            </w:r>
          </w:p>
        </w:tc>
        <w:tc>
          <w:tcPr>
            <w:tcW w:w="2268" w:type="dxa"/>
          </w:tcPr>
          <w:p w:rsidR="00D816D3" w:rsidRPr="00923BB1" w:rsidRDefault="00D816D3" w:rsidP="00EB2443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>У терміни, встановлені Фінансовим управлінням</w:t>
            </w:r>
          </w:p>
        </w:tc>
      </w:tr>
      <w:tr w:rsidR="00EB2443" w:rsidRPr="00923BB1" w:rsidTr="00AA6619">
        <w:trPr>
          <w:tblCellSpacing w:w="0" w:type="dxa"/>
        </w:trPr>
        <w:tc>
          <w:tcPr>
            <w:tcW w:w="2425" w:type="dxa"/>
            <w:vMerge w:val="restart"/>
            <w:vAlign w:val="center"/>
          </w:tcPr>
          <w:p w:rsidR="00EB2443" w:rsidRPr="00923BB1" w:rsidRDefault="00EB2443" w:rsidP="00216DA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Розгляд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кту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br/>
              <w:t>(2 стадія бюджетного планування)</w:t>
            </w:r>
          </w:p>
        </w:tc>
        <w:tc>
          <w:tcPr>
            <w:tcW w:w="8930" w:type="dxa"/>
          </w:tcPr>
          <w:p w:rsidR="00EB2443" w:rsidRPr="00923BB1" w:rsidRDefault="00EB2443" w:rsidP="00216DAE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Оприлюднення на офіційному веб-сайті Селищної  ради про</w:t>
            </w:r>
            <w:r w:rsidR="00216DAE" w:rsidRPr="00923BB1">
              <w:rPr>
                <w:sz w:val="22"/>
                <w:szCs w:val="22"/>
                <w:lang w:val="uk-UA"/>
              </w:rPr>
              <w:t>є</w:t>
            </w:r>
            <w:r w:rsidRPr="00923BB1">
              <w:rPr>
                <w:sz w:val="22"/>
                <w:szCs w:val="22"/>
                <w:lang w:val="uk-UA"/>
              </w:rPr>
              <w:t xml:space="preserve">кту рішення про </w:t>
            </w:r>
            <w:r w:rsidR="00AA661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</w:tcPr>
          <w:p w:rsidR="00EB2443" w:rsidRPr="00923BB1" w:rsidRDefault="00EB2443" w:rsidP="00EB2443">
            <w:pPr>
              <w:jc w:val="center"/>
            </w:pPr>
            <w:r w:rsidRPr="00923BB1">
              <w:rPr>
                <w:rFonts w:ascii="Times New Roman" w:hAnsi="Times New Roman"/>
                <w:lang w:val="uk-UA"/>
              </w:rPr>
              <w:t>Фінансове           управління</w:t>
            </w:r>
          </w:p>
        </w:tc>
        <w:tc>
          <w:tcPr>
            <w:tcW w:w="2268" w:type="dxa"/>
          </w:tcPr>
          <w:p w:rsidR="00EB2443" w:rsidRPr="00923BB1" w:rsidRDefault="00EB2443" w:rsidP="00EB2443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>У терміни, встановлені Фінансовим управлінням</w:t>
            </w:r>
          </w:p>
        </w:tc>
      </w:tr>
      <w:tr w:rsidR="00EB2443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EB2443" w:rsidRPr="00923BB1" w:rsidRDefault="00EB2443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EB2443" w:rsidRPr="00923BB1" w:rsidRDefault="00EB2443" w:rsidP="00216DAE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Розгляд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кту рішення про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і передача його до Селищної  ради в разі схвалення</w:t>
            </w:r>
          </w:p>
        </w:tc>
        <w:tc>
          <w:tcPr>
            <w:tcW w:w="2268" w:type="dxa"/>
            <w:hideMark/>
          </w:tcPr>
          <w:p w:rsidR="00EB2443" w:rsidRPr="00923BB1" w:rsidRDefault="00EB2443" w:rsidP="00EB2443">
            <w:pPr>
              <w:jc w:val="center"/>
            </w:pPr>
            <w:r w:rsidRPr="00923BB1">
              <w:rPr>
                <w:rFonts w:ascii="Times New Roman" w:hAnsi="Times New Roman"/>
                <w:lang w:val="uk-UA"/>
              </w:rPr>
              <w:t>Фінансове           управління</w:t>
            </w:r>
          </w:p>
        </w:tc>
        <w:tc>
          <w:tcPr>
            <w:tcW w:w="2268" w:type="dxa"/>
            <w:hideMark/>
          </w:tcPr>
          <w:p w:rsidR="00EB2443" w:rsidRPr="00923BB1" w:rsidRDefault="00EB2443" w:rsidP="00EB2443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>У терміни, встановлені Фінансовим управлінням</w:t>
            </w:r>
          </w:p>
        </w:tc>
      </w:tr>
      <w:tr w:rsidR="00EB2443" w:rsidRPr="00923BB1" w:rsidTr="00AA6619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EB2443" w:rsidRPr="00923BB1" w:rsidRDefault="00EB2443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EB2443" w:rsidRPr="00923BB1" w:rsidRDefault="00EB2443" w:rsidP="00216DAE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Розгляд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кту рішення про </w:t>
            </w:r>
            <w:r w:rsidR="00AA6619" w:rsidRPr="00923BB1">
              <w:rPr>
                <w:rFonts w:ascii="Times New Roman" w:hAnsi="Times New Roman"/>
                <w:lang w:val="uk-UA"/>
              </w:rPr>
              <w:t>бюджет СЕМЕНІВСЬКОЇ селищної  територіальної громади</w:t>
            </w:r>
            <w:r w:rsidR="00AA661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, підготовка висновків і зауважень</w:t>
            </w:r>
          </w:p>
        </w:tc>
        <w:tc>
          <w:tcPr>
            <w:tcW w:w="2268" w:type="dxa"/>
            <w:vAlign w:val="center"/>
            <w:hideMark/>
          </w:tcPr>
          <w:p w:rsidR="00EB2443" w:rsidRPr="00923BB1" w:rsidRDefault="00EB2443" w:rsidP="00EB24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управління,    Постійні комісії   ради</w:t>
            </w:r>
          </w:p>
        </w:tc>
        <w:tc>
          <w:tcPr>
            <w:tcW w:w="2268" w:type="dxa"/>
            <w:hideMark/>
          </w:tcPr>
          <w:p w:rsidR="00EB2443" w:rsidRPr="00923BB1" w:rsidRDefault="00EB2443" w:rsidP="00EB2443">
            <w:pPr>
              <w:jc w:val="center"/>
              <w:rPr>
                <w:rFonts w:ascii="Times New Roman" w:hAnsi="Times New Roman"/>
              </w:rPr>
            </w:pPr>
            <w:r w:rsidRPr="00923BB1">
              <w:rPr>
                <w:rFonts w:ascii="Times New Roman" w:hAnsi="Times New Roman"/>
                <w:lang w:val="uk-UA"/>
              </w:rPr>
              <w:t>У терміни, встановлені Фінансовим управлінням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Розгляд, аналіз та узагальнення всіх пропозицій про зміни та доповнення до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кту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</w:p>
          <w:p w:rsidR="003D4258" w:rsidRPr="00923BB1" w:rsidRDefault="003D4258" w:rsidP="00D60992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Підготовка висновків щодо доцільності в</w:t>
            </w:r>
            <w:r w:rsidR="00DA36AC" w:rsidRPr="00923BB1">
              <w:rPr>
                <w:rFonts w:ascii="Times New Roman" w:hAnsi="Times New Roman"/>
                <w:color w:val="000000"/>
                <w:lang w:val="uk-UA" w:eastAsia="ru-RU"/>
              </w:rPr>
              <w:t>рахування пропозицій у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="00DA36AC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кті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</w:p>
          <w:p w:rsidR="003D4258" w:rsidRPr="00923BB1" w:rsidRDefault="003D4258" w:rsidP="00216DAE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Всі пропозиції та доповнення, що не стосуються текстової частини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, повинні бути збалансовані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6A1A6A" w:rsidP="00216DA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127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Фінансове управління,  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п</w:t>
            </w:r>
            <w:r w:rsidR="003D4258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остійна комісія з питань </w:t>
            </w:r>
            <w:r w:rsidR="00412484" w:rsidRPr="00923B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412484" w:rsidRPr="00923BB1">
              <w:rPr>
                <w:rFonts w:ascii="Times New Roman" w:hAnsi="Times New Roman"/>
                <w:color w:val="000000"/>
              </w:rPr>
              <w:t>планування</w:t>
            </w:r>
            <w:proofErr w:type="spellEnd"/>
            <w:r w:rsidR="00412484" w:rsidRPr="00923BB1">
              <w:rPr>
                <w:rFonts w:ascii="Times New Roman" w:hAnsi="Times New Roman"/>
                <w:color w:val="000000"/>
              </w:rPr>
              <w:t>,</w:t>
            </w:r>
            <w:r w:rsidR="00216DAE" w:rsidRPr="00923BB1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="00412484" w:rsidRPr="00923BB1">
              <w:rPr>
                <w:rFonts w:ascii="Times New Roman" w:hAnsi="Times New Roman"/>
                <w:color w:val="000000"/>
              </w:rPr>
              <w:t xml:space="preserve"> бюджету</w:t>
            </w:r>
            <w:r w:rsidRPr="00923BB1">
              <w:rPr>
                <w:rFonts w:ascii="Times New Roman" w:hAnsi="Times New Roman"/>
                <w:color w:val="000000"/>
                <w:lang w:val="uk-UA"/>
              </w:rPr>
              <w:t xml:space="preserve">, фінансів, податків, майна та </w:t>
            </w:r>
            <w:proofErr w:type="spellStart"/>
            <w:r w:rsidR="00412484" w:rsidRPr="00923BB1">
              <w:rPr>
                <w:rFonts w:ascii="Times New Roman" w:hAnsi="Times New Roman"/>
                <w:color w:val="000000"/>
              </w:rPr>
              <w:t>соціально</w:t>
            </w:r>
            <w:proofErr w:type="spellEnd"/>
            <w:r w:rsidR="00412484" w:rsidRPr="00923BB1">
              <w:rPr>
                <w:rFonts w:ascii="Times New Roman" w:hAnsi="Times New Roman"/>
                <w:color w:val="000000"/>
              </w:rPr>
              <w:t xml:space="preserve">-економічного розвитку </w:t>
            </w:r>
            <w:r w:rsidRPr="00923BB1">
              <w:rPr>
                <w:rFonts w:ascii="Times New Roman" w:hAnsi="Times New Roman"/>
                <w:color w:val="000000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lang w:val="uk-UA" w:eastAsia="ru-RU"/>
              </w:rPr>
              <w:t>До 15 грудня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 w:val="restart"/>
            <w:vAlign w:val="center"/>
            <w:hideMark/>
          </w:tcPr>
          <w:p w:rsidR="003D4258" w:rsidRPr="00923BB1" w:rsidRDefault="003D4258" w:rsidP="006A1A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Затвердження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br/>
              <w:t xml:space="preserve">(3 стадія бюджетного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lastRenderedPageBreak/>
              <w:t>планування)</w:t>
            </w: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216DAE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lastRenderedPageBreak/>
              <w:t>Д</w:t>
            </w:r>
            <w:r w:rsidR="006A1A6A" w:rsidRPr="00923BB1">
              <w:rPr>
                <w:rFonts w:ascii="Times New Roman" w:hAnsi="Times New Roman"/>
                <w:color w:val="000000"/>
                <w:lang w:val="uk-UA" w:eastAsia="ru-RU"/>
              </w:rPr>
              <w:t>оповідь про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="006A1A6A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 рішення про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бюджет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 СЕМЕНІВСЬКОЇ селищної територіальної громади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D816D3" w:rsidP="00D816D3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Керівник </w:t>
            </w:r>
            <w:r w:rsidR="00F44792" w:rsidRPr="00923BB1">
              <w:rPr>
                <w:sz w:val="22"/>
                <w:szCs w:val="22"/>
                <w:lang w:val="uk-UA"/>
              </w:rPr>
              <w:t>Фінансов</w:t>
            </w:r>
            <w:r w:rsidRPr="00923BB1">
              <w:rPr>
                <w:sz w:val="22"/>
                <w:szCs w:val="22"/>
                <w:lang w:val="uk-UA"/>
              </w:rPr>
              <w:t>ого</w:t>
            </w:r>
            <w:r w:rsidR="00F44792" w:rsidRPr="00923BB1">
              <w:rPr>
                <w:sz w:val="22"/>
                <w:szCs w:val="22"/>
                <w:lang w:val="uk-UA"/>
              </w:rPr>
              <w:t xml:space="preserve"> управління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lang w:val="uk-UA" w:eastAsia="ru-RU"/>
              </w:rPr>
              <w:t>Не пізніше 25 грудня, що передує плановому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216DAE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Співдоповідь про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 рішення  про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  <w:r w:rsidR="00101836" w:rsidRPr="00923BB1">
              <w:rPr>
                <w:rFonts w:ascii="Times New Roman" w:hAnsi="Times New Roman"/>
                <w:color w:val="000000"/>
                <w:lang w:val="uk-UA" w:eastAsia="ru-RU"/>
              </w:rPr>
              <w:t>(за згодою)</w:t>
            </w:r>
          </w:p>
        </w:tc>
        <w:tc>
          <w:tcPr>
            <w:tcW w:w="2268" w:type="dxa"/>
            <w:vAlign w:val="center"/>
            <w:hideMark/>
          </w:tcPr>
          <w:p w:rsidR="00E541CF" w:rsidRPr="00923BB1" w:rsidRDefault="003D4258" w:rsidP="00F4479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Голова постійної комісії з питань </w:t>
            </w:r>
            <w:r w:rsidR="00E541CF" w:rsidRPr="00923BB1">
              <w:rPr>
                <w:rFonts w:ascii="Times New Roman" w:hAnsi="Times New Roman"/>
                <w:color w:val="000000"/>
                <w:lang w:val="uk-UA"/>
              </w:rPr>
              <w:t xml:space="preserve">з </w:t>
            </w:r>
            <w:r w:rsidR="00F44792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 </w:t>
            </w:r>
            <w:r w:rsidR="00F44792" w:rsidRPr="00923BB1">
              <w:rPr>
                <w:rFonts w:ascii="Times New Roman" w:hAnsi="Times New Roman"/>
                <w:color w:val="000000"/>
                <w:lang w:val="uk-UA"/>
              </w:rPr>
              <w:t xml:space="preserve"> планування, </w:t>
            </w:r>
            <w:r w:rsidR="0007558E" w:rsidRPr="00923BB1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="00F44792" w:rsidRPr="00923BB1">
              <w:rPr>
                <w:rFonts w:ascii="Times New Roman" w:hAnsi="Times New Roman"/>
                <w:color w:val="000000"/>
                <w:lang w:val="uk-UA"/>
              </w:rPr>
              <w:t xml:space="preserve">бюджету , </w:t>
            </w:r>
            <w:r w:rsidR="00F44792" w:rsidRPr="00923BB1">
              <w:rPr>
                <w:rFonts w:ascii="Times New Roman" w:hAnsi="Times New Roman"/>
                <w:color w:val="000000"/>
                <w:lang w:val="uk-UA"/>
              </w:rPr>
              <w:lastRenderedPageBreak/>
              <w:t>фінансів, податків, майна та соціально-економічного розвитку селищної ради</w:t>
            </w:r>
          </w:p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216DAE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Обговорення доповіді, співд</w:t>
            </w:r>
            <w:r w:rsidR="006A1A6A" w:rsidRPr="00923BB1">
              <w:rPr>
                <w:rFonts w:ascii="Times New Roman" w:hAnsi="Times New Roman"/>
                <w:color w:val="000000"/>
                <w:lang w:val="uk-UA" w:eastAsia="ru-RU"/>
              </w:rPr>
              <w:t>оповіді до про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є</w:t>
            </w:r>
            <w:r w:rsidR="006A1A6A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кту рішення про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6A1A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Депутати </w:t>
            </w:r>
            <w:r w:rsidR="006A1A6A" w:rsidRPr="00923BB1">
              <w:rPr>
                <w:rFonts w:ascii="Times New Roman" w:hAnsi="Times New Roman"/>
                <w:color w:val="000000"/>
                <w:lang w:val="uk-UA" w:eastAsia="ru-RU"/>
              </w:rPr>
              <w:t>Селищної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  ради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7242E1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Прийняття рішення про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7242E1" w:rsidP="007242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Семенівська селищна</w:t>
            </w:r>
            <w:r w:rsidR="003D4258" w:rsidRPr="00923BB1">
              <w:rPr>
                <w:rFonts w:ascii="Times New Roman" w:hAnsi="Times New Roman"/>
                <w:color w:val="000000"/>
                <w:lang w:val="uk-UA" w:eastAsia="ru-RU"/>
              </w:rPr>
              <w:t>  рада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216DAE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Оприлюднення на офіц</w:t>
            </w:r>
            <w:r w:rsidR="00E541CF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ійному веб-сайті 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>с</w:t>
            </w:r>
            <w:r w:rsidR="007242E1" w:rsidRPr="00923BB1">
              <w:rPr>
                <w:rFonts w:ascii="Times New Roman" w:hAnsi="Times New Roman"/>
                <w:color w:val="000000"/>
                <w:lang w:val="uk-UA" w:eastAsia="ru-RU"/>
              </w:rPr>
              <w:t>елищної</w:t>
            </w:r>
            <w:r w:rsidR="00E541CF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 ради та </w:t>
            </w:r>
            <w:r w:rsidR="00216DAE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в </w:t>
            </w:r>
            <w:r w:rsidR="00216DAE" w:rsidRPr="00923BB1">
              <w:rPr>
                <w:rFonts w:ascii="Times New Roman" w:hAnsi="Times New Roman"/>
                <w:lang w:val="uk-UA"/>
              </w:rPr>
              <w:t>інформаційному тижневику «Голос громади», та щотижневій громадсько-інформаційній газеті «Вісник Семенівщини»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 рішення про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7242E1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, яке включає текстову частину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та додатки до рішення, які передбачають показники доходів та видатків в розрізі кодів доходів та кодів </w:t>
            </w:r>
            <w:r w:rsidR="00E541CF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програмної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класифікації видатків 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F44792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lang w:val="uk-UA" w:eastAsia="ru-RU"/>
              </w:rPr>
              <w:t>Оприлюднення у десятиденний строк після затвердження бюджету</w:t>
            </w:r>
            <w:r w:rsidR="00216DAE" w:rsidRPr="00923BB1">
              <w:rPr>
                <w:rFonts w:ascii="Times New Roman" w:eastAsia="Times New Roman" w:hAnsi="Times New Roman"/>
                <w:lang w:val="uk-UA" w:eastAsia="ru-RU"/>
              </w:rPr>
              <w:t xml:space="preserve"> СЕМЕНІВСЬКОЇ селищної територіальної громади</w:t>
            </w:r>
          </w:p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lang w:val="uk-UA" w:eastAsia="ru-RU"/>
              </w:rPr>
              <w:t>(ч.4 ст.28 БКУ)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216DAE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Підготовка, схвалення виконавчим комітетом та затвердження </w:t>
            </w:r>
            <w:r w:rsidR="00216DAE" w:rsidRPr="00923BB1">
              <w:rPr>
                <w:sz w:val="22"/>
                <w:szCs w:val="22"/>
                <w:lang w:val="uk-UA"/>
              </w:rPr>
              <w:t>с</w:t>
            </w:r>
            <w:r w:rsidR="00CC0904" w:rsidRPr="00923BB1">
              <w:rPr>
                <w:sz w:val="22"/>
                <w:szCs w:val="22"/>
                <w:lang w:val="uk-UA"/>
              </w:rPr>
              <w:t>елищною</w:t>
            </w:r>
            <w:r w:rsidRPr="00923BB1">
              <w:rPr>
                <w:sz w:val="22"/>
                <w:szCs w:val="22"/>
                <w:lang w:val="uk-UA"/>
              </w:rPr>
              <w:t xml:space="preserve"> радою рішення про внесення змін до </w:t>
            </w:r>
            <w:r w:rsidR="008922F9" w:rsidRPr="00923BB1">
              <w:rPr>
                <w:sz w:val="22"/>
                <w:szCs w:val="22"/>
                <w:lang w:val="uk-UA"/>
              </w:rPr>
              <w:t>бюджету СЕМЕНІВСЬКОЇ селищної  територіальної громади</w:t>
            </w:r>
            <w:r w:rsidRPr="00923BB1">
              <w:rPr>
                <w:sz w:val="22"/>
                <w:szCs w:val="22"/>
                <w:lang w:val="uk-UA"/>
              </w:rPr>
              <w:t xml:space="preserve">, яким обсяги міжбюджетних трансфертів приводяться у відповідність із законом про Державний бюджет України на відповідний період </w:t>
            </w:r>
          </w:p>
        </w:tc>
        <w:tc>
          <w:tcPr>
            <w:tcW w:w="2268" w:type="dxa"/>
            <w:vAlign w:val="center"/>
          </w:tcPr>
          <w:p w:rsidR="003D4258" w:rsidRPr="00923BB1" w:rsidRDefault="00D816D3" w:rsidP="00D816D3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Керівник </w:t>
            </w:r>
            <w:r w:rsidR="00CC0904" w:rsidRPr="00923BB1">
              <w:rPr>
                <w:sz w:val="22"/>
                <w:szCs w:val="22"/>
                <w:lang w:val="uk-UA"/>
              </w:rPr>
              <w:t>Фінансов</w:t>
            </w:r>
            <w:r w:rsidRPr="00923BB1">
              <w:rPr>
                <w:sz w:val="22"/>
                <w:szCs w:val="22"/>
                <w:lang w:val="uk-UA"/>
              </w:rPr>
              <w:t>ого</w:t>
            </w:r>
            <w:r w:rsidR="00CC0904" w:rsidRPr="00923BB1">
              <w:rPr>
                <w:sz w:val="22"/>
                <w:szCs w:val="22"/>
                <w:lang w:val="uk-UA"/>
              </w:rPr>
              <w:t xml:space="preserve"> управління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, виконавчий комітет, </w:t>
            </w:r>
            <w:r w:rsidR="00CC0904" w:rsidRPr="00923BB1">
              <w:rPr>
                <w:sz w:val="22"/>
                <w:szCs w:val="22"/>
                <w:lang w:val="uk-UA"/>
              </w:rPr>
              <w:t>Семенівська селищна рада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Align w:val="center"/>
          </w:tcPr>
          <w:p w:rsidR="003D4258" w:rsidRPr="00923BB1" w:rsidRDefault="003D4258" w:rsidP="00CB21E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Особливості формування надходжень та здійснення витрат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у разі несвоєчасного прийняття рішення про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бюджету СЕМЕНІВСЬКОЇ </w:t>
            </w:r>
            <w:r w:rsidR="008922F9" w:rsidRPr="00923BB1">
              <w:rPr>
                <w:sz w:val="22"/>
                <w:szCs w:val="22"/>
                <w:lang w:val="uk-UA"/>
              </w:rPr>
              <w:lastRenderedPageBreak/>
              <w:t xml:space="preserve">селищної  територіальної громади  </w:t>
            </w:r>
          </w:p>
        </w:tc>
        <w:tc>
          <w:tcPr>
            <w:tcW w:w="8930" w:type="dxa"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lastRenderedPageBreak/>
              <w:t xml:space="preserve">Якщо до початку нового бюджетного періоду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не затверджується, то: </w:t>
            </w:r>
          </w:p>
          <w:p w:rsidR="003D4258" w:rsidRPr="00923BB1" w:rsidRDefault="003D4258" w:rsidP="003D4258">
            <w:pPr>
              <w:pStyle w:val="Default"/>
              <w:numPr>
                <w:ilvl w:val="0"/>
                <w:numId w:val="3"/>
              </w:numPr>
              <w:ind w:left="127" w:right="136" w:firstLine="257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витрати з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>здійснюються лише на ціл</w:t>
            </w:r>
            <w:r w:rsidR="00CB21E2" w:rsidRPr="00923BB1">
              <w:rPr>
                <w:sz w:val="22"/>
                <w:szCs w:val="22"/>
                <w:lang w:val="uk-UA"/>
              </w:rPr>
              <w:t xml:space="preserve">і, які визначені в рішенні про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>на попередній бюджетний період та одночасно пер</w:t>
            </w:r>
            <w:r w:rsidR="00CB21E2" w:rsidRPr="00923BB1">
              <w:rPr>
                <w:sz w:val="22"/>
                <w:szCs w:val="22"/>
                <w:lang w:val="uk-UA"/>
              </w:rPr>
              <w:t xml:space="preserve">едбачені у проекті рішення про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на наступний бюджетний період </w:t>
            </w:r>
            <w:r w:rsidRPr="00923BB1">
              <w:rPr>
                <w:i/>
                <w:sz w:val="22"/>
                <w:szCs w:val="22"/>
                <w:lang w:val="uk-UA"/>
              </w:rPr>
              <w:t xml:space="preserve">(ч.1 ст.79 БКУ) </w:t>
            </w:r>
          </w:p>
          <w:p w:rsidR="003D4258" w:rsidRPr="00923BB1" w:rsidRDefault="003D4258" w:rsidP="003D4258">
            <w:pPr>
              <w:pStyle w:val="Default"/>
              <w:numPr>
                <w:ilvl w:val="0"/>
                <w:numId w:val="3"/>
              </w:numPr>
              <w:ind w:left="127" w:right="136" w:firstLine="257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щомісячні бюджетні асигнування сумарно не можуть перевищувати 1/12 обсягу бюджетних п</w:t>
            </w:r>
            <w:r w:rsidR="00CB21E2" w:rsidRPr="00923BB1">
              <w:rPr>
                <w:sz w:val="22"/>
                <w:szCs w:val="22"/>
                <w:lang w:val="uk-UA"/>
              </w:rPr>
              <w:t xml:space="preserve">ризначень, визначених рішенням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про бюджет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(крім випадків, пов’язаних із виділенням коштів на </w:t>
            </w:r>
            <w:r w:rsidRPr="00923BB1">
              <w:rPr>
                <w:sz w:val="22"/>
                <w:szCs w:val="22"/>
                <w:lang w:val="uk-UA"/>
              </w:rPr>
              <w:lastRenderedPageBreak/>
              <w:t xml:space="preserve">обслуговування і погашення місцевого боргу, плануванням видатків за рахунок міжбюджетних трансфертів, та інших випадків, передбачених Бюджетним кодексом України) </w:t>
            </w:r>
            <w:r w:rsidRPr="00923BB1">
              <w:rPr>
                <w:i/>
                <w:sz w:val="22"/>
                <w:szCs w:val="22"/>
                <w:lang w:val="uk-UA"/>
              </w:rPr>
              <w:t>(ч.1 ст.79 БКУ)</w:t>
            </w:r>
            <w:r w:rsidRPr="00923BB1">
              <w:rPr>
                <w:sz w:val="22"/>
                <w:szCs w:val="22"/>
                <w:lang w:val="uk-UA"/>
              </w:rPr>
              <w:t xml:space="preserve"> </w:t>
            </w:r>
          </w:p>
          <w:p w:rsidR="003D4258" w:rsidRPr="00923BB1" w:rsidRDefault="003D4258" w:rsidP="008922F9">
            <w:pPr>
              <w:pStyle w:val="Default"/>
              <w:numPr>
                <w:ilvl w:val="0"/>
                <w:numId w:val="3"/>
              </w:numPr>
              <w:ind w:left="127" w:right="136" w:firstLine="257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до прийняття рішення про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на поточний бюджетний період забороняється проводити капітальні видатки, надавати кредити бюджету (крім випадків, пов’язаних із виділенням коштів з резервного фонду), а також здійснювати місцеві запозичення та надавати місцеві гарантії </w:t>
            </w:r>
            <w:r w:rsidRPr="00923BB1">
              <w:rPr>
                <w:i/>
                <w:sz w:val="22"/>
                <w:szCs w:val="22"/>
                <w:lang w:val="uk-UA"/>
              </w:rPr>
              <w:t xml:space="preserve">(ч.2 ст.79 БКУ) </w:t>
            </w:r>
          </w:p>
        </w:tc>
        <w:tc>
          <w:tcPr>
            <w:tcW w:w="2268" w:type="dxa"/>
            <w:vAlign w:val="center"/>
          </w:tcPr>
          <w:p w:rsidR="003D4258" w:rsidRPr="00923BB1" w:rsidRDefault="00CB21E2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lastRenderedPageBreak/>
              <w:t>Фінансове управління</w:t>
            </w:r>
            <w:r w:rsidR="003D4258" w:rsidRPr="00923BB1">
              <w:rPr>
                <w:sz w:val="22"/>
                <w:szCs w:val="22"/>
                <w:lang w:val="uk-UA"/>
              </w:rPr>
              <w:t>, головні розпорядники бюджетних коштів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8922F9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Особливості формування надходжень та здійснення витрат </w:t>
            </w:r>
            <w:r w:rsidR="008922F9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у разі несвоєчасного прийняття рішення про </w:t>
            </w:r>
            <w:r w:rsidR="008922F9" w:rsidRPr="00923BB1">
              <w:rPr>
                <w:sz w:val="22"/>
                <w:szCs w:val="22"/>
                <w:lang w:val="uk-UA"/>
              </w:rPr>
              <w:lastRenderedPageBreak/>
              <w:t xml:space="preserve">бюджет СЕМЕНІВСЬКОЇ селищної  територіальної громади  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 w:val="restart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lastRenderedPageBreak/>
              <w:t xml:space="preserve">Виконання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</w:p>
        </w:tc>
        <w:tc>
          <w:tcPr>
            <w:tcW w:w="8930" w:type="dxa"/>
            <w:vAlign w:val="center"/>
            <w:hideMark/>
          </w:tcPr>
          <w:p w:rsidR="003D4258" w:rsidRPr="00923BB1" w:rsidRDefault="00CB21E2" w:rsidP="00CB21E2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Затвердження розпису </w:t>
            </w:r>
            <w:r w:rsidR="008922F9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8922F9" w:rsidRPr="00923BB1">
              <w:rPr>
                <w:lang w:val="uk-UA"/>
              </w:rPr>
              <w:t xml:space="preserve">  </w:t>
            </w:r>
            <w:r w:rsidR="003D4258" w:rsidRPr="00923BB1">
              <w:rPr>
                <w:rFonts w:ascii="Times New Roman" w:hAnsi="Times New Roman"/>
                <w:i/>
                <w:color w:val="000000"/>
                <w:lang w:val="uk-UA" w:eastAsia="ru-RU"/>
              </w:rPr>
              <w:t>(ч.3 ст.78 БКУ)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D816D3" w:rsidP="00D816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Керівник </w:t>
            </w:r>
            <w:r w:rsidR="00DC14EA"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ого</w:t>
            </w:r>
            <w:r w:rsidR="00DC14EA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 управління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lang w:val="uk-UA" w:eastAsia="ru-RU"/>
              </w:rPr>
              <w:t>В місячний строк після затвердження бюджету.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CB21E2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Забезпечення виконання </w:t>
            </w:r>
            <w:r w:rsidR="00497F6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497F6D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i/>
                <w:color w:val="000000"/>
                <w:lang w:val="uk-UA" w:eastAsia="ru-RU"/>
              </w:rPr>
              <w:t>(ч.1 ст.78 БКУ)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CB21E2" w:rsidP="00E541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lang w:val="uk-UA"/>
              </w:rPr>
              <w:t>Фінансове управління</w:t>
            </w:r>
            <w:r w:rsidR="00E541CF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, </w:t>
            </w:r>
            <w:r w:rsidR="00D816D3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органи, що контролюють справляння надходжень бюджету, </w:t>
            </w:r>
            <w:r w:rsidR="003D4258" w:rsidRPr="00923BB1">
              <w:rPr>
                <w:rFonts w:ascii="Times New Roman" w:hAnsi="Times New Roman"/>
                <w:color w:val="000000"/>
                <w:lang w:val="uk-UA" w:eastAsia="ru-RU"/>
              </w:rPr>
              <w:t>головні розпорядники бюджетних коштів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eastAsia="Times New Roman" w:hAnsi="Times New Roman"/>
                <w:lang w:val="uk-UA" w:eastAsia="ru-RU"/>
              </w:rPr>
              <w:t>Протягом бюджетного періоду</w:t>
            </w:r>
          </w:p>
        </w:tc>
      </w:tr>
      <w:tr w:rsidR="003D4258" w:rsidRPr="00923BB1" w:rsidTr="00497F6D">
        <w:trPr>
          <w:trHeight w:val="923"/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CB21E2">
            <w:pPr>
              <w:spacing w:before="100" w:beforeAutospacing="1" w:after="100" w:afterAutospacing="1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Забезпечення відповідності розпису </w:t>
            </w:r>
            <w:r w:rsidR="00497F6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497F6D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встановленим бюджетним призначенням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CB21E2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Протягом бюджетного періоду</w:t>
            </w:r>
          </w:p>
        </w:tc>
      </w:tr>
      <w:tr w:rsidR="003D4258" w:rsidRPr="00923BB1" w:rsidTr="00497F6D">
        <w:trPr>
          <w:trHeight w:val="1106"/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Загальна організація та управління виконанням </w:t>
            </w:r>
            <w:r w:rsidR="00497F6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497F6D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i/>
                <w:color w:val="000000"/>
                <w:lang w:val="uk-UA" w:eastAsia="ru-RU"/>
              </w:rPr>
              <w:t>(ч.1 ст.78 БКУ)</w:t>
            </w:r>
          </w:p>
          <w:p w:rsidR="003D4258" w:rsidRPr="00923BB1" w:rsidRDefault="003D4258" w:rsidP="00D60992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Координація діяльності учасників бюджетного процесу з питань виконання бюджету</w:t>
            </w:r>
          </w:p>
          <w:p w:rsidR="003D4258" w:rsidRPr="00923BB1" w:rsidRDefault="003D4258" w:rsidP="00CB21E2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Прогнозування та аналіз доходів </w:t>
            </w:r>
            <w:r w:rsidR="00497F6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497F6D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i/>
                <w:color w:val="000000"/>
                <w:lang w:val="uk-UA" w:eastAsia="ru-RU"/>
              </w:rPr>
              <w:t>(ч.4 ст.78 БКУ)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DC14EA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Фінансове управління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DC14EA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Забезпечення своєчасного та в повному обсязі надходження до </w:t>
            </w:r>
            <w:r w:rsidR="00497F6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497F6D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податків і зборів (обов'язкових платежів) та інших доходів відповідно до законодавства</w:t>
            </w:r>
            <w:r w:rsidRPr="00923BB1">
              <w:rPr>
                <w:rFonts w:ascii="Times New Roman" w:hAnsi="Times New Roman"/>
                <w:i/>
                <w:color w:val="000000"/>
                <w:lang w:val="uk-UA" w:eastAsia="ru-RU"/>
              </w:rPr>
              <w:t>(ч.5 ст. 78 БКУ)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E541CF" w:rsidP="00DC14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Орган податкової служби </w:t>
            </w:r>
            <w:r w:rsidR="003D4258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 ,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відділи </w:t>
            </w:r>
            <w:r w:rsidR="00DC14EA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Селищної </w:t>
            </w:r>
            <w:r w:rsidR="003D4258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 ради, на яких покладено контроль за справлянням надходжень до </w:t>
            </w:r>
            <w:r w:rsidR="00497F6D" w:rsidRPr="00923BB1">
              <w:rPr>
                <w:rFonts w:ascii="Times New Roman" w:hAnsi="Times New Roman"/>
                <w:lang w:val="uk-UA"/>
              </w:rPr>
              <w:lastRenderedPageBreak/>
              <w:t>бюджету СЕМЕНІВСЬКОЇ селищної  територіальної громади</w:t>
            </w:r>
            <w:r w:rsidR="00497F6D" w:rsidRPr="00923BB1">
              <w:rPr>
                <w:lang w:val="uk-UA"/>
              </w:rPr>
              <w:t xml:space="preserve">  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Облік всіх надходжень, що належать </w:t>
            </w:r>
            <w:r w:rsidR="00B81A2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B81A2D" w:rsidRPr="00923BB1">
              <w:rPr>
                <w:lang w:val="uk-UA"/>
              </w:rPr>
              <w:t xml:space="preserve">  </w:t>
            </w:r>
          </w:p>
          <w:p w:rsidR="003D4258" w:rsidRPr="00923BB1" w:rsidRDefault="003D4258" w:rsidP="00DC14EA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Повернення коштів, що були помилк</w:t>
            </w:r>
            <w:r w:rsidR="00DC14EA"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ово або надмірно зараховані до </w:t>
            </w:r>
            <w:r w:rsidR="00B81A2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B81A2D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(за поданням органів стягнення) </w:t>
            </w:r>
            <w:r w:rsidRPr="00923BB1">
              <w:rPr>
                <w:rFonts w:ascii="Times New Roman" w:hAnsi="Times New Roman"/>
                <w:i/>
                <w:color w:val="000000"/>
                <w:lang w:val="uk-UA" w:eastAsia="ru-RU"/>
              </w:rPr>
              <w:t>(абз.2 ч2 ст.78 БКУ)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C14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Управління  Державної казначейської служби України </w:t>
            </w:r>
            <w:r w:rsidR="00DC14EA" w:rsidRPr="00923BB1">
              <w:rPr>
                <w:rFonts w:ascii="Times New Roman" w:hAnsi="Times New Roman"/>
                <w:color w:val="000000"/>
                <w:lang w:val="uk-UA" w:eastAsia="ru-RU"/>
              </w:rPr>
              <w:t>у Семенівському районі Полтавської області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 w:val="restart"/>
            <w:vAlign w:val="center"/>
            <w:hideMark/>
          </w:tcPr>
          <w:p w:rsidR="003D4258" w:rsidRPr="00923BB1" w:rsidRDefault="003D4258" w:rsidP="000755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Контроль за виконанням </w:t>
            </w:r>
            <w:r w:rsidR="00B81A2D" w:rsidRPr="00923BB1">
              <w:rPr>
                <w:rFonts w:ascii="Times New Roman" w:hAnsi="Times New Roman"/>
                <w:lang w:val="uk-UA"/>
              </w:rPr>
              <w:t>бюджету СЕМЕНІВСЬКОЇ селищної  територіальної громади</w:t>
            </w:r>
            <w:r w:rsidR="00B81A2D" w:rsidRPr="00923BB1">
              <w:rPr>
                <w:lang w:val="uk-UA"/>
              </w:rPr>
              <w:t xml:space="preserve">  </w:t>
            </w: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та дотриманням бюджетного законодавства</w:t>
            </w:r>
          </w:p>
        </w:tc>
        <w:tc>
          <w:tcPr>
            <w:tcW w:w="8930" w:type="dxa"/>
            <w:hideMark/>
          </w:tcPr>
          <w:p w:rsidR="003D4258" w:rsidRPr="00923BB1" w:rsidRDefault="003D4258" w:rsidP="0007558E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Контроль за правильними і своєчасними розрахунками з </w:t>
            </w:r>
            <w:r w:rsidR="00B81A2D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всіх платників податків, зборів, платежів 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E541CF" w:rsidP="0007558E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Орган податкової служби , відділи </w:t>
            </w:r>
            <w:r w:rsidR="0007558E" w:rsidRPr="00923BB1">
              <w:rPr>
                <w:sz w:val="22"/>
                <w:szCs w:val="22"/>
                <w:lang w:val="uk-UA"/>
              </w:rPr>
              <w:t>Селищної ради</w:t>
            </w:r>
            <w:r w:rsidRPr="00923BB1">
              <w:rPr>
                <w:sz w:val="22"/>
                <w:szCs w:val="22"/>
                <w:lang w:val="uk-UA"/>
              </w:rPr>
              <w:t xml:space="preserve">, на яких покладено контроль за справлянням надходжень до </w:t>
            </w:r>
            <w:r w:rsidR="00B81A2D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Протягом бюджетного періоду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  <w:hideMark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Контроль за здійсненням бюджетних повноважень при зарахуванні надходжень бюджету, взятті бюджетних зобов’язань розпорядниками бюджетних коштів та здійсненні платежів за цими зобов’язаннями </w:t>
            </w:r>
          </w:p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i/>
                <w:iCs/>
                <w:sz w:val="22"/>
                <w:szCs w:val="22"/>
                <w:lang w:val="uk-UA"/>
              </w:rPr>
              <w:t xml:space="preserve">(ч. 1 ст. 43, ч.1 ст.112 БКУ) 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07558E" w:rsidP="00C20DFE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Управління  Державної казначейської служби України у Семенівському районі Полтавської області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Здійснення внутрішнього контролю за повнотою надходжень, взяттям бюджетних зобов'язань розпорядниками бюджетних коштів нижчого рівня та одержувачами бюджетних коштів і витрачанням ними бюджетних коштів </w:t>
            </w:r>
          </w:p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i/>
                <w:iCs/>
                <w:sz w:val="22"/>
                <w:szCs w:val="22"/>
                <w:lang w:val="uk-UA"/>
              </w:rPr>
              <w:t xml:space="preserve">(п. 9 ч.5 ст. 22 БКУ) 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  <w:tc>
          <w:tcPr>
            <w:tcW w:w="2268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  <w:hideMark/>
          </w:tcPr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Контроль за дотриманням бюджетного законодавства на кожній стадії бюджетного процесу </w:t>
            </w:r>
          </w:p>
          <w:p w:rsidR="003D4258" w:rsidRPr="00923BB1" w:rsidRDefault="003D4258" w:rsidP="00D60992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i/>
                <w:iCs/>
                <w:sz w:val="22"/>
                <w:szCs w:val="22"/>
                <w:lang w:val="uk-UA"/>
              </w:rPr>
              <w:t xml:space="preserve">(ч.2 ст.111 БКУ) 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07558E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 w:val="restart"/>
            <w:vAlign w:val="center"/>
            <w:hideMark/>
          </w:tcPr>
          <w:p w:rsidR="003D4258" w:rsidRPr="00923BB1" w:rsidRDefault="003D4258" w:rsidP="007554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Внесення змін до </w:t>
            </w:r>
            <w:r w:rsidR="00B81A2D" w:rsidRPr="00923BB1">
              <w:rPr>
                <w:rFonts w:ascii="Times New Roman" w:hAnsi="Times New Roman"/>
                <w:lang w:val="uk-UA"/>
              </w:rPr>
              <w:t xml:space="preserve">бюджету СЕМЕНІВСЬКОЇ </w:t>
            </w:r>
            <w:r w:rsidR="00B81A2D" w:rsidRPr="00923BB1">
              <w:rPr>
                <w:rFonts w:ascii="Times New Roman" w:hAnsi="Times New Roman"/>
                <w:lang w:val="uk-UA"/>
              </w:rPr>
              <w:lastRenderedPageBreak/>
              <w:t>селищної  територіальної громади</w:t>
            </w:r>
            <w:r w:rsidR="00B81A2D" w:rsidRPr="00923BB1">
              <w:rPr>
                <w:lang w:val="uk-UA"/>
              </w:rPr>
              <w:t xml:space="preserve">  </w:t>
            </w:r>
          </w:p>
        </w:tc>
        <w:tc>
          <w:tcPr>
            <w:tcW w:w="8930" w:type="dxa"/>
          </w:tcPr>
          <w:p w:rsidR="003D4258" w:rsidRPr="00923BB1" w:rsidRDefault="003D4258" w:rsidP="0007558E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lastRenderedPageBreak/>
              <w:t xml:space="preserve">Подання до </w:t>
            </w:r>
            <w:r w:rsidR="0007558E" w:rsidRPr="00923BB1">
              <w:rPr>
                <w:sz w:val="22"/>
                <w:szCs w:val="22"/>
                <w:lang w:val="uk-UA"/>
              </w:rPr>
              <w:t>Селищної</w:t>
            </w:r>
            <w:r w:rsidRPr="00923BB1">
              <w:rPr>
                <w:sz w:val="22"/>
                <w:szCs w:val="22"/>
                <w:lang w:val="uk-UA"/>
              </w:rPr>
              <w:t xml:space="preserve"> ради офіційного висновку про перевиконання чи недовиконання дохідної частини загального фонду, про обсяг залишку коштів загального та спеціального фондів (крім власних надход</w:t>
            </w:r>
            <w:r w:rsidR="0007558E" w:rsidRPr="00923BB1">
              <w:rPr>
                <w:sz w:val="22"/>
                <w:szCs w:val="22"/>
                <w:lang w:val="uk-UA"/>
              </w:rPr>
              <w:t xml:space="preserve">жень бюджетних установ) </w:t>
            </w:r>
            <w:r w:rsidR="00B81A2D" w:rsidRPr="00923BB1">
              <w:rPr>
                <w:sz w:val="22"/>
                <w:szCs w:val="22"/>
                <w:lang w:val="uk-UA"/>
              </w:rPr>
              <w:t xml:space="preserve">бюджету СЕМЕНІВСЬКОЇ селищної  </w:t>
            </w:r>
            <w:r w:rsidR="00B81A2D" w:rsidRPr="00923BB1">
              <w:rPr>
                <w:sz w:val="22"/>
                <w:szCs w:val="22"/>
                <w:lang w:val="uk-UA"/>
              </w:rPr>
              <w:lastRenderedPageBreak/>
              <w:t xml:space="preserve">територіальної громади  </w:t>
            </w:r>
            <w:r w:rsidRPr="00923BB1">
              <w:rPr>
                <w:i/>
                <w:iCs/>
                <w:sz w:val="22"/>
                <w:szCs w:val="22"/>
                <w:lang w:val="uk-UA"/>
              </w:rPr>
              <w:t xml:space="preserve">(ч.7 ст.78 БКУ) </w:t>
            </w:r>
          </w:p>
        </w:tc>
        <w:tc>
          <w:tcPr>
            <w:tcW w:w="2268" w:type="dxa"/>
            <w:vAlign w:val="center"/>
          </w:tcPr>
          <w:p w:rsidR="003D4258" w:rsidRPr="00923BB1" w:rsidRDefault="0007558E" w:rsidP="00C20DFE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lastRenderedPageBreak/>
              <w:t>Фінансове управління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В разі необхідності протягом бюджетного періоду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07558E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Розгляд законності, доцільності та можливості внесення змін до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  <w:vAlign w:val="center"/>
          </w:tcPr>
          <w:p w:rsidR="003D4258" w:rsidRPr="00923BB1" w:rsidRDefault="0007558E" w:rsidP="0007558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127"/>
              <w:jc w:val="center"/>
              <w:rPr>
                <w:lang w:val="uk-UA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 xml:space="preserve">Фінансове управління,  постійна комісія з питань </w:t>
            </w:r>
            <w:r w:rsidRPr="00923BB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3BB1">
              <w:rPr>
                <w:rFonts w:ascii="Times New Roman" w:hAnsi="Times New Roman"/>
                <w:color w:val="000000"/>
              </w:rPr>
              <w:t>планування</w:t>
            </w:r>
            <w:proofErr w:type="spellEnd"/>
            <w:r w:rsidRPr="00923BB1">
              <w:rPr>
                <w:rFonts w:ascii="Times New Roman" w:hAnsi="Times New Roman"/>
                <w:color w:val="000000"/>
              </w:rPr>
              <w:t xml:space="preserve">, </w:t>
            </w:r>
            <w:r w:rsidRPr="00923BB1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923BB1">
              <w:rPr>
                <w:rFonts w:ascii="Times New Roman" w:hAnsi="Times New Roman"/>
                <w:color w:val="000000"/>
              </w:rPr>
              <w:t xml:space="preserve">бюджету </w:t>
            </w:r>
            <w:r w:rsidRPr="00923BB1">
              <w:rPr>
                <w:rFonts w:ascii="Times New Roman" w:hAnsi="Times New Roman"/>
                <w:color w:val="000000"/>
                <w:lang w:val="uk-UA"/>
              </w:rPr>
              <w:t xml:space="preserve">, фінансів, податків, майна та </w:t>
            </w:r>
            <w:proofErr w:type="spellStart"/>
            <w:r w:rsidRPr="00923BB1">
              <w:rPr>
                <w:rFonts w:ascii="Times New Roman" w:hAnsi="Times New Roman"/>
                <w:color w:val="000000"/>
              </w:rPr>
              <w:t>соціально</w:t>
            </w:r>
            <w:proofErr w:type="spellEnd"/>
            <w:r w:rsidRPr="00923BB1">
              <w:rPr>
                <w:rFonts w:ascii="Times New Roman" w:hAnsi="Times New Roman"/>
                <w:color w:val="000000"/>
              </w:rPr>
              <w:t xml:space="preserve">-економічного розвитку </w:t>
            </w:r>
            <w:r w:rsidRPr="00923BB1">
              <w:rPr>
                <w:rFonts w:ascii="Times New Roman" w:hAnsi="Times New Roman"/>
                <w:color w:val="000000"/>
                <w:lang w:val="uk-UA"/>
              </w:rPr>
              <w:t>селищної ради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7554FA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Ухвалення рішення пр</w:t>
            </w:r>
            <w:r w:rsidR="007554FA" w:rsidRPr="00923BB1">
              <w:rPr>
                <w:sz w:val="22"/>
                <w:szCs w:val="22"/>
                <w:lang w:val="uk-UA"/>
              </w:rPr>
              <w:t xml:space="preserve">о внесення змін до рішення про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або ухвалення іншого рішення з цього приводу </w:t>
            </w:r>
            <w:r w:rsidRPr="00923BB1">
              <w:rPr>
                <w:i/>
                <w:iCs/>
                <w:sz w:val="22"/>
                <w:szCs w:val="22"/>
                <w:lang w:val="uk-UA"/>
              </w:rPr>
              <w:t xml:space="preserve">(ч.8 ст.78 БКУ) </w:t>
            </w:r>
          </w:p>
        </w:tc>
        <w:tc>
          <w:tcPr>
            <w:tcW w:w="2268" w:type="dxa"/>
            <w:vAlign w:val="center"/>
          </w:tcPr>
          <w:p w:rsidR="003D4258" w:rsidRPr="00923BB1" w:rsidRDefault="007554FA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Семенівська селищна рада</w:t>
            </w:r>
          </w:p>
        </w:tc>
        <w:tc>
          <w:tcPr>
            <w:tcW w:w="2268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275B7A">
            <w:pPr>
              <w:pStyle w:val="Default"/>
              <w:ind w:right="136" w:firstLine="410"/>
              <w:jc w:val="both"/>
              <w:rPr>
                <w:color w:val="auto"/>
                <w:sz w:val="22"/>
                <w:szCs w:val="22"/>
                <w:lang w:val="uk-UA"/>
              </w:rPr>
            </w:pPr>
            <w:r w:rsidRPr="00923BB1">
              <w:rPr>
                <w:color w:val="auto"/>
                <w:sz w:val="22"/>
                <w:szCs w:val="22"/>
                <w:lang w:val="uk-UA"/>
              </w:rPr>
              <w:t xml:space="preserve">Відповідно до пропозицій головних розпорядників коштів, погоджених з </w:t>
            </w:r>
            <w:r w:rsidR="0049718D" w:rsidRPr="00923BB1">
              <w:rPr>
                <w:color w:val="auto"/>
                <w:sz w:val="22"/>
                <w:szCs w:val="22"/>
                <w:lang w:val="uk-UA"/>
              </w:rPr>
              <w:t>Фінансовим упра</w:t>
            </w:r>
            <w:r w:rsidR="000D4DCD" w:rsidRPr="00923BB1">
              <w:rPr>
                <w:color w:val="auto"/>
                <w:sz w:val="22"/>
                <w:szCs w:val="22"/>
                <w:lang w:val="uk-UA"/>
              </w:rPr>
              <w:t>в</w:t>
            </w:r>
            <w:r w:rsidR="0049718D" w:rsidRPr="00923BB1">
              <w:rPr>
                <w:color w:val="auto"/>
                <w:sz w:val="22"/>
                <w:szCs w:val="22"/>
                <w:lang w:val="uk-UA"/>
              </w:rPr>
              <w:t>лінням</w:t>
            </w:r>
            <w:r w:rsidR="00275B7A" w:rsidRPr="00923BB1">
              <w:rPr>
                <w:color w:val="auto"/>
                <w:sz w:val="22"/>
                <w:szCs w:val="22"/>
                <w:lang w:val="uk-UA"/>
              </w:rPr>
              <w:t xml:space="preserve"> </w:t>
            </w:r>
            <w:r w:rsidRPr="00923BB1">
              <w:rPr>
                <w:color w:val="auto"/>
                <w:sz w:val="22"/>
                <w:szCs w:val="22"/>
                <w:lang w:val="uk-UA"/>
              </w:rPr>
              <w:t xml:space="preserve">щодо: </w:t>
            </w:r>
          </w:p>
          <w:p w:rsidR="003D4258" w:rsidRPr="00923BB1" w:rsidRDefault="003D4258" w:rsidP="00275B7A">
            <w:pPr>
              <w:pStyle w:val="Default"/>
              <w:numPr>
                <w:ilvl w:val="0"/>
                <w:numId w:val="1"/>
              </w:numPr>
              <w:ind w:left="0" w:right="136" w:firstLine="257"/>
              <w:jc w:val="both"/>
              <w:rPr>
                <w:color w:val="auto"/>
                <w:sz w:val="22"/>
                <w:szCs w:val="22"/>
                <w:lang w:val="uk-UA"/>
              </w:rPr>
            </w:pPr>
            <w:r w:rsidRPr="00923BB1">
              <w:rPr>
                <w:color w:val="auto"/>
                <w:sz w:val="22"/>
                <w:szCs w:val="22"/>
                <w:lang w:val="uk-UA"/>
              </w:rPr>
              <w:t xml:space="preserve">перегляду обсягів трансфертів з державного та обласного бюджетів згідно Законів України, постанов або розпоряджень Кабінету Міністрів України, рішень обласної ради або розпоряджень голови обласної державної адміністрації; </w:t>
            </w:r>
          </w:p>
          <w:p w:rsidR="003D4258" w:rsidRPr="00923BB1" w:rsidRDefault="003D4258" w:rsidP="00275B7A">
            <w:pPr>
              <w:pStyle w:val="Default"/>
              <w:numPr>
                <w:ilvl w:val="0"/>
                <w:numId w:val="1"/>
              </w:numPr>
              <w:ind w:left="0" w:right="136" w:firstLine="257"/>
              <w:jc w:val="both"/>
              <w:rPr>
                <w:color w:val="auto"/>
                <w:sz w:val="22"/>
                <w:szCs w:val="22"/>
                <w:lang w:val="uk-UA"/>
              </w:rPr>
            </w:pPr>
            <w:r w:rsidRPr="00923BB1">
              <w:rPr>
                <w:color w:val="auto"/>
                <w:sz w:val="22"/>
                <w:szCs w:val="22"/>
                <w:lang w:val="uk-UA"/>
              </w:rPr>
              <w:t xml:space="preserve">перерозподілу планових показників по доходах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color w:val="auto"/>
                <w:sz w:val="22"/>
                <w:szCs w:val="22"/>
                <w:lang w:val="uk-UA"/>
              </w:rPr>
              <w:t xml:space="preserve">між кодами класифікації доходів в межах загальних сум доходів по загальному та спеціальному фондах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color w:val="auto"/>
                <w:sz w:val="22"/>
                <w:szCs w:val="22"/>
                <w:lang w:val="uk-UA"/>
              </w:rPr>
              <w:t xml:space="preserve">; </w:t>
            </w:r>
          </w:p>
          <w:p w:rsidR="003D4258" w:rsidRPr="00923BB1" w:rsidRDefault="003D4258" w:rsidP="0049718D">
            <w:pPr>
              <w:pStyle w:val="Default"/>
              <w:numPr>
                <w:ilvl w:val="0"/>
                <w:numId w:val="4"/>
              </w:numPr>
              <w:ind w:left="0" w:right="136" w:firstLine="257"/>
              <w:jc w:val="both"/>
              <w:rPr>
                <w:color w:val="auto"/>
                <w:sz w:val="22"/>
                <w:szCs w:val="22"/>
                <w:lang w:val="uk-UA"/>
              </w:rPr>
            </w:pPr>
            <w:r w:rsidRPr="00923BB1">
              <w:rPr>
                <w:color w:val="auto"/>
                <w:sz w:val="22"/>
                <w:szCs w:val="22"/>
                <w:lang w:val="uk-UA"/>
              </w:rPr>
              <w:t xml:space="preserve"> перерозподілу бюджетних призначень по загальному та спеціальному фондах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color w:val="auto"/>
                <w:sz w:val="22"/>
                <w:szCs w:val="22"/>
                <w:lang w:val="uk-UA"/>
              </w:rPr>
              <w:t xml:space="preserve">між кодами класифікації бюджету, між головними розпорядниками коштів в межах загального обсягу видатків, затверджених в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  <w:vAlign w:val="center"/>
          </w:tcPr>
          <w:p w:rsidR="003D4258" w:rsidRPr="00923BB1" w:rsidRDefault="0049718D" w:rsidP="0049718D">
            <w:pPr>
              <w:pStyle w:val="Default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управління,  Постійна комісія з питань  планування, бюджету , фінансів, податків, майна та соціально-економічного розвитку селищної ради</w:t>
            </w:r>
            <w:r w:rsidR="003D4258" w:rsidRPr="00923BB1">
              <w:rPr>
                <w:color w:val="auto"/>
                <w:sz w:val="22"/>
                <w:szCs w:val="22"/>
                <w:lang w:val="uk-UA"/>
              </w:rPr>
              <w:t xml:space="preserve">, </w:t>
            </w:r>
            <w:r w:rsidRPr="00923BB1">
              <w:rPr>
                <w:color w:val="auto"/>
                <w:sz w:val="22"/>
                <w:szCs w:val="22"/>
                <w:lang w:val="uk-UA"/>
              </w:rPr>
              <w:t>Семенівська селищна</w:t>
            </w:r>
            <w:r w:rsidR="003D4258" w:rsidRPr="00923BB1">
              <w:rPr>
                <w:color w:val="auto"/>
                <w:sz w:val="22"/>
                <w:szCs w:val="22"/>
                <w:lang w:val="uk-UA"/>
              </w:rPr>
              <w:t xml:space="preserve"> рада</w:t>
            </w:r>
          </w:p>
        </w:tc>
        <w:tc>
          <w:tcPr>
            <w:tcW w:w="2268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49718D">
            <w:pPr>
              <w:pStyle w:val="Default"/>
              <w:ind w:right="136"/>
              <w:jc w:val="both"/>
              <w:rPr>
                <w:color w:val="auto"/>
                <w:sz w:val="22"/>
                <w:szCs w:val="22"/>
                <w:lang w:val="uk-UA"/>
              </w:rPr>
            </w:pPr>
            <w:r w:rsidRPr="00923BB1">
              <w:rPr>
                <w:color w:val="auto"/>
                <w:sz w:val="22"/>
                <w:szCs w:val="22"/>
                <w:lang w:val="uk-UA"/>
              </w:rPr>
              <w:t xml:space="preserve">Оприлюднення на офіційному веб-сайті </w:t>
            </w:r>
            <w:r w:rsidR="0049718D" w:rsidRPr="00923BB1">
              <w:rPr>
                <w:color w:val="auto"/>
                <w:sz w:val="22"/>
                <w:szCs w:val="22"/>
                <w:lang w:val="uk-UA"/>
              </w:rPr>
              <w:t>Селищної</w:t>
            </w:r>
            <w:r w:rsidRPr="00923BB1">
              <w:rPr>
                <w:color w:val="auto"/>
                <w:sz w:val="22"/>
                <w:szCs w:val="22"/>
                <w:lang w:val="uk-UA"/>
              </w:rPr>
              <w:t xml:space="preserve"> ради рішення </w:t>
            </w:r>
            <w:r w:rsidR="0049718D" w:rsidRPr="00923BB1">
              <w:rPr>
                <w:color w:val="auto"/>
                <w:sz w:val="22"/>
                <w:szCs w:val="22"/>
                <w:lang w:val="uk-UA"/>
              </w:rPr>
              <w:t xml:space="preserve">Селищної </w:t>
            </w:r>
            <w:r w:rsidRPr="00923BB1">
              <w:rPr>
                <w:color w:val="auto"/>
                <w:sz w:val="22"/>
                <w:szCs w:val="22"/>
                <w:lang w:val="uk-UA"/>
              </w:rPr>
              <w:t xml:space="preserve"> ради про внесення змін до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  <w:vAlign w:val="center"/>
          </w:tcPr>
          <w:p w:rsidR="003D4258" w:rsidRPr="00923BB1" w:rsidRDefault="0049718D" w:rsidP="0049718D">
            <w:pPr>
              <w:pStyle w:val="Default"/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923BB1">
              <w:rPr>
                <w:rFonts w:ascii="Times New Roman" w:hAnsi="Times New Roman"/>
                <w:color w:val="000000"/>
                <w:lang w:val="uk-UA" w:eastAsia="ru-RU"/>
              </w:rPr>
              <w:t>Протягом 10 днів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  <w:hideMark/>
          </w:tcPr>
          <w:p w:rsidR="003D4258" w:rsidRPr="00923BB1" w:rsidRDefault="001B1FE0" w:rsidP="001B1FE0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Підготовка 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квартального та річного звіту про виконання </w:t>
            </w:r>
            <w:r w:rsidR="00585E9F" w:rsidRPr="00923BB1">
              <w:rPr>
                <w:sz w:val="22"/>
                <w:szCs w:val="22"/>
                <w:lang w:val="uk-UA"/>
              </w:rPr>
              <w:t>Селищного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 бюджету (</w:t>
            </w:r>
            <w:r w:rsidR="00EA79B8" w:rsidRPr="00923BB1">
              <w:rPr>
                <w:sz w:val="22"/>
                <w:szCs w:val="22"/>
                <w:lang w:val="uk-UA"/>
              </w:rPr>
              <w:t>І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 квартал, </w:t>
            </w:r>
            <w:r w:rsidR="00EA79B8" w:rsidRPr="00923BB1">
              <w:rPr>
                <w:sz w:val="22"/>
                <w:szCs w:val="22"/>
                <w:lang w:val="uk-UA"/>
              </w:rPr>
              <w:t>І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 півріччя, 9 місяців, рік)</w:t>
            </w:r>
            <w:r w:rsidRPr="00923BB1">
              <w:rPr>
                <w:sz w:val="22"/>
                <w:szCs w:val="22"/>
                <w:lang w:val="uk-UA"/>
              </w:rPr>
              <w:t xml:space="preserve"> та п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одання проекту рішення </w:t>
            </w:r>
            <w:r w:rsidR="00585E9F" w:rsidRPr="00923BB1">
              <w:rPr>
                <w:sz w:val="22"/>
                <w:szCs w:val="22"/>
                <w:lang w:val="uk-UA"/>
              </w:rPr>
              <w:t xml:space="preserve"> ради про звіт щодо виконання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="003D4258" w:rsidRPr="00923BB1">
              <w:rPr>
                <w:sz w:val="22"/>
                <w:szCs w:val="22"/>
                <w:lang w:val="uk-UA"/>
              </w:rPr>
              <w:t>за</w:t>
            </w:r>
            <w:r w:rsidR="00585E9F" w:rsidRPr="00923BB1">
              <w:rPr>
                <w:sz w:val="22"/>
                <w:szCs w:val="22"/>
                <w:lang w:val="uk-UA"/>
              </w:rPr>
              <w:t xml:space="preserve"> відповідний звітний період до Селищної</w:t>
            </w:r>
            <w:r w:rsidR="003D4258" w:rsidRPr="00923BB1">
              <w:rPr>
                <w:sz w:val="22"/>
                <w:szCs w:val="22"/>
                <w:lang w:val="uk-UA"/>
              </w:rPr>
              <w:t xml:space="preserve"> ради  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585E9F" w:rsidP="00EA79B8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У двомісячний строк після завершення</w:t>
            </w:r>
          </w:p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відповідного бюджетного періоду. </w:t>
            </w:r>
            <w:r w:rsidRPr="00923BB1">
              <w:rPr>
                <w:i/>
                <w:iCs/>
                <w:sz w:val="22"/>
                <w:szCs w:val="22"/>
                <w:lang w:val="uk-UA"/>
              </w:rPr>
              <w:t>(ч.4 ст. 80 БКУ)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  <w:hideMark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  <w:hideMark/>
          </w:tcPr>
          <w:p w:rsidR="003D4258" w:rsidRPr="00923BB1" w:rsidRDefault="003D4258" w:rsidP="000D4DCD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Затвердження річного звіту про виконання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</w:t>
            </w:r>
            <w:r w:rsidR="00850923" w:rsidRPr="00923BB1">
              <w:rPr>
                <w:sz w:val="22"/>
                <w:szCs w:val="22"/>
                <w:lang w:val="uk-UA"/>
              </w:rPr>
              <w:lastRenderedPageBreak/>
              <w:t xml:space="preserve">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або ухвалення іншого рішення з цього приводу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D4258" w:rsidRPr="00923BB1" w:rsidRDefault="000D4DCD" w:rsidP="00EA79B8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lastRenderedPageBreak/>
              <w:t xml:space="preserve">Семенівська селищна </w:t>
            </w:r>
            <w:r w:rsidRPr="00923BB1">
              <w:rPr>
                <w:sz w:val="22"/>
                <w:szCs w:val="22"/>
                <w:lang w:val="uk-UA"/>
              </w:rPr>
              <w:lastRenderedPageBreak/>
              <w:t>рада</w:t>
            </w:r>
          </w:p>
        </w:tc>
        <w:tc>
          <w:tcPr>
            <w:tcW w:w="2268" w:type="dxa"/>
            <w:vAlign w:val="center"/>
            <w:hideMark/>
          </w:tcPr>
          <w:p w:rsidR="003D4258" w:rsidRPr="00923BB1" w:rsidRDefault="003D4258" w:rsidP="000D4DCD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lastRenderedPageBreak/>
              <w:t xml:space="preserve">На сесії </w:t>
            </w:r>
            <w:r w:rsidR="000D4DCD" w:rsidRPr="00923BB1">
              <w:rPr>
                <w:sz w:val="22"/>
                <w:szCs w:val="22"/>
                <w:lang w:val="uk-UA"/>
              </w:rPr>
              <w:t xml:space="preserve">Селищної </w:t>
            </w:r>
            <w:r w:rsidRPr="00923BB1">
              <w:rPr>
                <w:sz w:val="22"/>
                <w:szCs w:val="22"/>
                <w:lang w:val="uk-UA"/>
              </w:rPr>
              <w:t xml:space="preserve"> </w:t>
            </w:r>
            <w:r w:rsidRPr="00923BB1">
              <w:rPr>
                <w:sz w:val="22"/>
                <w:szCs w:val="22"/>
                <w:lang w:val="uk-UA"/>
              </w:rPr>
              <w:lastRenderedPageBreak/>
              <w:t>ради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0D4DCD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Оприлюд</w:t>
            </w:r>
            <w:r w:rsidR="000D4DCD" w:rsidRPr="00923BB1">
              <w:rPr>
                <w:sz w:val="22"/>
                <w:szCs w:val="22"/>
                <w:lang w:val="uk-UA"/>
              </w:rPr>
              <w:t xml:space="preserve">нення інформації про виконання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за рік та інформації про час і місце публічного представлення інформації про виконання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за рік </w:t>
            </w:r>
          </w:p>
        </w:tc>
        <w:tc>
          <w:tcPr>
            <w:tcW w:w="2268" w:type="dxa"/>
            <w:vAlign w:val="center"/>
          </w:tcPr>
          <w:p w:rsidR="003D4258" w:rsidRPr="00923BB1" w:rsidRDefault="000D4DCD" w:rsidP="00EA79B8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Не пізніше 1 березня року, що настає за звітним</w:t>
            </w:r>
          </w:p>
        </w:tc>
      </w:tr>
      <w:tr w:rsidR="003D4258" w:rsidRPr="00923BB1" w:rsidTr="00D60992">
        <w:trPr>
          <w:tblCellSpacing w:w="0" w:type="dxa"/>
        </w:trPr>
        <w:tc>
          <w:tcPr>
            <w:tcW w:w="2425" w:type="dxa"/>
            <w:vMerge/>
            <w:vAlign w:val="center"/>
          </w:tcPr>
          <w:p w:rsidR="003D4258" w:rsidRPr="00923BB1" w:rsidRDefault="003D4258" w:rsidP="00D609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8930" w:type="dxa"/>
          </w:tcPr>
          <w:p w:rsidR="003D4258" w:rsidRPr="00923BB1" w:rsidRDefault="003D4258" w:rsidP="000D4DCD">
            <w:pPr>
              <w:pStyle w:val="Default"/>
              <w:ind w:right="136"/>
              <w:jc w:val="both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Публічне представлення інформації про виконання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  <w:r w:rsidRPr="00923BB1">
              <w:rPr>
                <w:sz w:val="22"/>
                <w:szCs w:val="22"/>
                <w:lang w:val="uk-UA"/>
              </w:rPr>
              <w:t xml:space="preserve">за рік відповідно до показників, бюджетні призначення щодо яких затверджені рішенням про </w:t>
            </w:r>
            <w:r w:rsidR="00850923" w:rsidRPr="00923BB1">
              <w:rPr>
                <w:sz w:val="22"/>
                <w:szCs w:val="22"/>
                <w:lang w:val="uk-UA"/>
              </w:rPr>
              <w:t xml:space="preserve">бюджету СЕМЕНІВСЬКОЇ селищної  територіальної громади  </w:t>
            </w:r>
          </w:p>
        </w:tc>
        <w:tc>
          <w:tcPr>
            <w:tcW w:w="2268" w:type="dxa"/>
            <w:vAlign w:val="center"/>
          </w:tcPr>
          <w:p w:rsidR="003D4258" w:rsidRPr="00923BB1" w:rsidRDefault="000D4DCD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>Фінансове управління</w:t>
            </w:r>
          </w:p>
        </w:tc>
        <w:tc>
          <w:tcPr>
            <w:tcW w:w="2268" w:type="dxa"/>
            <w:vAlign w:val="center"/>
          </w:tcPr>
          <w:p w:rsidR="003D4258" w:rsidRPr="00923BB1" w:rsidRDefault="003D4258" w:rsidP="00D60992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  <w:r w:rsidRPr="00923BB1">
              <w:rPr>
                <w:sz w:val="22"/>
                <w:szCs w:val="22"/>
                <w:lang w:val="uk-UA"/>
              </w:rPr>
              <w:t xml:space="preserve">До 20 березня року, що настає за звітним </w:t>
            </w:r>
            <w:r w:rsidRPr="00923BB1">
              <w:rPr>
                <w:i/>
                <w:iCs/>
                <w:sz w:val="22"/>
                <w:szCs w:val="22"/>
                <w:lang w:val="uk-UA"/>
              </w:rPr>
              <w:t>(ч.5 ст.28 БКУ)</w:t>
            </w:r>
          </w:p>
        </w:tc>
      </w:tr>
    </w:tbl>
    <w:p w:rsidR="003D4258" w:rsidRPr="00923BB1" w:rsidRDefault="003D4258" w:rsidP="003D4258">
      <w:pPr>
        <w:spacing w:after="0" w:line="240" w:lineRule="auto"/>
        <w:jc w:val="both"/>
      </w:pPr>
      <w:bookmarkStart w:id="0" w:name="_GoBack"/>
      <w:bookmarkEnd w:id="0"/>
    </w:p>
    <w:sectPr w:rsidR="003D4258" w:rsidRPr="00923BB1" w:rsidSect="003D425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6A32"/>
    <w:multiLevelType w:val="hybridMultilevel"/>
    <w:tmpl w:val="9C0C12BA"/>
    <w:lvl w:ilvl="0" w:tplc="A4DA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EA159D"/>
    <w:multiLevelType w:val="hybridMultilevel"/>
    <w:tmpl w:val="D99A664E"/>
    <w:lvl w:ilvl="0" w:tplc="24BC97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409AA"/>
    <w:multiLevelType w:val="hybridMultilevel"/>
    <w:tmpl w:val="0502912E"/>
    <w:lvl w:ilvl="0" w:tplc="A4DA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C43AF"/>
    <w:multiLevelType w:val="hybridMultilevel"/>
    <w:tmpl w:val="A95EE62C"/>
    <w:lvl w:ilvl="0" w:tplc="24BC97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4258"/>
    <w:rsid w:val="0007558E"/>
    <w:rsid w:val="00085244"/>
    <w:rsid w:val="000D4DCD"/>
    <w:rsid w:val="000F00C2"/>
    <w:rsid w:val="00101836"/>
    <w:rsid w:val="00122B85"/>
    <w:rsid w:val="00181F3E"/>
    <w:rsid w:val="001960D5"/>
    <w:rsid w:val="001B1FE0"/>
    <w:rsid w:val="00216DAE"/>
    <w:rsid w:val="00275B7A"/>
    <w:rsid w:val="002C1D9C"/>
    <w:rsid w:val="0036018D"/>
    <w:rsid w:val="003735DA"/>
    <w:rsid w:val="003A2C5D"/>
    <w:rsid w:val="003A42C4"/>
    <w:rsid w:val="003D4258"/>
    <w:rsid w:val="004007CF"/>
    <w:rsid w:val="0041022C"/>
    <w:rsid w:val="00412484"/>
    <w:rsid w:val="004812E1"/>
    <w:rsid w:val="0049718D"/>
    <w:rsid w:val="00497F6D"/>
    <w:rsid w:val="004C3592"/>
    <w:rsid w:val="004C602A"/>
    <w:rsid w:val="004F3950"/>
    <w:rsid w:val="00585E9F"/>
    <w:rsid w:val="005A2525"/>
    <w:rsid w:val="006A1A6A"/>
    <w:rsid w:val="007242E1"/>
    <w:rsid w:val="007475AB"/>
    <w:rsid w:val="007554FA"/>
    <w:rsid w:val="0076042C"/>
    <w:rsid w:val="00850923"/>
    <w:rsid w:val="008922F9"/>
    <w:rsid w:val="0089644D"/>
    <w:rsid w:val="00923BB1"/>
    <w:rsid w:val="009619D9"/>
    <w:rsid w:val="00971D00"/>
    <w:rsid w:val="009E5CDF"/>
    <w:rsid w:val="00A8043A"/>
    <w:rsid w:val="00AA0AE6"/>
    <w:rsid w:val="00AA6619"/>
    <w:rsid w:val="00AD111D"/>
    <w:rsid w:val="00AE3CD3"/>
    <w:rsid w:val="00AF42FB"/>
    <w:rsid w:val="00B81A2D"/>
    <w:rsid w:val="00BA5CB8"/>
    <w:rsid w:val="00BB1548"/>
    <w:rsid w:val="00C20DFE"/>
    <w:rsid w:val="00C5312A"/>
    <w:rsid w:val="00C870EC"/>
    <w:rsid w:val="00CB21E2"/>
    <w:rsid w:val="00CC0904"/>
    <w:rsid w:val="00D35D27"/>
    <w:rsid w:val="00D60992"/>
    <w:rsid w:val="00D70895"/>
    <w:rsid w:val="00D816D3"/>
    <w:rsid w:val="00DA36AC"/>
    <w:rsid w:val="00DC14EA"/>
    <w:rsid w:val="00DF6635"/>
    <w:rsid w:val="00E21394"/>
    <w:rsid w:val="00E541CF"/>
    <w:rsid w:val="00E62CEF"/>
    <w:rsid w:val="00EA79B8"/>
    <w:rsid w:val="00EB2443"/>
    <w:rsid w:val="00F44792"/>
    <w:rsid w:val="00F77684"/>
    <w:rsid w:val="00FB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2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A42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A42C4"/>
    <w:rPr>
      <w:rFonts w:ascii="Tahoma" w:hAnsi="Tahoma" w:cs="Tahoma"/>
      <w:sz w:val="16"/>
      <w:szCs w:val="16"/>
      <w:lang w:eastAsia="en-US"/>
    </w:rPr>
  </w:style>
  <w:style w:type="paragraph" w:styleId="a5">
    <w:name w:val="No Spacing"/>
    <w:uiPriority w:val="1"/>
    <w:qFormat/>
    <w:rsid w:val="004C359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A861-AD59-4796-9E08-3991642E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10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User</cp:lastModifiedBy>
  <cp:revision>27</cp:revision>
  <cp:lastPrinted>2021-03-18T12:09:00Z</cp:lastPrinted>
  <dcterms:created xsi:type="dcterms:W3CDTF">2021-02-09T08:02:00Z</dcterms:created>
  <dcterms:modified xsi:type="dcterms:W3CDTF">2021-03-18T12:14:00Z</dcterms:modified>
</cp:coreProperties>
</file>