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СЕМЕНІВСЬКОГО РАЙОНУ ПОЛТАВСЬКОЇ ОБЛАСТІ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9E35A5" w:rsidRDefault="007E2978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ридцять п’ята сесія селищної ради 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першого скликання</w:t>
      </w:r>
    </w:p>
    <w:p w:rsidR="0045028C" w:rsidRPr="009E35A5" w:rsidRDefault="0045028C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7E2978" w:rsidRDefault="007E2978" w:rsidP="004502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29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028C" w:rsidRPr="007E29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Р І Ш Е Н </w:t>
      </w:r>
      <w:proofErr w:type="spellStart"/>
      <w:r w:rsidR="0045028C" w:rsidRPr="007E2978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45028C" w:rsidRPr="007E29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A6289" w:rsidRPr="009E35A5" w:rsidRDefault="002A6289" w:rsidP="004502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028C" w:rsidRPr="009E35A5" w:rsidRDefault="009E35A5" w:rsidP="004502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D2D41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1B68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червня 2018 року                                                                     </w:t>
      </w: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5028C" w:rsidRPr="009E35A5">
        <w:rPr>
          <w:rFonts w:ascii="Times New Roman" w:hAnsi="Times New Roman" w:cs="Times New Roman"/>
          <w:sz w:val="28"/>
          <w:szCs w:val="28"/>
          <w:lang w:val="uk-UA"/>
        </w:rPr>
        <w:t>Семенівка</w:t>
      </w:r>
      <w:proofErr w:type="spellEnd"/>
    </w:p>
    <w:p w:rsidR="007C3C06" w:rsidRPr="009E35A5" w:rsidRDefault="0045028C" w:rsidP="00450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r w:rsidR="00D367FF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Порядку виявлення,    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взяття на облік, збереження та використання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безхазяйного майна, визнання спадщини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 та прийняття такого майна</w:t>
      </w:r>
    </w:p>
    <w:p w:rsidR="0045028C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комунальну власність  </w:t>
      </w:r>
      <w:proofErr w:type="spellStart"/>
      <w:r w:rsidR="0045028C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E7920" w:rsidRPr="009E35A5" w:rsidRDefault="0045028C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селищної ради </w:t>
      </w:r>
      <w:proofErr w:type="spellStart"/>
      <w:r w:rsidR="009E35A5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9E35A5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  <w:r w:rsidR="00D367FF"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      Відповідно статті 335, 1277 Цивільного Кодексу України, статей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25, 26, 59, 60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Законів України «Про державну реєстрацію речових прав на нерухоме майно та їх обтяжень», «Про засади державної регуляторної політики у сфері господарської діяльності», з метою врегулювання питання щодо виявлення, обліку, збереження та використання безхазяйного майна, визнання спадщини </w:t>
      </w:r>
      <w:proofErr w:type="spellStart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(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рада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E7920" w:rsidRPr="009E35A5" w:rsidRDefault="005E7920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9E35A5" w:rsidRDefault="005E7920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Порядок виявлення, взяття на облік, збереження та використання безхазяйного майна, визнання спадщини </w:t>
      </w:r>
      <w:proofErr w:type="spellStart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 прийняття такого майна у комунальну власність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№ 1).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9E35A5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Депутатам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 а також 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жителям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 факту виявлення безхазяйного майна, власник якого невідомий, доводити це до відома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икон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авчого комітету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  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Дане рішення довести до відома населення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громади) 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оприлюднення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 на офіцій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ному</w:t>
      </w:r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веб</w:t>
      </w:r>
      <w:r w:rsidR="007E2978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сайті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45028C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E7920" w:rsidRPr="009E35A5" w:rsidRDefault="00B0754D" w:rsidP="0045028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</w:t>
      </w:r>
      <w:r w:rsidR="00DD2D41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рішення покласти на постійну </w:t>
      </w:r>
      <w:r w:rsidR="005E7920"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03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</w:t>
      </w:r>
      <w:r w:rsidR="00DD2D41" w:rsidRPr="00203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місію з питань </w:t>
      </w:r>
      <w:r w:rsidR="00DD2D41" w:rsidRPr="002031BF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  <w:lang w:val="uk-UA"/>
        </w:rPr>
        <w:t>соціального розвитку, комунального майна, житлово-</w:t>
      </w:r>
      <w:r w:rsidR="00DD2D41" w:rsidRPr="002031BF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комунального господарства, благоустрою та торгівельно-побутового обслуговування</w:t>
      </w:r>
      <w:r w:rsidR="005E7920" w:rsidRPr="002031B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/>
        </w:rPr>
        <w:t>.</w:t>
      </w:r>
    </w:p>
    <w:p w:rsidR="0045028C" w:rsidRPr="009E35A5" w:rsidRDefault="005E792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45028C" w:rsidRPr="009E35A5" w:rsidRDefault="0045028C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9E35A5" w:rsidRDefault="0045028C" w:rsidP="004502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СЕЛИЩНИЙ ГО</w:t>
      </w:r>
      <w:r w:rsidR="00DD2D41"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ЛОВА                     </w:t>
      </w: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Л.</w:t>
      </w:r>
      <w:r w:rsidR="00DD2D41"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П. </w:t>
      </w:r>
      <w:r w:rsidRPr="009E35A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МИЛАШЕВИЧ</w:t>
      </w:r>
    </w:p>
    <w:p w:rsidR="0045028C" w:rsidRPr="009E35A5" w:rsidRDefault="0045028C" w:rsidP="00450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C2A70" w:rsidRPr="009E35A5" w:rsidRDefault="00FC2A70" w:rsidP="00FC2A70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DD2D41" w:rsidRPr="009E35A5" w:rsidRDefault="00DD2D41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E35A5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Додаток № 1</w:t>
      </w:r>
    </w:p>
    <w:p w:rsidR="005E7920" w:rsidRPr="002A6289" w:rsidRDefault="0045028C" w:rsidP="002A6289">
      <w:pPr>
        <w:shd w:val="clear" w:color="auto" w:fill="FFFFFF"/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  рішення тридцять п’ятої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сесії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першого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скликання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ід </w:t>
      </w:r>
      <w:r w:rsidR="009E35A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червня 2018 року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ПОРЯДОК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виявлення, взяття на облік, збереження та використання безхазяйного майна, 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FC2A70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FC2A70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5E7920" w:rsidRPr="002A6289" w:rsidRDefault="00FC2A70" w:rsidP="002A6289">
      <w:pPr>
        <w:shd w:val="clear" w:color="auto" w:fill="FFFFFF"/>
        <w:spacing w:after="0" w:line="240" w:lineRule="auto"/>
        <w:ind w:left="11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1.1. Порядок виявлення,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взяття на облік, збереження та використання безхазяйного майна, 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 прийняття такого майна у комунальну власність </w:t>
      </w:r>
      <w:proofErr w:type="spellStart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(далі за текстом – Порядок) розроблено відповідно до Цивільного кодексу України, Законів України «Про державну реєстрацію речових прав на нерухоме майно та їх обтяжень», «Про місцеве самоврядування в Україні».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Метою Порядку є врегулювання відносин щодо виявлення, взяття на облік, збереження та використання рухомого та нерухомого майна, яке є безхазяйним або визнано на підставі рішення суду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спадщиною.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1.3. У цьому Порядку використовуються такі терміни та визначення: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річ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предмет матеріального світу, щодо якого можуть виникати цивільні права та обов'язки;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майно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– окрема матеріальна річ або сукупність таких речей, а т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акож майнові права та обов’язки;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безхазяйна річ (майно)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річ, яка не має власника або власник якої невідомий;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відумерла спадщина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– майно, власник якого помер, а спадкоємці за заповітом і за законом відсутні, усунуті від права спадкування або не прийняли спадщину 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чи відмовилися від її прийняття (м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айно, яке фактично прийняте спадкоємцями, але право власності на яке не оформлене,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умерлою</w:t>
      </w:r>
      <w:proofErr w:type="spellEnd"/>
      <w:r w:rsidR="00D9111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спадщиною не визнається);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нерухома річ (нерухоме 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об’єкти, розташовані на земельній ділянці, переміщення яких є неможливим без їх знецінення та зміни їх призначення;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рухома річ (рухоме майно)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– річ (майно), яке можна вільно переміщувати у просторі;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демонтаж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– розбирання або зняття конструкцій з місця встановлення із збереженням цілісності;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евакуація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– комплекс заходів, які передбачають відокремлення рухомого майна разом без основи від місця їх розташування та транспортування до місця їх подальшого зберігання;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зберігачі 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підприємства, установи, організації всіх форм власності, фізичні особи, фізичні особи – підприємці, з якими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уклали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зберігання безхазяйного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 Розпорядження а також прийняття в комунальну власність безхазяйного майна є повноваженнями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 Прийняті рішенням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  акти, пов’язані з виконанням функцій з виявлення, ведення обліку, оцінки, а також здійснення заходів з охорони і прийому в комунальну власність безхазяйного майна, є обов’язковими для виконання комунальними підприємствами, установами, закладами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Виявлення та взяття на облік безхазяйного нерухомого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Фізичним  та юридичним особам, яким стало відомо про розташоване на території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територіальної громади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 майно, яке не має власника або власник якого невідомий чи яке не успадковане, зобов’язані з моменту виявлення або отримання відповідної інформації пов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ідомити про це виконавчий орган ради.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2.2.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 зверненнями осіб, вказаних в пункті 2.1 цього Порядку, проводить обстеження виявлених об’єктів рухомого, нерухомого майна та вживає заходів щодо встановлення їх можливих власників шляхом звернення з відповідними запитами до органу реєстрації, державного нотаріуса та інших установ за необхідністю.</w:t>
      </w:r>
    </w:p>
    <w:p w:rsidR="005E7920" w:rsidRPr="002A6289" w:rsidRDefault="005623DD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 підготовці заходів щодо взяття на облік безхазяйного майна або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створюється комісія, яка проводить обстеження виявленого майна. В акті обстеження, складеному комісією, зазначається :</w:t>
      </w:r>
    </w:p>
    <w:p w:rsidR="005623DD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адреса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стан об'єкта;</w:t>
      </w:r>
      <w:r w:rsidR="00A843B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можливість подальшої експлуатації об'єкта згідно з його цільовим призначенням;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пропозиції стосовно подальшої експлуатації об'єкта;</w:t>
      </w:r>
    </w:p>
    <w:p w:rsidR="000C3CAA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склад комісії входять представники від депутатського корпусу </w:t>
      </w:r>
      <w:proofErr w:type="spellStart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ради, структурних пі</w:t>
      </w:r>
      <w:r w:rsidR="000C3CA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дрозділів виконавчого комітету.</w:t>
      </w:r>
    </w:p>
    <w:p w:rsidR="000C3CAA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Для роботи комісія може залучати представників відповідних організацій та служб за їх згодою.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обстеження документуються відповідним актом,  в якому зазначаються всі встановлені факти.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2.3. З метою з’ясування наявності оформленого права користування на земельну ділянку, в межах якої виявлені об’єкти нерухомого майна, 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031B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направляє запит до органу реєстрації.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2.4. Якщо право власності на виявлене нерухоме майно не зареєстроване або власник такого майна невідомий, за заявою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иконавчого комітету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 технічна інвентаризація нерухомого майна та взяття його на облік.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ході проведення технічної інвентаризації безхазяйного рухомого, нерухомого майна чи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вирішуються наступні питання: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технічний стан об'єкта; можливість використання об'єкта згідно із його функціональним призначенням;  для об'єктів житлового фонду придатність для проживання; пропозиції щодо подальшого використання об'єкта; інші питання.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Якщо у ході  інвентаризації об'єкта житлового фонду буде встановлено його непридатність для проживання, розглядається можливість щодо його використання як нежитлового.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Оплат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проведення технічної інвентаризації безхазяйного нерухомого майна здійснює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ться із коштів селищного бюджету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2.5. Про взяття на облік безхазяйного нерухомого майна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звертається до органу реєстрації.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2.6. Орган реєстрації відповідно до вимог Закону України «Про державну реєстрацію речових прав на нерухоме майно та їх обмежень» забезпечує внесення до Реєстру прав власності на нерухоме майно відповідних даних з відміткою «безхазяйне».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2.7. Про взяття на облік безхазяйного нерухомого майна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отримує від органу реєстрації інформаційну довідку з Реєстру прав власності на нерухоме майно на бланку встановленого зразка.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2.8.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після отримання інформаційної довідки протягом 10 (десяти) робочих днів робить оголошення в електронному та друкованих засобах масової інформації про взяття безхазяйного нерухомого майна на облік.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2.9.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Об'єкти </w:t>
      </w:r>
      <w:proofErr w:type="spellStart"/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спадщини беруться на облік 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селищною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радою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або Виконавчим комітетом </w:t>
      </w:r>
      <w:proofErr w:type="spellStart"/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після надходження інформації про відсутність спадкоємців, які постійно проживали разом із спадкодавцем на час відкриття спадщини. Підтвердженням цьому мо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же бути довідка, акт опитування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мешканців суміжни</w:t>
      </w:r>
      <w:r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х квартир (домоволодінь) тощо, </w:t>
      </w:r>
      <w:r w:rsidR="005E7920" w:rsidRPr="002A62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складені  уповноваженим органом. 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2.10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Якщо житлові будинки, квартири (або їх частки) утримуються безгосподарно, а їх власники відсутні понад три роки за місцем постійного проживання та відомості про місце перебування таких осіб відсутні, орган управління може ініціювати визнання фізичних осіб у судовому порядку померлими.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2.11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самостійно, після спливу строку для прийняття спадщини, робить запити до компетентних установ з метою виявлення спадкоємців чи підтвердження їх відсутності: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органів </w:t>
      </w:r>
      <w:r w:rsidR="005623DD" w:rsidRPr="002A62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державної реєстрації актів цивільного стану</w:t>
      </w:r>
      <w:r w:rsidR="005623D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 щодо підтвердження факту смерті;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органу реєстрації - щодо державної реєстрації прав  власності на нерухомий об'єкт,</w:t>
      </w:r>
    </w:p>
    <w:p w:rsidR="00237B05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нотаріальної контори – про наявність/відсутність спадкових справ;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до інших у разі потреби.</w:t>
      </w:r>
    </w:p>
    <w:p w:rsidR="005E7920" w:rsidRPr="002A6289" w:rsidRDefault="00237B05" w:rsidP="002A62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замовляє технічну інвентаризацію об'єкта у тому ж порядку, що і у випадку виявлення безхазяйного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після спливу одного року з часу відкриття спадщини спадкоємці не будуть виявлені, 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правовий аналіз зібраних документів (оновлює їх) та протягом 15 днів готує заяву до суду про визнання спадщини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передачу майна у комунальну власність</w:t>
      </w:r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37B05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про припинення права власності на майно, яке фактично зруйноване.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Зберігання  та використання безхазяйного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 під час їх перебування на обліку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 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Селищна рада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0754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зберіганн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я нерухомого майна залучає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комунальні підприємства, установи 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 організації, а також суб’єктів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господарювання </w:t>
      </w:r>
      <w:r w:rsidR="0036673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комунальної та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не комунальної форми власності.</w:t>
      </w:r>
    </w:p>
    <w:p w:rsidR="00C43576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3.2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Юридична особа, яка прийняла на зберігання безхазяйне нерухоме майно, несе відповідальність за зберігання такої речі з моменту підписання акта приймання-передачі, та зобов’язана надавати до </w:t>
      </w:r>
      <w:proofErr w:type="spellStart"/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або Виконавчого комітету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звіти про стан та використання речі. </w:t>
      </w:r>
    </w:p>
    <w:p w:rsidR="00FC2A70" w:rsidRPr="002A6289" w:rsidRDefault="00C4357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має право проводити перевірку умов зберігання та використання безхазяйної нерухомої речі, як шляхом запитів, так і шляхом перевірок (огляду) безпосередньо такого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Витрати, пов’язані з утриманням майна, несе зберігач.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У випадках, коли до закінчення встановленого законом річного терміну з дня постановки майна на облік з’явиться його власник, майно повертається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власникові після відшкодування ним витрат, пов’язаних з виявленням, оцінкою і зберіганням цього майна. Повернення майна власникові провадиться після проведення органом управління  відповідної перевірки та підтвердження права власності заявника на це майно.</w:t>
      </w:r>
    </w:p>
    <w:p w:rsidR="005E792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3.4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Між </w:t>
      </w:r>
      <w:r w:rsidR="00C4357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селищною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 </w:t>
      </w:r>
      <w:r w:rsidR="00B62F2B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</w:t>
      </w:r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Виконавчим комітетом </w:t>
      </w:r>
      <w:proofErr w:type="spellStart"/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921B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зберігачем укладається договір зберігання у письмовій формі.</w:t>
      </w:r>
    </w:p>
    <w:p w:rsidR="00FC2A70" w:rsidRPr="002A6289" w:rsidRDefault="00C4357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124506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Протягом одного року з моменту постановки на облік нерухомого безхазяйного майна або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спадщини, що відноситься до житлового фонду, до моменту визначення його власника дозволяється надавати це житло у користування іншим особам, згідно з договором оренди відповідно до вимог чинного законодавства України з умовою, що у випадку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виявлення власника майна таке користування повинно бу</w:t>
      </w:r>
      <w:r w:rsidR="00FC2A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ти припинене протягом трьох діб.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3.6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Передача у тимчасове користування нежитлових приміщень нерухомого безхазяйного майна або нежитлових приміщень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здійснюється на підставі рішення виконавчого комітету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3.7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Передача рухомого, нерухомого безхазяйного майна або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(житловий фонд) у тимчасове користування юридичним,  фізичним особам здійснюється за рішенням виконкому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селищної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3.8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Після прийняття відповідних рішень про тимчасове використання рухомого майна, нежитлових приміщень нерухомого безхазяйного майна, нежитлових приміщень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спадщини, майна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(житловий фонд) укладається договір користування майном з обов'язковою умовою оформити договори на утримання прибудинкової території та на оплату комунальних послуг протягом усього строку договору та припинення його дії протягом 3-х діб після встановлення власника майна.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3.9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 Відповідальність за належне утримання та збереження майна покладається на осіб, яким це майно передається у тимчасове користування.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3.10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Поліпшення об'єкта, переданого у тимчасове користування, здійснені під час знаходження його на обліку, територіальною громадою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</w:t>
      </w:r>
      <w:r w:rsidR="00AE022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відшкодовуються.</w:t>
      </w:r>
    </w:p>
    <w:p w:rsidR="00FC2A7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3.11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Після взяття на облік безхазяйного майна та </w:t>
      </w:r>
      <w:proofErr w:type="spellStart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уповноважений орган направляє відповідні доручення утримувачам житлового фонду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(надавачам послуг з утримання житлових будинків і споруд та прибудинкових територій) щодо майна, яке не передано у користування для забезпечення утримання його у належному технічному та санітарному стані.</w:t>
      </w:r>
    </w:p>
    <w:p w:rsidR="005E7920" w:rsidRPr="002A6289" w:rsidRDefault="00124506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3.12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5E792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веде окремий облік безхазяйного нерухомого майна, прийнятого на облік органом реєстрації.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Прийняття безхазяйного нерухомого майна 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  до комунальної власності </w:t>
      </w:r>
      <w:proofErr w:type="spellStart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702EA4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 Після спливу одного року з дня взяття на облік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  </w:t>
      </w:r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 порядку окремого провадження </w:t>
      </w:r>
      <w:r w:rsidRPr="002A628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(</w:t>
      </w:r>
      <w:r w:rsidR="00836AA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глава 1 розділу IV ЦПК України)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звертається до суду за місцезнаходженням рухомого, нерухомого майна з заявою про передачу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</w:t>
      </w:r>
      <w:r w:rsidR="0009053F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власність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Після винесення рішення суду про передачу безхазяйного рухомого, нерухомого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спадщини у комунальну власність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   територіальної громади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уповноважений ст</w:t>
      </w:r>
      <w:r w:rsidR="00C607FA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уктурний підрозділ виконавчого комітету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селищної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готує на чергову сесію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відповідний проект рішення.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4.3. Після прийняття рухомого, нерухомого майна до комунальної власності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об’єднаної  територіальної громади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селищна рада </w:t>
      </w:r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Виконавчий комітет </w:t>
      </w:r>
      <w:proofErr w:type="spellStart"/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1274AD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702EA4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 реєстрацію права власності на це майно за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 радою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 особі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4.4. Всі майнові спори щодо взятого на облік в органі реєстрації та прийнятого до комунальної власності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B43D71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безхазяйного рухомого, нерухомого майна вирішуються у судовому порядку.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Визначення порядку відчуження житлового об’єкта майна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 - частки квартири або частки одноквартирного житлового будинку, </w:t>
      </w:r>
      <w:r w:rsidR="001274AD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яку неможливо відокремити без порушення його цілісності, що передано до комунальної власності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 рішенням суду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2D74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 Якщо згідно з рішенням суду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передано частину житлового будинку, </w:t>
      </w:r>
      <w:r w:rsidR="002D747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статті 362 Цивільного кодексу України,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може розглянути питання щодо можливості її викупу власниками суміжних частин цього будинку за їх бажанням, ціна визначається незалежною експертною оцінкою. В окремих випадках виконавчий комітет може,</w:t>
      </w:r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Житлового к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розглянути питання щодо надання їм у користування зазначеної частини будинку.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6. Використання нежитлових об’єктів нерухомого майна, що обліковується як безхазяйне майно або майно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спадщини, передане у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Полтавської області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6.1.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чинного законодавства України здійснює правочини щодо володіння, користування і розпорядження майном з моменту державної реєстрації права комунальної власності на нежитлові об’єкти безхазяйного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нерухомого майна.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6.2. Після реєстрації права комунальної власності на об’єкти безхазяйного або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майна </w:t>
      </w:r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2A628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повідомляє фізичну або юридичну особу, з якою укладено договір про збереження чи тимчасове користування об’єктом, що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обліковується як безхазяйне майно або відумерла спадщина, про розірвання договору.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6.3. Особа, з якою було укладено договір тимчасового користування майном, що перебувало на обліку як безхазяйне чи відумерла спадщина, при переході </w:t>
      </w:r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права власності на це майно до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набуває переваг при його приватизації (наймі чи оренді).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6.4. Питання подальшого використання нежитлових об’єктів безхазяйного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відумерлого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нерухомого майна вирішується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селищною рада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підставі відповідного рішення.</w:t>
      </w:r>
    </w:p>
    <w:p w:rsidR="005E7920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6.5. Спори щодо передачі безхазяйного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власність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подальшого відчуження цих об’єктів вирішуються згідно з вимогами чинного законодавства України у судовому порядку.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FC2A7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7. Визначення порядку відчуження рухомого, нерухомого 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майна та </w:t>
      </w:r>
      <w:proofErr w:type="spellStart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спадщини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1274AD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7.1. Якщо згідно з рішенням суду, в комунальну власність територіальної громади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6E0272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передано безхазяйне рухоме, нерухоме майно та відумерла спадщина, виконавчий комітет може розглянути питання щодо можливості її продажу, ціна визначається незалежною експертною оцінкою. В окремих випадках виконавчий комітет може,</w:t>
      </w:r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вимог </w:t>
      </w:r>
      <w:r w:rsidR="00B33C4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 законодавства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України, розглянути питання щодо надання у користування</w:t>
      </w:r>
      <w:r w:rsidR="00B33C40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у власність</w:t>
      </w:r>
      <w:r w:rsidR="004C0B1E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такого майна.</w:t>
      </w:r>
    </w:p>
    <w:p w:rsidR="00B33C40" w:rsidRPr="002A6289" w:rsidRDefault="00B33C4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</w:p>
    <w:p w:rsidR="005E7920" w:rsidRPr="002A6289" w:rsidRDefault="005E7920" w:rsidP="002A6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8. Процедура прийняття, внесення змін та доповнень</w:t>
      </w:r>
    </w:p>
    <w:p w:rsidR="005E7920" w:rsidRPr="002A6289" w:rsidRDefault="005E7920" w:rsidP="002A6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8C43D9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8.1. Прийняття рухомого, нерухомого безхазяйного майна та </w:t>
      </w:r>
      <w:proofErr w:type="spellStart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спадщини у комунальну власність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Семенівського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 Полтавської області 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подальшого розпорядження ним затверджується рішенням </w:t>
      </w:r>
      <w:proofErr w:type="spellStart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8C43D9"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</w:t>
      </w: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C43D9" w:rsidRPr="002A6289" w:rsidRDefault="005E7920" w:rsidP="002A628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A6289">
        <w:rPr>
          <w:rFonts w:ascii="Times New Roman" w:eastAsia="Times New Roman" w:hAnsi="Times New Roman" w:cs="Times New Roman"/>
          <w:sz w:val="28"/>
          <w:szCs w:val="28"/>
          <w:lang w:val="uk-UA"/>
        </w:rPr>
        <w:t>8.2. Внесення змін та доповнень до цього Порядку у випадку прийняття законодавчих актів, в результаті яких може виникнути неузгодженість окремих положень цього Порядку з діючим законодавством України, здійснюється таким же чином, як і його прийняття.</w:t>
      </w: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289" w:rsidRDefault="002A628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43D9" w:rsidRPr="002A6289" w:rsidRDefault="008C43D9" w:rsidP="002A62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А.В. </w:t>
      </w:r>
      <w:proofErr w:type="spellStart"/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>Бардалим</w:t>
      </w:r>
      <w:proofErr w:type="spellEnd"/>
      <w:r w:rsidRPr="002A62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8C43D9" w:rsidRPr="002A6289" w:rsidSect="002D5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CC9"/>
    <w:multiLevelType w:val="multilevel"/>
    <w:tmpl w:val="9300E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B7C95"/>
    <w:multiLevelType w:val="multilevel"/>
    <w:tmpl w:val="45AC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42171"/>
    <w:multiLevelType w:val="multilevel"/>
    <w:tmpl w:val="7B3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C97665"/>
    <w:multiLevelType w:val="multilevel"/>
    <w:tmpl w:val="82FC6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3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E7920"/>
    <w:rsid w:val="00012021"/>
    <w:rsid w:val="0009053F"/>
    <w:rsid w:val="000C3CAA"/>
    <w:rsid w:val="00124506"/>
    <w:rsid w:val="001274AD"/>
    <w:rsid w:val="0013486C"/>
    <w:rsid w:val="00134D15"/>
    <w:rsid w:val="00175439"/>
    <w:rsid w:val="001C4B76"/>
    <w:rsid w:val="002031BF"/>
    <w:rsid w:val="00237B05"/>
    <w:rsid w:val="00240381"/>
    <w:rsid w:val="00282810"/>
    <w:rsid w:val="002A6289"/>
    <w:rsid w:val="002B0F56"/>
    <w:rsid w:val="002D55FF"/>
    <w:rsid w:val="002D7470"/>
    <w:rsid w:val="00366739"/>
    <w:rsid w:val="00370A81"/>
    <w:rsid w:val="003945A5"/>
    <w:rsid w:val="0045028C"/>
    <w:rsid w:val="004C0B1E"/>
    <w:rsid w:val="004C0F7E"/>
    <w:rsid w:val="00511B68"/>
    <w:rsid w:val="00544496"/>
    <w:rsid w:val="005623DD"/>
    <w:rsid w:val="005C6F63"/>
    <w:rsid w:val="005E7920"/>
    <w:rsid w:val="0067500E"/>
    <w:rsid w:val="006A01C3"/>
    <w:rsid w:val="006E0272"/>
    <w:rsid w:val="00702EA4"/>
    <w:rsid w:val="00763D25"/>
    <w:rsid w:val="0076474A"/>
    <w:rsid w:val="0077188D"/>
    <w:rsid w:val="007921B9"/>
    <w:rsid w:val="00793F45"/>
    <w:rsid w:val="007C3C06"/>
    <w:rsid w:val="007E2978"/>
    <w:rsid w:val="00836AA1"/>
    <w:rsid w:val="00841B51"/>
    <w:rsid w:val="008C43D9"/>
    <w:rsid w:val="008E17FF"/>
    <w:rsid w:val="008F42E0"/>
    <w:rsid w:val="009B1692"/>
    <w:rsid w:val="009D53C8"/>
    <w:rsid w:val="009E35A5"/>
    <w:rsid w:val="009F0A32"/>
    <w:rsid w:val="00A22AD1"/>
    <w:rsid w:val="00A27AAB"/>
    <w:rsid w:val="00A60AC4"/>
    <w:rsid w:val="00A843BA"/>
    <w:rsid w:val="00AD572E"/>
    <w:rsid w:val="00AE022F"/>
    <w:rsid w:val="00B0754D"/>
    <w:rsid w:val="00B33C40"/>
    <w:rsid w:val="00B43D71"/>
    <w:rsid w:val="00B62F2B"/>
    <w:rsid w:val="00BB127A"/>
    <w:rsid w:val="00BD0B70"/>
    <w:rsid w:val="00BE03A2"/>
    <w:rsid w:val="00C3534C"/>
    <w:rsid w:val="00C43576"/>
    <w:rsid w:val="00C607FA"/>
    <w:rsid w:val="00C93715"/>
    <w:rsid w:val="00CD3897"/>
    <w:rsid w:val="00D367FF"/>
    <w:rsid w:val="00D47DD9"/>
    <w:rsid w:val="00D552ED"/>
    <w:rsid w:val="00D866A6"/>
    <w:rsid w:val="00D9111D"/>
    <w:rsid w:val="00DC3A20"/>
    <w:rsid w:val="00DD2D41"/>
    <w:rsid w:val="00DE0DB6"/>
    <w:rsid w:val="00F14507"/>
    <w:rsid w:val="00F6062D"/>
    <w:rsid w:val="00FC2A70"/>
    <w:rsid w:val="00FC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45028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45028C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6E0272"/>
    <w:pPr>
      <w:ind w:left="720"/>
      <w:contextualSpacing/>
    </w:pPr>
  </w:style>
  <w:style w:type="character" w:styleId="a7">
    <w:name w:val="Emphasis"/>
    <w:basedOn w:val="a0"/>
    <w:uiPriority w:val="20"/>
    <w:qFormat/>
    <w:rsid w:val="00DD2D4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7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12346</Words>
  <Characters>7038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13</cp:revision>
  <dcterms:created xsi:type="dcterms:W3CDTF">2018-06-11T05:09:00Z</dcterms:created>
  <dcterms:modified xsi:type="dcterms:W3CDTF">2018-06-21T08:55:00Z</dcterms:modified>
</cp:coreProperties>
</file>