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009" w:rsidRPr="00134FCF" w:rsidRDefault="00A51009" w:rsidP="00A51009">
      <w:pPr>
        <w:jc w:val="center"/>
        <w:rPr>
          <w:sz w:val="28"/>
          <w:szCs w:val="28"/>
          <w:lang w:val="uk-UA"/>
        </w:rPr>
      </w:pPr>
      <w:r w:rsidRPr="00134FCF">
        <w:rPr>
          <w:noProof/>
          <w:sz w:val="28"/>
          <w:szCs w:val="28"/>
        </w:rPr>
        <w:drawing>
          <wp:inline distT="0" distB="0" distL="0" distR="0">
            <wp:extent cx="467995" cy="531495"/>
            <wp:effectExtent l="19050" t="0" r="8255" b="0"/>
            <wp:docPr id="1" name="Рисунок 1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2" descr="TSIGN"/>
                    <pic:cNvPicPr>
                      <a:picLocks noChangeAspect="1" noChangeArrowheads="1"/>
                    </pic:cNvPicPr>
                  </pic:nvPicPr>
                  <pic:blipFill>
                    <a:blip r:embed="rId6"/>
                    <a:srcRect/>
                    <a:stretch>
                      <a:fillRect/>
                    </a:stretch>
                  </pic:blipFill>
                  <pic:spPr bwMode="auto">
                    <a:xfrm>
                      <a:off x="0" y="0"/>
                      <a:ext cx="467995" cy="531495"/>
                    </a:xfrm>
                    <a:prstGeom prst="rect">
                      <a:avLst/>
                    </a:prstGeom>
                    <a:noFill/>
                    <a:ln w="9525">
                      <a:noFill/>
                      <a:miter lim="800000"/>
                      <a:headEnd/>
                      <a:tailEnd/>
                    </a:ln>
                  </pic:spPr>
                </pic:pic>
              </a:graphicData>
            </a:graphic>
          </wp:inline>
        </w:drawing>
      </w:r>
    </w:p>
    <w:p w:rsidR="00A51009" w:rsidRPr="00134FCF" w:rsidRDefault="00A51009" w:rsidP="00A51009">
      <w:pPr>
        <w:jc w:val="center"/>
        <w:rPr>
          <w:sz w:val="28"/>
          <w:szCs w:val="28"/>
          <w:lang w:val="uk-UA"/>
        </w:rPr>
      </w:pPr>
      <w:r w:rsidRPr="00134FCF">
        <w:rPr>
          <w:sz w:val="28"/>
          <w:szCs w:val="28"/>
          <w:lang w:val="uk-UA"/>
        </w:rPr>
        <w:t>СЕМЕНІВСЬКА СЕЛИЩНА РАДА</w:t>
      </w:r>
    </w:p>
    <w:p w:rsidR="00A51009" w:rsidRPr="00134FCF" w:rsidRDefault="002C1A2E" w:rsidP="00A51009">
      <w:pPr>
        <w:jc w:val="center"/>
        <w:rPr>
          <w:sz w:val="28"/>
          <w:szCs w:val="28"/>
          <w:lang w:val="uk-UA"/>
        </w:rPr>
      </w:pPr>
      <w:r>
        <w:rPr>
          <w:sz w:val="28"/>
          <w:szCs w:val="28"/>
          <w:lang w:val="uk-UA"/>
        </w:rPr>
        <w:t>КРЕМЕНЧУЦЬКОГО</w:t>
      </w:r>
      <w:r w:rsidR="00A51009" w:rsidRPr="00134FCF">
        <w:rPr>
          <w:sz w:val="28"/>
          <w:szCs w:val="28"/>
          <w:lang w:val="uk-UA"/>
        </w:rPr>
        <w:t xml:space="preserve"> РАЙОНУ ПОЛТАВСЬКОЇ ОБЛАСТІ</w:t>
      </w:r>
    </w:p>
    <w:p w:rsidR="00A51009" w:rsidRPr="00134FCF" w:rsidRDefault="00A51009" w:rsidP="00A51009">
      <w:pPr>
        <w:jc w:val="center"/>
        <w:rPr>
          <w:sz w:val="28"/>
          <w:szCs w:val="28"/>
          <w:lang w:val="uk-UA"/>
        </w:rPr>
      </w:pPr>
      <w:r w:rsidRPr="00134FCF">
        <w:rPr>
          <w:sz w:val="28"/>
          <w:szCs w:val="28"/>
          <w:lang w:val="uk-UA"/>
        </w:rPr>
        <w:t>ВИКОНАВЧИЙ КОМІТЕТ</w:t>
      </w:r>
    </w:p>
    <w:p w:rsidR="00AC76A8" w:rsidRDefault="00AC76A8" w:rsidP="00A51009">
      <w:pPr>
        <w:jc w:val="center"/>
        <w:rPr>
          <w:b/>
          <w:sz w:val="28"/>
          <w:szCs w:val="28"/>
          <w:lang w:val="uk-UA"/>
        </w:rPr>
      </w:pPr>
    </w:p>
    <w:p w:rsidR="00A51009" w:rsidRPr="00134FCF" w:rsidRDefault="00A51009" w:rsidP="00A51009">
      <w:pPr>
        <w:jc w:val="center"/>
        <w:rPr>
          <w:b/>
          <w:sz w:val="28"/>
          <w:szCs w:val="28"/>
          <w:lang w:val="uk-UA"/>
        </w:rPr>
      </w:pPr>
      <w:r w:rsidRPr="00134FCF">
        <w:rPr>
          <w:b/>
          <w:sz w:val="28"/>
          <w:szCs w:val="28"/>
          <w:lang w:val="uk-UA"/>
        </w:rPr>
        <w:t>Р І Ш Е Н Н Я</w:t>
      </w:r>
    </w:p>
    <w:p w:rsidR="00A51009" w:rsidRPr="00134FCF" w:rsidRDefault="00A51009" w:rsidP="00A51009">
      <w:pPr>
        <w:jc w:val="center"/>
        <w:rPr>
          <w:b/>
          <w:sz w:val="28"/>
          <w:szCs w:val="28"/>
          <w:lang w:val="uk-UA"/>
        </w:rPr>
      </w:pPr>
    </w:p>
    <w:p w:rsidR="00A51009" w:rsidRPr="00D66DFC" w:rsidRDefault="00D06E69" w:rsidP="00A51009">
      <w:pPr>
        <w:jc w:val="both"/>
        <w:rPr>
          <w:sz w:val="28"/>
          <w:szCs w:val="28"/>
          <w:lang w:val="uk-UA"/>
        </w:rPr>
      </w:pPr>
      <w:r w:rsidRPr="00D66DFC">
        <w:rPr>
          <w:sz w:val="28"/>
          <w:szCs w:val="28"/>
          <w:lang w:val="uk-UA"/>
        </w:rPr>
        <w:t>2</w:t>
      </w:r>
      <w:r w:rsidR="00134FCF" w:rsidRPr="00D66DFC">
        <w:rPr>
          <w:sz w:val="28"/>
          <w:szCs w:val="28"/>
          <w:lang w:val="uk-UA"/>
        </w:rPr>
        <w:t>5</w:t>
      </w:r>
      <w:r w:rsidR="00A51009" w:rsidRPr="00D66DFC">
        <w:rPr>
          <w:sz w:val="28"/>
          <w:szCs w:val="28"/>
          <w:lang w:val="uk-UA"/>
        </w:rPr>
        <w:t xml:space="preserve"> </w:t>
      </w:r>
      <w:r w:rsidR="00134FCF" w:rsidRPr="00D66DFC">
        <w:rPr>
          <w:sz w:val="28"/>
          <w:szCs w:val="28"/>
          <w:lang w:val="uk-UA"/>
        </w:rPr>
        <w:t>травня  2021</w:t>
      </w:r>
      <w:r w:rsidR="00A51009" w:rsidRPr="00D66DFC">
        <w:rPr>
          <w:sz w:val="28"/>
          <w:szCs w:val="28"/>
          <w:lang w:val="uk-UA"/>
        </w:rPr>
        <w:t xml:space="preserve"> року                                                                    </w:t>
      </w:r>
      <w:r w:rsidR="00AC76A8">
        <w:rPr>
          <w:sz w:val="28"/>
          <w:szCs w:val="28"/>
          <w:lang w:val="uk-UA"/>
        </w:rPr>
        <w:t>№ 61</w:t>
      </w:r>
      <w:bookmarkStart w:id="0" w:name="_GoBack"/>
      <w:bookmarkEnd w:id="0"/>
    </w:p>
    <w:p w:rsidR="00144066" w:rsidRPr="00D66DFC" w:rsidRDefault="00144066" w:rsidP="00144066">
      <w:pPr>
        <w:rPr>
          <w:sz w:val="28"/>
          <w:szCs w:val="28"/>
          <w:lang w:val="uk-UA"/>
        </w:rPr>
      </w:pPr>
    </w:p>
    <w:p w:rsidR="00100FC9" w:rsidRPr="00D66DFC" w:rsidRDefault="002619F0" w:rsidP="00100FC9">
      <w:pPr>
        <w:shd w:val="clear" w:color="auto" w:fill="FFFFFF"/>
        <w:rPr>
          <w:b/>
          <w:bCs/>
          <w:color w:val="000000" w:themeColor="text1"/>
          <w:sz w:val="28"/>
          <w:szCs w:val="28"/>
          <w:shd w:val="clear" w:color="auto" w:fill="FFFFFF"/>
          <w:lang w:val="uk-UA"/>
        </w:rPr>
      </w:pPr>
      <w:r w:rsidRPr="00D66DFC">
        <w:rPr>
          <w:b/>
          <w:bCs/>
          <w:color w:val="000000" w:themeColor="text1"/>
          <w:sz w:val="28"/>
          <w:szCs w:val="28"/>
          <w:shd w:val="clear" w:color="auto" w:fill="FFFFFF"/>
          <w:lang w:val="uk-UA"/>
        </w:rPr>
        <w:t xml:space="preserve">Про </w:t>
      </w:r>
      <w:r w:rsidR="00100FC9" w:rsidRPr="00D66DFC">
        <w:rPr>
          <w:b/>
          <w:bCs/>
          <w:color w:val="000000" w:themeColor="text1"/>
          <w:sz w:val="28"/>
          <w:szCs w:val="28"/>
          <w:shd w:val="clear" w:color="auto" w:fill="FFFFFF"/>
          <w:lang w:val="uk-UA"/>
        </w:rPr>
        <w:t xml:space="preserve">надання дозволу </w:t>
      </w:r>
    </w:p>
    <w:p w:rsidR="002619F0" w:rsidRPr="00D66DFC" w:rsidRDefault="00100FC9" w:rsidP="00100FC9">
      <w:pPr>
        <w:shd w:val="clear" w:color="auto" w:fill="FFFFFF"/>
        <w:rPr>
          <w:rFonts w:ascii="Arial" w:hAnsi="Arial" w:cs="Arial"/>
          <w:color w:val="000000" w:themeColor="text1"/>
          <w:sz w:val="28"/>
          <w:szCs w:val="28"/>
          <w:lang w:val="uk-UA"/>
        </w:rPr>
      </w:pPr>
      <w:r w:rsidRPr="00D66DFC">
        <w:rPr>
          <w:b/>
          <w:bCs/>
          <w:color w:val="000000" w:themeColor="text1"/>
          <w:sz w:val="28"/>
          <w:szCs w:val="28"/>
          <w:shd w:val="clear" w:color="auto" w:fill="FFFFFF"/>
          <w:lang w:val="uk-UA"/>
        </w:rPr>
        <w:t>на розміщення атракціонів</w:t>
      </w:r>
    </w:p>
    <w:p w:rsidR="002619F0" w:rsidRPr="00D66DFC" w:rsidRDefault="002619F0" w:rsidP="002619F0">
      <w:pPr>
        <w:shd w:val="clear" w:color="auto" w:fill="FFFFFF"/>
        <w:jc w:val="both"/>
        <w:rPr>
          <w:rFonts w:ascii="Arial" w:hAnsi="Arial" w:cs="Arial"/>
          <w:color w:val="000000" w:themeColor="text1"/>
          <w:sz w:val="28"/>
          <w:szCs w:val="28"/>
          <w:lang w:val="uk-UA"/>
        </w:rPr>
      </w:pPr>
      <w:r w:rsidRPr="00D66DFC">
        <w:rPr>
          <w:rFonts w:ascii="Arial" w:hAnsi="Arial" w:cs="Arial"/>
          <w:color w:val="000000" w:themeColor="text1"/>
          <w:sz w:val="28"/>
          <w:szCs w:val="28"/>
          <w:lang w:val="uk-UA"/>
        </w:rPr>
        <w:t> </w:t>
      </w:r>
    </w:p>
    <w:p w:rsidR="002619F0" w:rsidRPr="00D66DFC" w:rsidRDefault="002619F0" w:rsidP="002619F0">
      <w:pPr>
        <w:shd w:val="clear" w:color="auto" w:fill="FFFFFF"/>
        <w:ind w:firstLine="708"/>
        <w:jc w:val="both"/>
        <w:rPr>
          <w:rFonts w:ascii="Arial" w:hAnsi="Arial" w:cs="Arial"/>
          <w:color w:val="000000" w:themeColor="text1"/>
          <w:sz w:val="28"/>
          <w:szCs w:val="28"/>
          <w:lang w:val="uk-UA"/>
        </w:rPr>
      </w:pPr>
      <w:r w:rsidRPr="00D66DFC">
        <w:rPr>
          <w:color w:val="000000" w:themeColor="text1"/>
          <w:sz w:val="28"/>
          <w:szCs w:val="28"/>
          <w:shd w:val="clear" w:color="auto" w:fill="FFFFFF"/>
          <w:lang w:val="uk-UA"/>
        </w:rPr>
        <w:t>Розглянувши заяв</w:t>
      </w:r>
      <w:r w:rsidR="00100FC9" w:rsidRPr="00D66DFC">
        <w:rPr>
          <w:color w:val="000000" w:themeColor="text1"/>
          <w:sz w:val="28"/>
          <w:szCs w:val="28"/>
          <w:shd w:val="clear" w:color="auto" w:fill="FFFFFF"/>
          <w:lang w:val="uk-UA"/>
        </w:rPr>
        <w:t>у</w:t>
      </w:r>
      <w:r w:rsidRPr="00D66DFC">
        <w:rPr>
          <w:color w:val="000000" w:themeColor="text1"/>
          <w:sz w:val="28"/>
          <w:szCs w:val="28"/>
          <w:shd w:val="clear" w:color="auto" w:fill="FFFFFF"/>
          <w:lang w:val="uk-UA"/>
        </w:rPr>
        <w:t xml:space="preserve"> </w:t>
      </w:r>
      <w:r w:rsidR="00D66DFC" w:rsidRPr="00D66DFC">
        <w:rPr>
          <w:sz w:val="28"/>
          <w:szCs w:val="28"/>
          <w:lang w:val="uk-UA"/>
        </w:rPr>
        <w:t xml:space="preserve">ФО-П Андреєва Є.С. про </w:t>
      </w:r>
      <w:r w:rsidR="00100FC9" w:rsidRPr="00D66DFC">
        <w:rPr>
          <w:sz w:val="28"/>
          <w:szCs w:val="28"/>
          <w:lang w:val="uk-UA"/>
        </w:rPr>
        <w:t xml:space="preserve">надання дозволу на тимчасове розміщення дитячих атракціонів </w:t>
      </w:r>
      <w:r w:rsidR="00134FCF" w:rsidRPr="00D66DFC">
        <w:rPr>
          <w:sz w:val="28"/>
          <w:szCs w:val="28"/>
          <w:lang w:val="uk-UA"/>
        </w:rPr>
        <w:t xml:space="preserve">по вул. Незалежності в                     селищі </w:t>
      </w:r>
      <w:r w:rsidR="00100FC9" w:rsidRPr="00D66DFC">
        <w:rPr>
          <w:sz w:val="28"/>
          <w:szCs w:val="28"/>
          <w:lang w:val="uk-UA"/>
        </w:rPr>
        <w:t>Семенівка</w:t>
      </w:r>
      <w:r w:rsidRPr="00D66DFC">
        <w:rPr>
          <w:color w:val="000000" w:themeColor="text1"/>
          <w:sz w:val="28"/>
          <w:szCs w:val="28"/>
          <w:shd w:val="clear" w:color="auto" w:fill="FFFFFF"/>
          <w:lang w:val="uk-UA"/>
        </w:rPr>
        <w:t xml:space="preserve">, </w:t>
      </w:r>
      <w:r w:rsidR="00134FCF" w:rsidRPr="00D66DFC">
        <w:rPr>
          <w:sz w:val="28"/>
          <w:szCs w:val="28"/>
          <w:lang w:val="uk-UA"/>
        </w:rPr>
        <w:t>з метою організації дозвілля дітей,</w:t>
      </w:r>
      <w:r w:rsidR="00D66DFC" w:rsidRPr="00D66DFC">
        <w:rPr>
          <w:sz w:val="28"/>
          <w:szCs w:val="28"/>
          <w:lang w:val="uk-UA"/>
        </w:rPr>
        <w:t xml:space="preserve"> </w:t>
      </w:r>
      <w:r w:rsidR="00134FCF" w:rsidRPr="00D66DFC">
        <w:rPr>
          <w:sz w:val="28"/>
          <w:szCs w:val="28"/>
          <w:lang w:val="uk-UA"/>
        </w:rPr>
        <w:t xml:space="preserve">керуючись </w:t>
      </w:r>
      <w:r w:rsidR="00134FCF" w:rsidRPr="00D66DFC">
        <w:rPr>
          <w:color w:val="000000" w:themeColor="text1"/>
          <w:sz w:val="28"/>
          <w:szCs w:val="28"/>
          <w:shd w:val="clear" w:color="auto" w:fill="FFFFFF"/>
          <w:lang w:val="uk-UA"/>
        </w:rPr>
        <w:t>ст.ст. 32, 52, 59 Закону України «Про місцеве самоврядування в Україні», виконавчий комітет Семенівської селищної ради,</w:t>
      </w:r>
    </w:p>
    <w:p w:rsidR="002619F0" w:rsidRPr="00D66DFC" w:rsidRDefault="002619F0" w:rsidP="002619F0">
      <w:pPr>
        <w:shd w:val="clear" w:color="auto" w:fill="FFFFFF"/>
        <w:rPr>
          <w:rFonts w:ascii="Arial" w:hAnsi="Arial" w:cs="Arial"/>
          <w:color w:val="000000" w:themeColor="text1"/>
          <w:sz w:val="28"/>
          <w:szCs w:val="28"/>
          <w:lang w:val="uk-UA"/>
        </w:rPr>
      </w:pPr>
      <w:r w:rsidRPr="00D66DFC">
        <w:rPr>
          <w:rFonts w:ascii="Arial" w:hAnsi="Arial" w:cs="Arial"/>
          <w:color w:val="000000" w:themeColor="text1"/>
          <w:sz w:val="28"/>
          <w:szCs w:val="28"/>
          <w:lang w:val="uk-UA"/>
        </w:rPr>
        <w:t> </w:t>
      </w:r>
    </w:p>
    <w:p w:rsidR="002619F0" w:rsidRPr="00D66DFC" w:rsidRDefault="002619F0" w:rsidP="002619F0">
      <w:pPr>
        <w:shd w:val="clear" w:color="auto" w:fill="FFFFFF"/>
        <w:jc w:val="center"/>
        <w:rPr>
          <w:rFonts w:ascii="Arial" w:hAnsi="Arial" w:cs="Arial"/>
          <w:color w:val="000000" w:themeColor="text1"/>
          <w:sz w:val="28"/>
          <w:szCs w:val="28"/>
          <w:lang w:val="uk-UA"/>
        </w:rPr>
      </w:pPr>
      <w:r w:rsidRPr="00D66DFC">
        <w:rPr>
          <w:b/>
          <w:bCs/>
          <w:color w:val="000000" w:themeColor="text1"/>
          <w:sz w:val="28"/>
          <w:szCs w:val="28"/>
          <w:shd w:val="clear" w:color="auto" w:fill="FFFFFF"/>
          <w:lang w:val="uk-UA"/>
        </w:rPr>
        <w:t>В И Р І Ш И В :</w:t>
      </w:r>
    </w:p>
    <w:p w:rsidR="002619F0" w:rsidRPr="00D66DFC" w:rsidRDefault="002619F0" w:rsidP="002619F0">
      <w:pPr>
        <w:shd w:val="clear" w:color="auto" w:fill="FFFFFF"/>
        <w:jc w:val="both"/>
        <w:rPr>
          <w:rFonts w:ascii="Arial" w:hAnsi="Arial" w:cs="Arial"/>
          <w:color w:val="000000" w:themeColor="text1"/>
          <w:sz w:val="28"/>
          <w:szCs w:val="28"/>
          <w:lang w:val="uk-UA"/>
        </w:rPr>
      </w:pPr>
      <w:r w:rsidRPr="00D66DFC">
        <w:rPr>
          <w:rFonts w:ascii="Arial" w:hAnsi="Arial" w:cs="Arial"/>
          <w:color w:val="000000" w:themeColor="text1"/>
          <w:sz w:val="28"/>
          <w:szCs w:val="28"/>
          <w:lang w:val="uk-UA"/>
        </w:rPr>
        <w:t> </w:t>
      </w:r>
    </w:p>
    <w:p w:rsidR="00D66DFC" w:rsidRPr="00D66DFC" w:rsidRDefault="00D66DFC" w:rsidP="00D66DFC">
      <w:pPr>
        <w:pStyle w:val="a3"/>
        <w:numPr>
          <w:ilvl w:val="0"/>
          <w:numId w:val="3"/>
        </w:numPr>
        <w:ind w:left="0" w:firstLine="709"/>
        <w:jc w:val="both"/>
        <w:rPr>
          <w:rFonts w:eastAsia="Georgia"/>
          <w:sz w:val="28"/>
          <w:szCs w:val="28"/>
          <w:lang w:val="uk-UA" w:eastAsia="en-US"/>
        </w:rPr>
      </w:pPr>
      <w:r w:rsidRPr="00D66DFC">
        <w:rPr>
          <w:sz w:val="28"/>
          <w:szCs w:val="28"/>
          <w:lang w:val="uk-UA"/>
        </w:rPr>
        <w:t>Надати дозвіл ФО-П «Андреєву Євгену Сергійовичу» на тимчасове розміщення дитячих атракціонів по вул. Незалежності в смт. Семенівка (в районі танцювального майданчика) на період з 01.06.2021 р. по 07.06.2021 р. включно</w:t>
      </w:r>
      <w:r w:rsidRPr="00D66DFC">
        <w:rPr>
          <w:rFonts w:eastAsia="Georgia"/>
          <w:sz w:val="28"/>
          <w:szCs w:val="28"/>
          <w:lang w:val="uk-UA" w:eastAsia="en-US"/>
        </w:rPr>
        <w:t>.</w:t>
      </w:r>
    </w:p>
    <w:p w:rsidR="00D66DFC" w:rsidRPr="00D66DFC" w:rsidRDefault="00D66DFC" w:rsidP="00D66DFC">
      <w:pPr>
        <w:pStyle w:val="a3"/>
        <w:numPr>
          <w:ilvl w:val="0"/>
          <w:numId w:val="3"/>
        </w:numPr>
        <w:ind w:left="0" w:firstLine="709"/>
        <w:jc w:val="both"/>
        <w:rPr>
          <w:rFonts w:eastAsia="Georgia"/>
          <w:sz w:val="28"/>
          <w:szCs w:val="28"/>
          <w:lang w:val="uk-UA" w:eastAsia="en-US"/>
        </w:rPr>
      </w:pPr>
      <w:r w:rsidRPr="00D66DFC">
        <w:rPr>
          <w:sz w:val="28"/>
          <w:szCs w:val="28"/>
          <w:lang w:val="uk-UA"/>
        </w:rPr>
        <w:t xml:space="preserve">Зобов’язати ФО-П Андреєва Є. С. дотримуватися </w:t>
      </w:r>
      <w:r w:rsidRPr="00D66DFC">
        <w:rPr>
          <w:sz w:val="28"/>
          <w:szCs w:val="28"/>
          <w:shd w:val="clear" w:color="auto" w:fill="FFFFFF"/>
          <w:lang w:val="uk-UA"/>
        </w:rPr>
        <w:t>Законів України «Про забезпечення санітарного та епідемічного благополуччя населення», «Про захист населення від інфекційних хвороб», постанов Кабінету Міністрів України від 11.03.2020 року № 211 «</w:t>
      </w:r>
      <w:r w:rsidRPr="00D66DFC">
        <w:rPr>
          <w:bCs/>
          <w:sz w:val="28"/>
          <w:szCs w:val="28"/>
          <w:shd w:val="clear" w:color="auto" w:fill="FFFFFF"/>
          <w:lang w:val="uk-UA"/>
        </w:rPr>
        <w:t>Про запобігання поширенню на території України гострої респіраторної хвороби COVID-19, спричиненої коронавірусом SARS-CoV-2</w:t>
      </w:r>
      <w:r w:rsidRPr="00D66DFC">
        <w:rPr>
          <w:sz w:val="28"/>
          <w:szCs w:val="28"/>
          <w:shd w:val="clear" w:color="auto" w:fill="FFFFFF"/>
          <w:lang w:val="uk-UA"/>
        </w:rPr>
        <w:t>», від 20.05.2020 року № 392 «</w:t>
      </w:r>
      <w:r w:rsidRPr="00D66DFC">
        <w:rPr>
          <w:bCs/>
          <w:sz w:val="28"/>
          <w:szCs w:val="28"/>
          <w:shd w:val="clear" w:color="auto" w:fill="FFFFFF"/>
          <w:lang w:val="uk-UA"/>
        </w:rPr>
        <w:t>Про встановлення карантину з метою запобігання поширенню на території України гострої респіраторної хвороби COVID-19, спричиненої коронавірусом SARS-CoV-2</w:t>
      </w:r>
      <w:r w:rsidRPr="00D66DFC">
        <w:rPr>
          <w:sz w:val="28"/>
          <w:szCs w:val="28"/>
          <w:shd w:val="clear" w:color="auto" w:fill="FFFFFF"/>
          <w:lang w:val="uk-UA"/>
        </w:rPr>
        <w:t xml:space="preserve">», рішень Полтавської регіональної комісії з питань техногенно-екологічної безпеки та надзвичайних ситуацій, </w:t>
      </w:r>
      <w:r w:rsidRPr="00D66DFC">
        <w:rPr>
          <w:sz w:val="28"/>
          <w:szCs w:val="28"/>
          <w:lang w:val="uk-UA"/>
        </w:rPr>
        <w:t xml:space="preserve">правил громадського порядку, вимог </w:t>
      </w:r>
      <w:r w:rsidRPr="00D66DFC">
        <w:rPr>
          <w:color w:val="000000"/>
          <w:sz w:val="28"/>
          <w:szCs w:val="28"/>
          <w:lang w:val="uk-UA"/>
        </w:rPr>
        <w:t>Закону України «Про благоустрій населених пунктів»,</w:t>
      </w:r>
      <w:r w:rsidRPr="00D66DFC">
        <w:rPr>
          <w:sz w:val="28"/>
          <w:szCs w:val="28"/>
          <w:lang w:val="uk-UA"/>
        </w:rPr>
        <w:t xml:space="preserve"> Правил благоустрою в смт. Семенівка, нормативно-правових актів з охорони праці, санітарних правил та інших вимог чинного  законодавства.</w:t>
      </w:r>
    </w:p>
    <w:p w:rsidR="00D66DFC" w:rsidRPr="00D66DFC" w:rsidRDefault="00D66DFC" w:rsidP="00D66DFC">
      <w:pPr>
        <w:pStyle w:val="a3"/>
        <w:numPr>
          <w:ilvl w:val="0"/>
          <w:numId w:val="3"/>
        </w:numPr>
        <w:ind w:left="0" w:firstLine="709"/>
        <w:jc w:val="both"/>
        <w:rPr>
          <w:rFonts w:eastAsia="Georgia"/>
          <w:sz w:val="28"/>
          <w:szCs w:val="28"/>
          <w:lang w:val="uk-UA" w:eastAsia="en-US"/>
        </w:rPr>
      </w:pPr>
      <w:r w:rsidRPr="00D66DFC">
        <w:rPr>
          <w:sz w:val="28"/>
          <w:szCs w:val="28"/>
          <w:lang w:val="uk-UA"/>
        </w:rPr>
        <w:t>Відповідальність за дотримання правил з техніки безпеки при експлуатації ігрових дитячих атракціонів покласти на ФО-П «Андреєва Євгена Сергійовича».</w:t>
      </w:r>
    </w:p>
    <w:p w:rsidR="00100FC9" w:rsidRPr="00D66DFC" w:rsidRDefault="00100FC9" w:rsidP="00D66DFC">
      <w:pPr>
        <w:pStyle w:val="a3"/>
        <w:numPr>
          <w:ilvl w:val="0"/>
          <w:numId w:val="3"/>
        </w:numPr>
        <w:ind w:left="0" w:firstLine="709"/>
        <w:jc w:val="both"/>
        <w:rPr>
          <w:rFonts w:eastAsia="Georgia"/>
          <w:sz w:val="28"/>
          <w:szCs w:val="28"/>
          <w:lang w:val="uk-UA" w:eastAsia="en-US"/>
        </w:rPr>
      </w:pPr>
      <w:r w:rsidRPr="00D66DFC">
        <w:rPr>
          <w:sz w:val="28"/>
          <w:szCs w:val="28"/>
          <w:lang w:val="uk-UA"/>
        </w:rPr>
        <w:t xml:space="preserve">Контроль за виконанням рішення покласти на </w:t>
      </w:r>
      <w:r w:rsidRPr="00D66DFC">
        <w:rPr>
          <w:rStyle w:val="a8"/>
          <w:bCs/>
          <w:i w:val="0"/>
          <w:color w:val="000000"/>
          <w:sz w:val="28"/>
          <w:szCs w:val="28"/>
          <w:bdr w:val="none" w:sz="0" w:space="0" w:color="auto" w:frame="1"/>
          <w:shd w:val="clear" w:color="auto" w:fill="FFFFFF"/>
          <w:lang w:val="uk-UA"/>
        </w:rPr>
        <w:t xml:space="preserve">постійну комісія з питань </w:t>
      </w:r>
      <w:r w:rsidR="00115FC2">
        <w:rPr>
          <w:rStyle w:val="a8"/>
          <w:bCs/>
          <w:i w:val="0"/>
          <w:color w:val="000000"/>
          <w:sz w:val="28"/>
          <w:szCs w:val="28"/>
          <w:bdr w:val="none" w:sz="0" w:space="0" w:color="auto" w:frame="1"/>
          <w:shd w:val="clear" w:color="auto" w:fill="FFFFFF"/>
          <w:lang w:val="uk-UA"/>
        </w:rPr>
        <w:t>освіти, культури, духовного відродження, сім</w:t>
      </w:r>
      <w:r w:rsidR="00115FC2" w:rsidRPr="00115FC2">
        <w:rPr>
          <w:rStyle w:val="a8"/>
          <w:bCs/>
          <w:i w:val="0"/>
          <w:color w:val="000000"/>
          <w:sz w:val="28"/>
          <w:szCs w:val="28"/>
          <w:bdr w:val="none" w:sz="0" w:space="0" w:color="auto" w:frame="1"/>
          <w:shd w:val="clear" w:color="auto" w:fill="FFFFFF"/>
        </w:rPr>
        <w:t>’</w:t>
      </w:r>
      <w:r w:rsidR="00115FC2">
        <w:rPr>
          <w:rStyle w:val="a8"/>
          <w:bCs/>
          <w:i w:val="0"/>
          <w:color w:val="000000"/>
          <w:sz w:val="28"/>
          <w:szCs w:val="28"/>
          <w:bdr w:val="none" w:sz="0" w:space="0" w:color="auto" w:frame="1"/>
          <w:shd w:val="clear" w:color="auto" w:fill="FFFFFF"/>
          <w:lang w:val="uk-UA"/>
        </w:rPr>
        <w:t>ї, молоді та спорту (голова комісії – Календарь І.І.)</w:t>
      </w:r>
      <w:r w:rsidRPr="00D66DFC">
        <w:rPr>
          <w:rStyle w:val="a8"/>
          <w:bCs/>
          <w:i w:val="0"/>
          <w:color w:val="000000"/>
          <w:sz w:val="28"/>
          <w:szCs w:val="28"/>
          <w:bdr w:val="none" w:sz="0" w:space="0" w:color="auto" w:frame="1"/>
          <w:shd w:val="clear" w:color="auto" w:fill="FFFFFF"/>
          <w:lang w:val="uk-UA"/>
        </w:rPr>
        <w:t>.</w:t>
      </w:r>
    </w:p>
    <w:p w:rsidR="002619F0" w:rsidRDefault="002619F0" w:rsidP="002619F0">
      <w:pPr>
        <w:shd w:val="clear" w:color="auto" w:fill="FFFFFF"/>
        <w:jc w:val="both"/>
        <w:rPr>
          <w:color w:val="000000" w:themeColor="text1"/>
          <w:sz w:val="28"/>
          <w:szCs w:val="28"/>
          <w:lang w:val="uk-UA"/>
        </w:rPr>
      </w:pPr>
    </w:p>
    <w:p w:rsidR="00196B24" w:rsidRDefault="002619F0" w:rsidP="00D66DFC">
      <w:pPr>
        <w:shd w:val="clear" w:color="auto" w:fill="FFFFFF"/>
        <w:jc w:val="both"/>
        <w:rPr>
          <w:b/>
          <w:sz w:val="28"/>
          <w:szCs w:val="28"/>
          <w:lang w:val="uk-UA"/>
        </w:rPr>
      </w:pPr>
      <w:r w:rsidRPr="00D66DFC">
        <w:rPr>
          <w:rFonts w:ascii="Arial" w:hAnsi="Arial" w:cs="Arial"/>
          <w:color w:val="000000" w:themeColor="text1"/>
          <w:sz w:val="28"/>
          <w:szCs w:val="28"/>
          <w:lang w:val="uk-UA"/>
        </w:rPr>
        <w:t> </w:t>
      </w:r>
      <w:r w:rsidR="00196B24" w:rsidRPr="00D66DFC">
        <w:rPr>
          <w:b/>
          <w:sz w:val="28"/>
          <w:szCs w:val="28"/>
          <w:lang w:val="uk-UA"/>
        </w:rPr>
        <w:t xml:space="preserve">СЕЛИЩНИЙ ГОЛОВА                          </w:t>
      </w:r>
      <w:r w:rsidR="00D66DFC">
        <w:rPr>
          <w:b/>
          <w:sz w:val="28"/>
          <w:szCs w:val="28"/>
          <w:lang w:val="uk-UA"/>
        </w:rPr>
        <w:t xml:space="preserve">                    Людмила </w:t>
      </w:r>
      <w:r w:rsidR="00196B24" w:rsidRPr="00D66DFC">
        <w:rPr>
          <w:b/>
          <w:sz w:val="28"/>
          <w:szCs w:val="28"/>
          <w:lang w:val="uk-UA"/>
        </w:rPr>
        <w:t>МИЛАШЕВИЧ</w:t>
      </w:r>
    </w:p>
    <w:sectPr w:rsidR="00196B24" w:rsidSect="00D66DFC">
      <w:pgSz w:w="11906" w:h="16838"/>
      <w:pgMar w:top="851"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777D2"/>
    <w:multiLevelType w:val="hybridMultilevel"/>
    <w:tmpl w:val="62C4895E"/>
    <w:lvl w:ilvl="0" w:tplc="4FA02B02">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6C11305"/>
    <w:multiLevelType w:val="hybridMultilevel"/>
    <w:tmpl w:val="FDAE85A4"/>
    <w:lvl w:ilvl="0" w:tplc="ACCEEB7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32B0FBE"/>
    <w:multiLevelType w:val="multilevel"/>
    <w:tmpl w:val="A51A766A"/>
    <w:lvl w:ilvl="0">
      <w:start w:val="1"/>
      <w:numFmt w:val="decimal"/>
      <w:lvlText w:val="%1."/>
      <w:lvlJc w:val="left"/>
      <w:pPr>
        <w:ind w:left="864" w:hanging="432"/>
      </w:pPr>
      <w:rPr>
        <w:rFonts w:hint="default"/>
      </w:rPr>
    </w:lvl>
    <w:lvl w:ilvl="1">
      <w:start w:val="1"/>
      <w:numFmt w:val="decimal"/>
      <w:isLgl/>
      <w:lvlText w:val="%1.%2"/>
      <w:lvlJc w:val="left"/>
      <w:pPr>
        <w:ind w:left="1332" w:hanging="468"/>
      </w:pPr>
      <w:rPr>
        <w:rFonts w:hint="default"/>
      </w:rPr>
    </w:lvl>
    <w:lvl w:ilvl="2">
      <w:start w:val="1"/>
      <w:numFmt w:val="decimal"/>
      <w:isLgl/>
      <w:lvlText w:val="%1.%2.%3"/>
      <w:lvlJc w:val="left"/>
      <w:pPr>
        <w:ind w:left="2016" w:hanging="720"/>
      </w:pPr>
      <w:rPr>
        <w:rFonts w:hint="default"/>
      </w:rPr>
    </w:lvl>
    <w:lvl w:ilvl="3">
      <w:start w:val="1"/>
      <w:numFmt w:val="decimal"/>
      <w:isLgl/>
      <w:lvlText w:val="%1.%2.%3.%4"/>
      <w:lvlJc w:val="left"/>
      <w:pPr>
        <w:ind w:left="2808"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4032" w:hanging="1440"/>
      </w:pPr>
      <w:rPr>
        <w:rFonts w:hint="default"/>
      </w:rPr>
    </w:lvl>
    <w:lvl w:ilvl="6">
      <w:start w:val="1"/>
      <w:numFmt w:val="decimal"/>
      <w:isLgl/>
      <w:lvlText w:val="%1.%2.%3.%4.%5.%6.%7"/>
      <w:lvlJc w:val="left"/>
      <w:pPr>
        <w:ind w:left="4464" w:hanging="1440"/>
      </w:pPr>
      <w:rPr>
        <w:rFonts w:hint="default"/>
      </w:rPr>
    </w:lvl>
    <w:lvl w:ilvl="7">
      <w:start w:val="1"/>
      <w:numFmt w:val="decimal"/>
      <w:isLgl/>
      <w:lvlText w:val="%1.%2.%3.%4.%5.%6.%7.%8"/>
      <w:lvlJc w:val="left"/>
      <w:pPr>
        <w:ind w:left="5256" w:hanging="1800"/>
      </w:pPr>
      <w:rPr>
        <w:rFonts w:hint="default"/>
      </w:rPr>
    </w:lvl>
    <w:lvl w:ilvl="8">
      <w:start w:val="1"/>
      <w:numFmt w:val="decimal"/>
      <w:isLgl/>
      <w:lvlText w:val="%1.%2.%3.%4.%5.%6.%7.%8.%9"/>
      <w:lvlJc w:val="left"/>
      <w:pPr>
        <w:ind w:left="6048"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144066"/>
    <w:rsid w:val="000535B2"/>
    <w:rsid w:val="00070818"/>
    <w:rsid w:val="00094CF1"/>
    <w:rsid w:val="000C00F6"/>
    <w:rsid w:val="00100FC9"/>
    <w:rsid w:val="00115FC2"/>
    <w:rsid w:val="00134FCF"/>
    <w:rsid w:val="00144066"/>
    <w:rsid w:val="00151EDA"/>
    <w:rsid w:val="00196B24"/>
    <w:rsid w:val="002619F0"/>
    <w:rsid w:val="002C1A2E"/>
    <w:rsid w:val="003C6A03"/>
    <w:rsid w:val="003D4C2F"/>
    <w:rsid w:val="004A39F0"/>
    <w:rsid w:val="004A6812"/>
    <w:rsid w:val="004F5DC7"/>
    <w:rsid w:val="00523CA2"/>
    <w:rsid w:val="005C1116"/>
    <w:rsid w:val="005F5F67"/>
    <w:rsid w:val="00633D8E"/>
    <w:rsid w:val="0064629F"/>
    <w:rsid w:val="006846C4"/>
    <w:rsid w:val="007B7D73"/>
    <w:rsid w:val="007E134A"/>
    <w:rsid w:val="00826819"/>
    <w:rsid w:val="00854234"/>
    <w:rsid w:val="00871AA3"/>
    <w:rsid w:val="00887325"/>
    <w:rsid w:val="009002AA"/>
    <w:rsid w:val="0090108C"/>
    <w:rsid w:val="00A51009"/>
    <w:rsid w:val="00A655AC"/>
    <w:rsid w:val="00AC76A8"/>
    <w:rsid w:val="00AF6FFC"/>
    <w:rsid w:val="00B00B9D"/>
    <w:rsid w:val="00B04892"/>
    <w:rsid w:val="00B23155"/>
    <w:rsid w:val="00C863D3"/>
    <w:rsid w:val="00D02CD2"/>
    <w:rsid w:val="00D06E69"/>
    <w:rsid w:val="00D66DFC"/>
    <w:rsid w:val="00DA071C"/>
    <w:rsid w:val="00E65F06"/>
    <w:rsid w:val="00EE4C43"/>
    <w:rsid w:val="00EE69CF"/>
    <w:rsid w:val="00F96191"/>
    <w:rsid w:val="00FF51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06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4066"/>
    <w:pPr>
      <w:ind w:left="720"/>
      <w:contextualSpacing/>
    </w:pPr>
  </w:style>
  <w:style w:type="paragraph" w:styleId="a4">
    <w:name w:val="Balloon Text"/>
    <w:basedOn w:val="a"/>
    <w:link w:val="a5"/>
    <w:uiPriority w:val="99"/>
    <w:semiHidden/>
    <w:unhideWhenUsed/>
    <w:rsid w:val="00A51009"/>
    <w:rPr>
      <w:rFonts w:ascii="Tahoma" w:hAnsi="Tahoma" w:cs="Tahoma"/>
      <w:sz w:val="16"/>
      <w:szCs w:val="16"/>
    </w:rPr>
  </w:style>
  <w:style w:type="character" w:customStyle="1" w:styleId="a5">
    <w:name w:val="Текст выноски Знак"/>
    <w:basedOn w:val="a0"/>
    <w:link w:val="a4"/>
    <w:uiPriority w:val="99"/>
    <w:semiHidden/>
    <w:rsid w:val="00A51009"/>
    <w:rPr>
      <w:rFonts w:ascii="Tahoma" w:eastAsia="Times New Roman" w:hAnsi="Tahoma" w:cs="Tahoma"/>
      <w:sz w:val="16"/>
      <w:szCs w:val="16"/>
      <w:lang w:val="ru-RU" w:eastAsia="ru-RU"/>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unhideWhenUsed/>
    <w:rsid w:val="0090108C"/>
    <w:pPr>
      <w:spacing w:before="100" w:beforeAutospacing="1" w:after="100" w:afterAutospacing="1"/>
    </w:pPr>
    <w:rPr>
      <w:lang w:val="uk-UA" w:eastAsia="uk-UA"/>
    </w:rPr>
  </w:style>
  <w:style w:type="character" w:styleId="a8">
    <w:name w:val="Emphasis"/>
    <w:basedOn w:val="a0"/>
    <w:uiPriority w:val="20"/>
    <w:qFormat/>
    <w:rsid w:val="00100FC9"/>
    <w:rPr>
      <w:i/>
      <w:iCs/>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D66DFC"/>
    <w:rPr>
      <w:rFonts w:ascii="Times New Roman" w:eastAsia="Times New Roman" w:hAnsi="Times New Roman" w:cs="Times New Roman"/>
      <w:sz w:val="24"/>
      <w:szCs w:val="24"/>
      <w:lang w:eastAsia="uk-UA"/>
    </w:rPr>
  </w:style>
  <w:style w:type="paragraph" w:styleId="a9">
    <w:name w:val="No Spacing"/>
    <w:basedOn w:val="a"/>
    <w:uiPriority w:val="1"/>
    <w:qFormat/>
    <w:rsid w:val="00D66DFC"/>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0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312</Words>
  <Characters>1784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User</cp:lastModifiedBy>
  <cp:revision>8</cp:revision>
  <cp:lastPrinted>2021-05-27T06:18:00Z</cp:lastPrinted>
  <dcterms:created xsi:type="dcterms:W3CDTF">2021-05-24T10:07:00Z</dcterms:created>
  <dcterms:modified xsi:type="dcterms:W3CDTF">2021-05-27T06:28:00Z</dcterms:modified>
</cp:coreProperties>
</file>