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П’ятдесят шоста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>Р І Ш Е Н Н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1476D" w:rsidP="00365B20">
      <w:pPr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10</w:t>
      </w:r>
      <w:r w:rsidR="00365B20" w:rsidRPr="00BD1D6F">
        <w:rPr>
          <w:sz w:val="28"/>
          <w:szCs w:val="28"/>
          <w:lang w:val="uk-UA"/>
        </w:rPr>
        <w:t xml:space="preserve">  </w:t>
      </w:r>
      <w:r w:rsidRPr="00BD1D6F">
        <w:rPr>
          <w:sz w:val="28"/>
          <w:szCs w:val="28"/>
          <w:lang w:val="uk-UA"/>
        </w:rPr>
        <w:t>липня</w:t>
      </w:r>
      <w:r w:rsidR="00365B20" w:rsidRPr="00BD1D6F">
        <w:rPr>
          <w:sz w:val="28"/>
          <w:szCs w:val="28"/>
          <w:lang w:val="uk-UA"/>
        </w:rPr>
        <w:t xml:space="preserve">  20</w:t>
      </w:r>
      <w:r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365B20" w:rsidRPr="00BD1D6F">
        <w:rPr>
          <w:sz w:val="28"/>
          <w:szCs w:val="28"/>
          <w:lang w:val="uk-UA"/>
        </w:rPr>
        <w:t>смт.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об’єднаної територіальної громади </w:t>
      </w:r>
      <w:r w:rsidR="001A7D4A" w:rsidRPr="00BD1D6F">
        <w:rPr>
          <w:b/>
          <w:sz w:val="28"/>
          <w:szCs w:val="28"/>
          <w:lang w:val="uk-UA"/>
        </w:rPr>
        <w:t xml:space="preserve">об’єктів соціальної сфери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BD1D6F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Розглянувши лист ТОВ «АПО» Цукровик Полтавщини» про передачу в комунальну власність об’єкта соціальної сфери, 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 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5C1D7F" w:rsidRPr="00BD1D6F" w:rsidRDefault="00A92798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Надати згоду на прийняття у комунальну власність Семенівської об’єднаної територіальної громади в особі Семенівської селищної ради наступні об’єкти нерухомого майна соціальної сфери: 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Артезіанська скважина питної води (інвентарний номер 005207000001) загальною площею 6,0 кв.м.;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Башта водонапірна  (інвентарний номер 005207000002) загальною площею 40,9 кв.м.;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Будівля насосної каналізаційної станції (інвентарний номер 005202000003) загальною пло</w:t>
      </w:r>
      <w:r w:rsidR="00BD1D6F">
        <w:rPr>
          <w:sz w:val="28"/>
          <w:szCs w:val="28"/>
          <w:lang w:val="uk-UA"/>
        </w:rPr>
        <w:t xml:space="preserve">щею 17,5 </w:t>
      </w:r>
      <w:r w:rsidRPr="00BD1D6F">
        <w:rPr>
          <w:sz w:val="28"/>
          <w:szCs w:val="28"/>
          <w:lang w:val="uk-UA"/>
        </w:rPr>
        <w:t>кв.м.;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- нежитлову будівлю – Будівля насосної станції питної води (інвентарний номер 005202000002) загальною площею 6,1 кв.м.;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="00A92798" w:rsidRPr="00BD1D6F">
        <w:rPr>
          <w:sz w:val="28"/>
          <w:szCs w:val="28"/>
          <w:lang w:val="uk-UA"/>
        </w:rPr>
        <w:t xml:space="preserve">асос глибинний ЄЦВ-6-10-35 (інвентарний номер 005302000547); </w:t>
      </w:r>
    </w:p>
    <w:p w:rsidR="00A92798" w:rsidRPr="00BD1D6F" w:rsidRDefault="00BD1D6F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</w:t>
      </w:r>
      <w:r w:rsidR="00A92798" w:rsidRPr="00BD1D6F">
        <w:rPr>
          <w:sz w:val="28"/>
          <w:szCs w:val="28"/>
          <w:lang w:val="uk-UA"/>
        </w:rPr>
        <w:t>орога асфальтована (біля  будинку культури інвентарний номер 005207000031);</w:t>
      </w:r>
    </w:p>
    <w:p w:rsidR="00A92798" w:rsidRPr="00BD1D6F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lastRenderedPageBreak/>
        <w:t>- нежитлову будівлю – Резервуар залізобетонний питної води  (</w:t>
      </w:r>
      <w:r w:rsidR="00B11411" w:rsidRPr="00BD1D6F">
        <w:rPr>
          <w:sz w:val="28"/>
          <w:szCs w:val="28"/>
          <w:lang w:val="uk-UA"/>
        </w:rPr>
        <w:t xml:space="preserve">інвентарний номер 005202000011), </w:t>
      </w:r>
    </w:p>
    <w:p w:rsidR="00B11411" w:rsidRPr="00BD1D6F" w:rsidRDefault="00B11411" w:rsidP="00A9196C">
      <w:pPr>
        <w:pStyle w:val="a7"/>
        <w:ind w:left="0" w:firstLine="696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що роз</w:t>
      </w:r>
      <w:r w:rsidR="00A9196C">
        <w:rPr>
          <w:sz w:val="28"/>
          <w:szCs w:val="28"/>
          <w:lang w:val="uk-UA"/>
        </w:rPr>
        <w:t>ташовані за адресою: 38200, вул</w:t>
      </w:r>
      <w:r w:rsidRPr="00BD1D6F">
        <w:rPr>
          <w:sz w:val="28"/>
          <w:szCs w:val="28"/>
          <w:lang w:val="uk-UA"/>
        </w:rPr>
        <w:t>. Ціолковського, 2, смт.</w:t>
      </w:r>
      <w:r w:rsidR="00A9196C">
        <w:rPr>
          <w:sz w:val="28"/>
          <w:szCs w:val="28"/>
          <w:lang w:val="uk-UA"/>
        </w:rPr>
        <w:t xml:space="preserve"> </w:t>
      </w:r>
      <w:r w:rsidRPr="00BD1D6F">
        <w:rPr>
          <w:sz w:val="28"/>
          <w:szCs w:val="28"/>
          <w:lang w:val="uk-UA"/>
        </w:rPr>
        <w:t xml:space="preserve">Семенівка, Полтавська область та належать на праві приватної власності ТОВ «АПО «Цукровик Полтавщини». </w:t>
      </w:r>
    </w:p>
    <w:p w:rsidR="00C1490B" w:rsidRPr="00BD1D6F" w:rsidRDefault="00C1490B" w:rsidP="00376A80">
      <w:pPr>
        <w:ind w:left="360" w:firstLine="348"/>
        <w:jc w:val="both"/>
        <w:rPr>
          <w:sz w:val="28"/>
          <w:szCs w:val="28"/>
          <w:lang w:val="uk-UA"/>
        </w:rPr>
      </w:pPr>
    </w:p>
    <w:p w:rsidR="00B11411" w:rsidRPr="00BD1D6F" w:rsidRDefault="00B11411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BD1D6F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власності. </w:t>
      </w:r>
    </w:p>
    <w:p w:rsidR="00B11411" w:rsidRPr="00BD1D6F" w:rsidRDefault="00B11411" w:rsidP="00B11411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376A80" w:rsidRPr="00BD1D6F" w:rsidRDefault="00B11411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BD1D6F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376A80" w:rsidRPr="00BD1D6F">
        <w:rPr>
          <w:color w:val="000000"/>
          <w:sz w:val="28"/>
          <w:szCs w:val="28"/>
          <w:lang w:val="uk-UA" w:eastAsia="uk-UA"/>
        </w:rPr>
        <w:t xml:space="preserve">. </w:t>
      </w:r>
    </w:p>
    <w:p w:rsidR="00376A80" w:rsidRPr="00BD1D6F" w:rsidRDefault="00376A80" w:rsidP="00376A80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BD1D6F" w:rsidRDefault="00D53D3A" w:rsidP="00A9196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BD1D6F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BD1D6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BD1D6F">
        <w:rPr>
          <w:color w:val="000000"/>
          <w:sz w:val="28"/>
          <w:szCs w:val="28"/>
          <w:lang w:val="uk-UA"/>
        </w:rPr>
        <w:t>(</w:t>
      </w:r>
      <w:r w:rsidR="00A9196C">
        <w:rPr>
          <w:color w:val="000000"/>
          <w:sz w:val="28"/>
          <w:szCs w:val="28"/>
          <w:lang w:val="uk-UA"/>
        </w:rPr>
        <w:t xml:space="preserve">голова комісії – </w:t>
      </w:r>
      <w:r w:rsidRPr="00BD1D6F">
        <w:rPr>
          <w:color w:val="000000"/>
          <w:sz w:val="28"/>
          <w:szCs w:val="28"/>
          <w:lang w:val="uk-UA"/>
        </w:rPr>
        <w:t xml:space="preserve">Т.М. Клочко).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223E5"/>
    <w:rsid w:val="00294248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969B4"/>
    <w:rsid w:val="007C270A"/>
    <w:rsid w:val="007F67F2"/>
    <w:rsid w:val="00846DE5"/>
    <w:rsid w:val="0086771B"/>
    <w:rsid w:val="00895157"/>
    <w:rsid w:val="00915D4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A1D83"/>
    <w:rsid w:val="00CF7658"/>
    <w:rsid w:val="00D53D3A"/>
    <w:rsid w:val="00D551D7"/>
    <w:rsid w:val="00D972EC"/>
    <w:rsid w:val="00DA31E8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2003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4</cp:revision>
  <cp:lastPrinted>2020-06-30T06:14:00Z</cp:lastPrinted>
  <dcterms:created xsi:type="dcterms:W3CDTF">2020-07-01T07:02:00Z</dcterms:created>
  <dcterms:modified xsi:type="dcterms:W3CDTF">2020-07-13T12:25:00Z</dcterms:modified>
</cp:coreProperties>
</file>