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2681605</wp:posOffset>
            </wp:positionH>
            <wp:positionV relativeFrom="paragraph">
              <wp:posOffset>3810</wp:posOffset>
            </wp:positionV>
            <wp:extent cx="545465" cy="742950"/>
            <wp:effectExtent l="1905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261BEA" w:rsidRPr="00057C01" w:rsidRDefault="00261BEA" w:rsidP="00261BEA">
      <w:pPr>
        <w:spacing w:after="0" w:line="240" w:lineRule="auto"/>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СЕМЕНІВСЬКА СЕЛИЩНА РАДА</w:t>
      </w: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СЕМЕНІВСЬКОГО РАЙОНУ ПОЛТАВСЬКОЇ ОБЛАСТІ</w:t>
      </w: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ВИКОНАВЧИЙ КОМІТЕТ</w:t>
      </w:r>
    </w:p>
    <w:p w:rsidR="00261BEA" w:rsidRPr="00057C01" w:rsidRDefault="00261BEA" w:rsidP="00261BEA">
      <w:pPr>
        <w:spacing w:after="0" w:line="240" w:lineRule="auto"/>
        <w:jc w:val="center"/>
        <w:rPr>
          <w:rFonts w:ascii="Times New Roman" w:hAnsi="Times New Roman" w:cs="Times New Roman"/>
          <w:b/>
          <w:sz w:val="28"/>
          <w:szCs w:val="28"/>
        </w:rPr>
      </w:pPr>
    </w:p>
    <w:p w:rsidR="00261BEA" w:rsidRPr="00057C01" w:rsidRDefault="00261BEA" w:rsidP="00261B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57C01">
        <w:rPr>
          <w:rFonts w:ascii="Times New Roman" w:hAnsi="Times New Roman" w:cs="Times New Roman"/>
          <w:b/>
          <w:sz w:val="28"/>
          <w:szCs w:val="28"/>
        </w:rPr>
        <w:t xml:space="preserve">РІШЕННЯ </w:t>
      </w:r>
    </w:p>
    <w:p w:rsidR="00261BEA" w:rsidRPr="00057C01" w:rsidRDefault="00261BEA" w:rsidP="00261BEA">
      <w:pPr>
        <w:spacing w:after="0" w:line="240" w:lineRule="auto"/>
        <w:rPr>
          <w:rFonts w:ascii="Times New Roman" w:hAnsi="Times New Roman" w:cs="Times New Roman"/>
          <w:sz w:val="28"/>
          <w:szCs w:val="28"/>
        </w:rPr>
      </w:pPr>
    </w:p>
    <w:p w:rsidR="00261BEA" w:rsidRPr="00057C01" w:rsidRDefault="009E235D" w:rsidP="00261BE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22 </w:t>
      </w:r>
      <w:r w:rsidR="002E0759">
        <w:rPr>
          <w:rFonts w:ascii="Times New Roman" w:hAnsi="Times New Roman" w:cs="Times New Roman"/>
          <w:sz w:val="28"/>
          <w:szCs w:val="28"/>
        </w:rPr>
        <w:t>січня  2020</w:t>
      </w:r>
      <w:r w:rsidR="00261BEA" w:rsidRPr="00057C01">
        <w:rPr>
          <w:rFonts w:ascii="Times New Roman" w:hAnsi="Times New Roman" w:cs="Times New Roman"/>
          <w:sz w:val="28"/>
          <w:szCs w:val="28"/>
        </w:rPr>
        <w:t xml:space="preserve"> року                                                                    </w:t>
      </w:r>
      <w:proofErr w:type="spellStart"/>
      <w:r w:rsidR="00261BEA" w:rsidRPr="00057C01">
        <w:rPr>
          <w:rFonts w:ascii="Times New Roman" w:hAnsi="Times New Roman" w:cs="Times New Roman"/>
          <w:sz w:val="28"/>
          <w:szCs w:val="28"/>
        </w:rPr>
        <w:t>смт</w:t>
      </w:r>
      <w:proofErr w:type="spellEnd"/>
      <w:r w:rsidR="00261BEA" w:rsidRPr="00057C01">
        <w:rPr>
          <w:rFonts w:ascii="Times New Roman" w:hAnsi="Times New Roman" w:cs="Times New Roman"/>
          <w:sz w:val="28"/>
          <w:szCs w:val="28"/>
        </w:rPr>
        <w:t xml:space="preserve">. </w:t>
      </w:r>
      <w:proofErr w:type="spellStart"/>
      <w:r w:rsidR="00261BEA" w:rsidRPr="00057C01">
        <w:rPr>
          <w:rFonts w:ascii="Times New Roman" w:hAnsi="Times New Roman" w:cs="Times New Roman"/>
          <w:sz w:val="28"/>
          <w:szCs w:val="28"/>
        </w:rPr>
        <w:t>Семенівка</w:t>
      </w:r>
      <w:proofErr w:type="spellEnd"/>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Про організацію проведення конкурсу з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визначення виконавця послуг з вивезення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твердих побутових відходів на території  </w:t>
      </w:r>
    </w:p>
    <w:p w:rsidR="00261BEA" w:rsidRPr="00057C01" w:rsidRDefault="00261BEA" w:rsidP="00261BEA">
      <w:pPr>
        <w:pStyle w:val="a3"/>
        <w:tabs>
          <w:tab w:val="left" w:pos="4111"/>
        </w:tabs>
        <w:spacing w:after="0" w:line="240" w:lineRule="auto"/>
        <w:rPr>
          <w:rFonts w:ascii="Times New Roman" w:hAnsi="Times New Roman" w:cs="Times New Roman"/>
          <w:b/>
          <w:sz w:val="28"/>
          <w:szCs w:val="28"/>
          <w:lang w:eastAsia="ru-RU"/>
        </w:rPr>
      </w:pPr>
      <w:proofErr w:type="spellStart"/>
      <w:r w:rsidRPr="00057C01">
        <w:rPr>
          <w:rFonts w:ascii="Times New Roman" w:hAnsi="Times New Roman" w:cs="Times New Roman"/>
          <w:b/>
          <w:sz w:val="28"/>
          <w:szCs w:val="28"/>
          <w:lang w:eastAsia="ru-RU"/>
        </w:rPr>
        <w:t>Семенівської</w:t>
      </w:r>
      <w:proofErr w:type="spellEnd"/>
      <w:r w:rsidRPr="00057C01">
        <w:rPr>
          <w:rFonts w:ascii="Times New Roman" w:hAnsi="Times New Roman" w:cs="Times New Roman"/>
          <w:b/>
          <w:sz w:val="28"/>
          <w:szCs w:val="28"/>
          <w:lang w:eastAsia="ru-RU"/>
        </w:rPr>
        <w:t xml:space="preserve"> селищної ради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sz w:val="28"/>
          <w:szCs w:val="28"/>
          <w:lang w:eastAsia="ru-RU"/>
        </w:rPr>
        <w:t>(об’єднаної територіальної громади)</w:t>
      </w:r>
      <w:r w:rsidRPr="00057C01">
        <w:rPr>
          <w:rFonts w:ascii="Times New Roman" w:hAnsi="Times New Roman" w:cs="Times New Roman"/>
          <w:b/>
          <w:color w:val="000000" w:themeColor="text1"/>
          <w:sz w:val="28"/>
          <w:szCs w:val="28"/>
        </w:rPr>
        <w:t xml:space="preserve"> </w:t>
      </w: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p>
    <w:p w:rsidR="00261BEA" w:rsidRPr="00057C01" w:rsidRDefault="00261BEA" w:rsidP="00261BEA">
      <w:pPr>
        <w:spacing w:after="0" w:line="240" w:lineRule="auto"/>
        <w:ind w:firstLine="851"/>
        <w:jc w:val="both"/>
        <w:rPr>
          <w:rFonts w:ascii="Times New Roman" w:hAnsi="Times New Roman" w:cs="Times New Roman"/>
          <w:b/>
          <w:color w:val="000000" w:themeColor="text1"/>
          <w:sz w:val="28"/>
          <w:szCs w:val="28"/>
        </w:rPr>
      </w:pPr>
      <w:r w:rsidRPr="00057C01">
        <w:rPr>
          <w:rFonts w:ascii="Times New Roman" w:hAnsi="Times New Roman" w:cs="Times New Roman"/>
          <w:color w:val="000000" w:themeColor="text1"/>
          <w:sz w:val="28"/>
          <w:szCs w:val="28"/>
        </w:rPr>
        <w:t xml:space="preserve">Керуючись ст. 30 Закону України «Про місцеве самоврядування в Україні», відповідно до  Закону України «Про благоустрій населених пунктів»,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виконавчий комітет селищної ради</w:t>
      </w: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В И Р І Ш И В:</w:t>
      </w: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 Провести </w:t>
      </w:r>
      <w:r w:rsidR="002E0759">
        <w:rPr>
          <w:rFonts w:ascii="Times New Roman" w:hAnsi="Times New Roman" w:cs="Times New Roman"/>
          <w:color w:val="000000" w:themeColor="text1"/>
          <w:sz w:val="28"/>
          <w:szCs w:val="28"/>
        </w:rPr>
        <w:t xml:space="preserve">у 2020 році </w:t>
      </w:r>
      <w:r>
        <w:rPr>
          <w:rFonts w:ascii="Times New Roman" w:hAnsi="Times New Roman" w:cs="Times New Roman"/>
          <w:color w:val="000000" w:themeColor="text1"/>
          <w:sz w:val="28"/>
          <w:szCs w:val="28"/>
        </w:rPr>
        <w:t xml:space="preserve"> </w:t>
      </w:r>
      <w:r w:rsidRPr="00057C01">
        <w:rPr>
          <w:rFonts w:ascii="Times New Roman" w:hAnsi="Times New Roman" w:cs="Times New Roman"/>
          <w:color w:val="000000" w:themeColor="text1"/>
          <w:sz w:val="28"/>
          <w:szCs w:val="28"/>
        </w:rPr>
        <w:t xml:space="preserve">конкурс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w:t>
      </w: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2. Затвердити Положення про порядок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(далі Положення) згідно з додатком № 1.</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 Створити конкурсну комісію на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згідно з додатком № 2.</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4. Підготувати конкурсну документацію для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 </w:t>
      </w:r>
      <w:r w:rsidRPr="00057C01">
        <w:rPr>
          <w:rFonts w:ascii="Times New Roman" w:hAnsi="Times New Roman" w:cs="Times New Roman"/>
          <w:color w:val="000000" w:themeColor="text1"/>
          <w:sz w:val="28"/>
          <w:szCs w:val="28"/>
        </w:rPr>
        <w:t>згідно з додатком № 3.</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sz w:val="28"/>
          <w:szCs w:val="28"/>
        </w:rPr>
      </w:pPr>
      <w:r w:rsidRPr="00057C01">
        <w:rPr>
          <w:rFonts w:ascii="Times New Roman" w:hAnsi="Times New Roman" w:cs="Times New Roman"/>
          <w:color w:val="000000" w:themeColor="text1"/>
          <w:sz w:val="28"/>
          <w:szCs w:val="28"/>
        </w:rPr>
        <w:t xml:space="preserve">5. </w:t>
      </w:r>
      <w:r w:rsidRPr="00057C01">
        <w:rPr>
          <w:rFonts w:ascii="Times New Roman" w:hAnsi="Times New Roman" w:cs="Times New Roman"/>
          <w:sz w:val="28"/>
          <w:szCs w:val="28"/>
        </w:rPr>
        <w:t xml:space="preserve">Забезпечити висвітлення конкурсу </w:t>
      </w:r>
      <w:r w:rsidRPr="00057C01">
        <w:rPr>
          <w:rFonts w:ascii="Times New Roman" w:hAnsi="Times New Roman" w:cs="Times New Roman"/>
          <w:sz w:val="28"/>
          <w:szCs w:val="28"/>
          <w:lang w:eastAsia="ru-RU"/>
        </w:rPr>
        <w:t xml:space="preserve">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w:t>
      </w:r>
      <w:r w:rsidRPr="00057C01">
        <w:rPr>
          <w:rFonts w:ascii="Times New Roman" w:hAnsi="Times New Roman" w:cs="Times New Roman"/>
          <w:sz w:val="28"/>
          <w:szCs w:val="28"/>
          <w:lang w:eastAsia="ru-RU"/>
        </w:rPr>
        <w:lastRenderedPageBreak/>
        <w:t>ради (об’єднаної територіальної громади)</w:t>
      </w:r>
      <w:r w:rsidRPr="00057C01">
        <w:rPr>
          <w:rFonts w:ascii="Times New Roman" w:hAnsi="Times New Roman" w:cs="Times New Roman"/>
          <w:sz w:val="28"/>
          <w:szCs w:val="28"/>
        </w:rPr>
        <w:t xml:space="preserve"> у засобах масової інформації та на офіційному сайті  </w:t>
      </w:r>
      <w:proofErr w:type="spellStart"/>
      <w:r w:rsidRPr="00057C01">
        <w:rPr>
          <w:rFonts w:ascii="Times New Roman" w:hAnsi="Times New Roman" w:cs="Times New Roman"/>
          <w:sz w:val="28"/>
          <w:szCs w:val="28"/>
        </w:rPr>
        <w:t>Семенівської</w:t>
      </w:r>
      <w:proofErr w:type="spellEnd"/>
      <w:r w:rsidRPr="00057C01">
        <w:rPr>
          <w:rFonts w:ascii="Times New Roman" w:hAnsi="Times New Roman" w:cs="Times New Roman"/>
          <w:sz w:val="28"/>
          <w:szCs w:val="28"/>
        </w:rPr>
        <w:t xml:space="preserve"> селищної  ради.</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sz w:val="28"/>
          <w:szCs w:val="28"/>
        </w:rPr>
        <w:t>6. Рішення набирає чинності з моменту його оприлюднення.</w:t>
      </w:r>
    </w:p>
    <w:p w:rsidR="00261BEA" w:rsidRPr="00B6109B"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7. Контроль за виконанням цього рішення покласти на заступника селищного голови з питань діяльності виконавчих органів Полупана С.М</w:t>
      </w:r>
      <w:r w:rsidRPr="00B6109B">
        <w:rPr>
          <w:rFonts w:ascii="Times New Roman" w:hAnsi="Times New Roman" w:cs="Times New Roman"/>
          <w:color w:val="000000" w:themeColor="text1"/>
          <w:sz w:val="28"/>
          <w:szCs w:val="28"/>
        </w:rPr>
        <w:t>. 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B6109B">
        <w:rPr>
          <w:rFonts w:ascii="Times New Roman" w:hAnsi="Times New Roman" w:cs="Times New Roman"/>
          <w:color w:val="000000" w:themeColor="text1"/>
          <w:sz w:val="28"/>
          <w:szCs w:val="28"/>
        </w:rPr>
        <w:t>Клочко</w:t>
      </w:r>
      <w:proofErr w:type="spellEnd"/>
      <w:r w:rsidRPr="00B6109B">
        <w:rPr>
          <w:rFonts w:ascii="Times New Roman" w:hAnsi="Times New Roman" w:cs="Times New Roman"/>
          <w:color w:val="000000" w:themeColor="text1"/>
          <w:sz w:val="28"/>
          <w:szCs w:val="28"/>
        </w:rPr>
        <w:t>).</w:t>
      </w:r>
    </w:p>
    <w:p w:rsidR="00261BEA" w:rsidRPr="00057C01" w:rsidRDefault="00261BEA" w:rsidP="00261BEA">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color w:val="000000" w:themeColor="text1"/>
          <w:sz w:val="28"/>
          <w:szCs w:val="28"/>
        </w:rPr>
      </w:pPr>
    </w:p>
    <w:p w:rsidR="00521CD6" w:rsidRPr="00A90777" w:rsidRDefault="002E0759" w:rsidP="002E0759">
      <w:pPr>
        <w:jc w:val="center"/>
      </w:pPr>
      <w:r>
        <w:rPr>
          <w:rFonts w:ascii="Times New Roman" w:hAnsi="Times New Roman" w:cs="Times New Roman"/>
          <w:color w:val="000000" w:themeColor="text1"/>
          <w:sz w:val="28"/>
          <w:szCs w:val="28"/>
        </w:rPr>
        <w:t>СЕЛИЩНИЙ ГОЛОВА                                        Л.П.МИЛАШЕВИЧ</w:t>
      </w:r>
    </w:p>
    <w:p w:rsidR="00521CD6" w:rsidRPr="00521CD6" w:rsidRDefault="00521CD6" w:rsidP="00521CD6"/>
    <w:p w:rsidR="00521CD6" w:rsidRPr="00521CD6" w:rsidRDefault="00521CD6" w:rsidP="00521CD6"/>
    <w:p w:rsidR="00521CD6" w:rsidRDefault="00521CD6" w:rsidP="00521CD6"/>
    <w:p w:rsidR="005E69A1" w:rsidRDefault="00521CD6" w:rsidP="00521CD6">
      <w:pPr>
        <w:tabs>
          <w:tab w:val="left" w:pos="8145"/>
        </w:tabs>
      </w:pPr>
      <w:r>
        <w:tab/>
      </w: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2E0759" w:rsidRDefault="002E0759" w:rsidP="00521CD6">
      <w:pPr>
        <w:spacing w:after="0" w:line="240" w:lineRule="auto"/>
        <w:ind w:left="4956"/>
        <w:rPr>
          <w:rFonts w:ascii="Times New Roman" w:eastAsia="Constantia" w:hAnsi="Times New Roman" w:cs="Times New Roman"/>
          <w:b/>
          <w:sz w:val="28"/>
          <w:szCs w:val="28"/>
        </w:rPr>
      </w:pPr>
    </w:p>
    <w:p w:rsidR="002E0759" w:rsidRDefault="002E0759" w:rsidP="00521CD6">
      <w:pPr>
        <w:spacing w:after="0" w:line="240" w:lineRule="auto"/>
        <w:ind w:left="4956"/>
        <w:rPr>
          <w:rFonts w:ascii="Times New Roman" w:eastAsia="Constantia" w:hAnsi="Times New Roman" w:cs="Times New Roman"/>
          <w:b/>
          <w:sz w:val="28"/>
          <w:szCs w:val="28"/>
        </w:rPr>
      </w:pPr>
    </w:p>
    <w:p w:rsidR="002E0759" w:rsidRDefault="002E0759" w:rsidP="00521CD6">
      <w:pPr>
        <w:spacing w:after="0" w:line="240" w:lineRule="auto"/>
        <w:ind w:left="4956"/>
        <w:rPr>
          <w:rFonts w:ascii="Times New Roman" w:eastAsia="Constantia" w:hAnsi="Times New Roman" w:cs="Times New Roman"/>
          <w:b/>
          <w:sz w:val="28"/>
          <w:szCs w:val="28"/>
        </w:rPr>
      </w:pPr>
    </w:p>
    <w:p w:rsidR="002E0759" w:rsidRDefault="002E0759" w:rsidP="00521CD6">
      <w:pPr>
        <w:spacing w:after="0" w:line="240" w:lineRule="auto"/>
        <w:ind w:left="4956"/>
        <w:rPr>
          <w:rFonts w:ascii="Times New Roman" w:eastAsia="Constantia" w:hAnsi="Times New Roman" w:cs="Times New Roman"/>
          <w:b/>
          <w:sz w:val="28"/>
          <w:szCs w:val="28"/>
        </w:rPr>
      </w:pPr>
    </w:p>
    <w:p w:rsidR="00521CD6" w:rsidRDefault="00521CD6" w:rsidP="00521CD6">
      <w:pPr>
        <w:spacing w:after="0" w:line="240" w:lineRule="auto"/>
        <w:ind w:left="4956"/>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1</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21CD6" w:rsidRDefault="004B0F1E" w:rsidP="00521CD6">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22.</w:t>
      </w:r>
      <w:r w:rsidR="001471C1">
        <w:rPr>
          <w:rFonts w:ascii="Times New Roman" w:eastAsia="Constantia" w:hAnsi="Times New Roman" w:cs="Times New Roman"/>
          <w:b/>
          <w:sz w:val="28"/>
          <w:szCs w:val="28"/>
        </w:rPr>
        <w:t xml:space="preserve"> 01.2020</w:t>
      </w:r>
      <w:r w:rsidR="00521CD6">
        <w:rPr>
          <w:rFonts w:ascii="Times New Roman" w:eastAsia="Constantia" w:hAnsi="Times New Roman" w:cs="Times New Roman"/>
          <w:b/>
          <w:sz w:val="28"/>
          <w:szCs w:val="28"/>
        </w:rPr>
        <w:t xml:space="preserve"> року </w:t>
      </w:r>
    </w:p>
    <w:p w:rsidR="00521CD6" w:rsidRDefault="00521CD6" w:rsidP="00521CD6">
      <w:pPr>
        <w:shd w:val="clear" w:color="auto" w:fill="FFFFFF"/>
        <w:spacing w:after="0" w:line="240" w:lineRule="auto"/>
        <w:jc w:val="right"/>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Положення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про порядок проведення конкурсу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з визначення виконавця послуг з вивезення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твердих побутових відходів на території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
    <w:p w:rsidR="00521CD6" w:rsidRDefault="00521CD6" w:rsidP="00521CD6">
      <w:pPr>
        <w:numPr>
          <w:ilvl w:val="0"/>
          <w:numId w:val="1"/>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Загальні положення</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Дане Положення розроблено відповідно до вимог Закону України «Про житлово-комунальні послуги»,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інших нормативно-правових актів.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Положення визначає процедуру підготовки та проведення конкурсу з визначення виконавця послуг з вивезення твердих побутових відходів на території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 (об’єднаної територіальної громади)</w:t>
      </w:r>
      <w:r>
        <w:rPr>
          <w:rFonts w:ascii="Times New Roman" w:hAnsi="Times New Roman" w:cs="Times New Roman"/>
          <w:color w:val="000000" w:themeColor="text1"/>
          <w:sz w:val="28"/>
          <w:szCs w:val="28"/>
        </w:rPr>
        <w:t>.</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Метою проведення конкурсу є впорядкування та належна організація діяльності у сфері поводження з побутовими відходами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Основними принципами проведення конкурсу є:</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відкритість процедури організації та проведення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доступність інформації про конкурс;</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об’єктивність та неупередженість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створення рівних умов для підприємств, що здійснюють діяльність з вивезення побутових відходів незалежно від форм власності.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Поняття, що використовуються у цьому Положенні, мають таке значення: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документація — комплект документів, які надаються організатором конкурсу його учасникам для підготовки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організатор конкурсу — виконавчий комітет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 </w:t>
      </w:r>
      <w:proofErr w:type="spellStart"/>
      <w:r>
        <w:rPr>
          <w:rFonts w:ascii="Times New Roman" w:hAnsi="Times New Roman" w:cs="Times New Roman"/>
          <w:color w:val="000000" w:themeColor="text1"/>
          <w:sz w:val="28"/>
          <w:szCs w:val="28"/>
        </w:rPr>
        <w:t>Семенівського</w:t>
      </w:r>
      <w:proofErr w:type="spellEnd"/>
      <w:r>
        <w:rPr>
          <w:rFonts w:ascii="Times New Roman" w:hAnsi="Times New Roman" w:cs="Times New Roman"/>
          <w:color w:val="000000" w:themeColor="text1"/>
          <w:sz w:val="28"/>
          <w:szCs w:val="28"/>
        </w:rPr>
        <w:t xml:space="preserve"> району, Полтавської області;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 суб’єкт господарювання, що подав конкурсну пропозицію.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w:t>
      </w:r>
      <w:r>
        <w:rPr>
          <w:rFonts w:ascii="Times New Roman" w:hAnsi="Times New Roman" w:cs="Times New Roman"/>
          <w:color w:val="000000" w:themeColor="text1"/>
          <w:sz w:val="28"/>
          <w:szCs w:val="28"/>
        </w:rPr>
        <w:lastRenderedPageBreak/>
        <w:t>2005 р. № 631, Правилах надання послуг з вивезення побутових відходів, затверджених постановою Кабінету Міністрів України від 10 грудня 2008 р. № 1070.</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numPr>
          <w:ilvl w:val="0"/>
          <w:numId w:val="2"/>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Порядок проведення конкурсу з визначення</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виконавця послуг з вивезення твердих побутових відходів</w:t>
      </w:r>
    </w:p>
    <w:p w:rsidR="00521CD6" w:rsidRDefault="00521CD6" w:rsidP="00521CD6">
      <w:pPr>
        <w:shd w:val="clear" w:color="auto" w:fill="FFFFFF"/>
        <w:spacing w:after="0" w:line="240" w:lineRule="auto"/>
        <w:jc w:val="center"/>
        <w:textAlignment w:val="baseline"/>
        <w:rPr>
          <w:rFonts w:ascii="Times New Roman" w:hAnsi="Times New Roman" w:cs="Times New Roman"/>
          <w:b/>
          <w:sz w:val="28"/>
          <w:szCs w:val="28"/>
          <w:lang w:eastAsia="ru-RU"/>
        </w:rPr>
      </w:pPr>
      <w:r>
        <w:rPr>
          <w:rFonts w:ascii="Times New Roman" w:hAnsi="Times New Roman" w:cs="Times New Roman"/>
          <w:b/>
          <w:color w:val="000000" w:themeColor="text1"/>
          <w:sz w:val="28"/>
          <w:szCs w:val="28"/>
        </w:rPr>
        <w:t xml:space="preserve">на території </w:t>
      </w: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sz w:val="28"/>
          <w:szCs w:val="28"/>
          <w:lang w:eastAsia="ru-RU"/>
        </w:rPr>
        <w:t>(об’єднаної територіальної громади)</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Організація і проведення конкурсу здійснюється виконавчим комітетом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 Для проведення конкурсу організатор конкурсу готує конкурсну документацію, яка має містити таку інформацію: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найменування, місцезнаходження організатора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sz w:val="28"/>
          <w:szCs w:val="28"/>
          <w:lang w:eastAsia="ru-RU"/>
        </w:rPr>
      </w:pPr>
      <w:r>
        <w:rPr>
          <w:rFonts w:ascii="Times New Roman" w:hAnsi="Times New Roman" w:cs="Times New Roman"/>
          <w:color w:val="000000" w:themeColor="text1"/>
          <w:sz w:val="28"/>
          <w:szCs w:val="28"/>
        </w:rPr>
        <w:t>2) підстава для проведення конкурсу (</w:t>
      </w:r>
      <w:r>
        <w:rPr>
          <w:rFonts w:ascii="Times New Roman" w:hAnsi="Times New Roman" w:cs="Times New Roman"/>
          <w:sz w:val="28"/>
          <w:szCs w:val="28"/>
          <w:lang w:eastAsia="ru-RU"/>
        </w:rPr>
        <w:t xml:space="preserve">дата та номер рішення виконавчого комітету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кваліфікаційні вимоги до учасників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матеріально-технічної бази;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вартість надання послуг;</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досвід роботи з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та кількість працівників відповідної кваліфікації;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характеристика об’єктів утворення побутових відходів за джерелами їх утворення;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вимоги до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критерії оцінки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способи, місце та кінцевий строк подання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місце, дата та час розкриття конвертів з конкурсними пропозиціями.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2.3. Організатор конкурсу утворює комісію, до складу якої входять на паритетних засадах представники організатора конкурсу, територіального органу </w:t>
      </w:r>
      <w:proofErr w:type="spellStart"/>
      <w:r>
        <w:rPr>
          <w:rFonts w:ascii="Times New Roman" w:hAnsi="Times New Roman" w:cs="Times New Roman"/>
          <w:color w:val="000000" w:themeColor="text1"/>
          <w:sz w:val="28"/>
          <w:szCs w:val="28"/>
        </w:rPr>
        <w:t>Держпродспоживслужби</w:t>
      </w:r>
      <w:proofErr w:type="spellEnd"/>
      <w:r>
        <w:rPr>
          <w:rFonts w:ascii="Times New Roman" w:hAnsi="Times New Roman" w:cs="Times New Roman"/>
          <w:color w:val="000000" w:themeColor="text1"/>
          <w:sz w:val="28"/>
          <w:szCs w:val="28"/>
        </w:rPr>
        <w:t>, підприємств житлово-комунального господарства (за їх згодою), а також (за їх згодою) органів місцевого самоврядування, органів виконавчої влади, власників (їх об’єднань) або наймачів, користувачів, у тому числі орендарів розміщених у межах певної території населеного пункту житлових приміщень, земельних ділянок, які не пізніше ніж за три дні до закінчення строку подання конкурсних пропозицій дали свою згоду бути членами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Головою конкурсної комісії призначається представник організатора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Передбачені конкурсною документацією умови проведення конкурсу обов’язкові для конкурсної комісії та його учасників.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2.5. Організатор конкурсу публікує в офіційних друкованих засобах масової інформації та на офіційному </w:t>
      </w:r>
      <w:proofErr w:type="spellStart"/>
      <w:r>
        <w:rPr>
          <w:rFonts w:ascii="Times New Roman" w:hAnsi="Times New Roman" w:cs="Times New Roman"/>
          <w:color w:val="000000" w:themeColor="text1"/>
          <w:sz w:val="28"/>
          <w:szCs w:val="28"/>
        </w:rPr>
        <w:t>веб-сайті</w:t>
      </w:r>
      <w:proofErr w:type="spellEnd"/>
      <w:r>
        <w:rPr>
          <w:rFonts w:ascii="Times New Roman" w:hAnsi="Times New Roman" w:cs="Times New Roman"/>
          <w:color w:val="000000" w:themeColor="text1"/>
          <w:sz w:val="28"/>
          <w:szCs w:val="28"/>
        </w:rPr>
        <w:t xml:space="preserve"> селищної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 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numPr>
          <w:ilvl w:val="0"/>
          <w:numId w:val="3"/>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Подання документів для участі у конкурсі</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3.1.Для участі у конкурсі його учасники подають оригінали або засвідчені в установленому законодавством порядку копії таких документів: </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балансового звіту суб'єкта господарювання або податкова декларація єдиного податку </w:t>
      </w:r>
      <w:proofErr w:type="spellStart"/>
      <w:r>
        <w:rPr>
          <w:rFonts w:ascii="Times New Roman" w:hAnsi="Times New Roman" w:cs="Times New Roman"/>
          <w:color w:val="000000" w:themeColor="text1"/>
          <w:sz w:val="28"/>
          <w:szCs w:val="28"/>
        </w:rPr>
        <w:t>ФОП</w:t>
      </w:r>
      <w:proofErr w:type="spellEnd"/>
      <w:r>
        <w:rPr>
          <w:rFonts w:ascii="Times New Roman" w:hAnsi="Times New Roman" w:cs="Times New Roman"/>
          <w:color w:val="000000" w:themeColor="text1"/>
          <w:sz w:val="28"/>
          <w:szCs w:val="28"/>
        </w:rPr>
        <w:t xml:space="preserve"> за останній звітній період;</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відомості про обсяги надання послуг із збирання та перевезення твердих, великогабаритних, ремонтних, рідких побутових відходів за останній рік;</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копії технічних паспортів на спеціально обладнані транспортні засоби та довідки про проходження ними технічного огляду;</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rFonts w:ascii="Times New Roman" w:hAnsi="Times New Roman" w:cs="Times New Roman"/>
          <w:color w:val="000000" w:themeColor="text1"/>
          <w:sz w:val="28"/>
          <w:szCs w:val="28"/>
        </w:rPr>
        <w:t>геоінформаційного</w:t>
      </w:r>
      <w:proofErr w:type="spellEnd"/>
      <w:r>
        <w:rPr>
          <w:rFonts w:ascii="Times New Roman" w:hAnsi="Times New Roman" w:cs="Times New Roman"/>
          <w:color w:val="000000" w:themeColor="text1"/>
          <w:sz w:val="28"/>
          <w:szCs w:val="28"/>
        </w:rPr>
        <w:t xml:space="preserve">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довідки про проходження водіями медичного огляду;</w:t>
      </w:r>
    </w:p>
    <w:p w:rsidR="00521CD6" w:rsidRDefault="00521CD6" w:rsidP="00521CD6">
      <w:pPr>
        <w:shd w:val="clear" w:color="auto" w:fill="FDFDFD"/>
        <w:tabs>
          <w:tab w:val="left" w:pos="851"/>
        </w:tabs>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документа, що містить відомості про досвід роботи з надання послуг з вивезення побутових відходів;</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bookmarkStart w:id="0" w:name="o84"/>
      <w:bookmarkEnd w:id="0"/>
      <w:r>
        <w:rPr>
          <w:rFonts w:ascii="Times New Roman" w:hAnsi="Times New Roman" w:cs="Times New Roman"/>
          <w:color w:val="000000" w:themeColor="text1"/>
          <w:sz w:val="28"/>
          <w:szCs w:val="28"/>
        </w:rPr>
        <w:t xml:space="preserve">(у разі  проведення  конкурсу  з  визначення  виконавця  послуг  з вивезення   вторинної   сировини,   що   утворилася  в  результаті роздільного збирання побутових відходів); </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3.2.Конкурсна пропозиція подається особисто або надсилається поштою конкурсній комісії у конверті, на якому зазначаються повне найменування і </w:t>
      </w:r>
      <w:r>
        <w:rPr>
          <w:rFonts w:ascii="Times New Roman" w:hAnsi="Times New Roman" w:cs="Times New Roman"/>
          <w:color w:val="000000" w:themeColor="text1"/>
          <w:sz w:val="28"/>
          <w:szCs w:val="28"/>
        </w:rPr>
        <w:lastRenderedPageBreak/>
        <w:t>місцезнаходження організатора та учасника конкурсу, перелік послуг, на надання яких подається пропозиція.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3.3.Конверти з конкурсними пропозиціями, що надані після закінчення строку їх подання, не розкриваються і повертаються учасникам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3.4.Учасник конкурсу має право відкликати власну конкурсну пропозицію або внести до неї зміни до закінчення строку подання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pStyle w:val="a6"/>
        <w:numPr>
          <w:ilvl w:val="0"/>
          <w:numId w:val="3"/>
        </w:numPr>
        <w:shd w:val="clear" w:color="auto" w:fill="FFFFFF"/>
        <w:spacing w:after="0" w:line="240" w:lineRule="auto"/>
        <w:jc w:val="center"/>
        <w:textAlignment w:val="baseline"/>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Проведення конкурсу</w:t>
      </w:r>
    </w:p>
    <w:p w:rsidR="00521CD6" w:rsidRDefault="00521CD6" w:rsidP="00521CD6">
      <w:pPr>
        <w:pStyle w:val="a6"/>
        <w:shd w:val="clear" w:color="auto" w:fill="FFFFFF"/>
        <w:spacing w:after="0" w:line="240" w:lineRule="auto"/>
        <w:textAlignment w:val="baseline"/>
        <w:rPr>
          <w:rFonts w:ascii="Times New Roman" w:hAnsi="Times New Roman" w:cs="Times New Roman"/>
          <w:b/>
          <w:color w:val="000000" w:themeColor="text1"/>
          <w:sz w:val="28"/>
          <w:szCs w:val="28"/>
          <w:lang w:val="uk-UA"/>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4.1. Конкурс проводиться у день закінчення строку подання конкурсних пропозицій у місці та час, передбачені конкурсною документацією.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4.2.Розкриття конвертів з конкурсними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4.3.Розкриття конверта з конкурсною пропозицією може проводитися за відсутності учасника конкурсу або уповноваженою ним особою у разі його згоди.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 За результатами розгляду конкурсних пропозицій конкурсна комісія має право відхилити їх з таких причин:</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не відповідає кваліфікаційним вимогам, передбаченим конкурсною документацією;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не відповідає конкурсній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встановлення факту подання недостовірної інформації, яка впливає на прийняття рішення;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учасник конкурсу перебуває у стані ліквідації, його визнано банкрутом або порушено провадження у справі про його банкрутство. </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4.7. Конкурс може бути визнаний таким, що не відбувся, у разі: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неподання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відхилення всіх конкурсних пропозицій з причин, передбачених п.4.6.</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4.8.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5.Визначення переможця конкурсу та укладення договору</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певній території, повинен становити 12 місяців, після чого організовується і проводиться новий конкурс.</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відповідно до типового договору, затвердженого постановою КМУ від 16.11.2011р. №1173.</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5.6. Протягом десяти днів після припинення договору на надання послуг з вивезення побутових відходів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521CD6" w:rsidRDefault="00521CD6" w:rsidP="00521CD6">
      <w:pPr>
        <w:shd w:val="clear" w:color="auto" w:fill="FFFFFF"/>
        <w:spacing w:after="0" w:line="240" w:lineRule="auto"/>
        <w:ind w:firstLine="851"/>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 Прикінцеві положення</w:t>
      </w:r>
    </w:p>
    <w:p w:rsidR="00521CD6" w:rsidRDefault="00521CD6" w:rsidP="00521CD6">
      <w:pPr>
        <w:shd w:val="clear" w:color="auto" w:fill="FFFFFF"/>
        <w:spacing w:after="0" w:line="240" w:lineRule="auto"/>
        <w:ind w:firstLine="851"/>
        <w:jc w:val="center"/>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ind w:firstLine="708"/>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 Спори, що виникають у зв’язку з проведенням конкурсу, розглядаються в установленому законодавством порядку.</w:t>
      </w:r>
    </w:p>
    <w:p w:rsidR="00521CD6" w:rsidRDefault="00521CD6" w:rsidP="00521CD6">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2</w:t>
      </w:r>
    </w:p>
    <w:p w:rsidR="00521CD6" w:rsidRDefault="00521CD6" w:rsidP="00521CD6">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t>до рішення виконавчого комітету</w:t>
      </w:r>
    </w:p>
    <w:p w:rsidR="00521CD6" w:rsidRDefault="0051425B" w:rsidP="00521CD6">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22</w:t>
      </w:r>
      <w:r w:rsidR="001471C1">
        <w:rPr>
          <w:rFonts w:ascii="Times New Roman" w:eastAsia="Constantia" w:hAnsi="Times New Roman" w:cs="Times New Roman"/>
          <w:b/>
          <w:sz w:val="28"/>
          <w:szCs w:val="28"/>
        </w:rPr>
        <w:t>.01.2020</w:t>
      </w:r>
      <w:r w:rsidR="00521CD6">
        <w:rPr>
          <w:rFonts w:ascii="Times New Roman" w:eastAsia="Constantia" w:hAnsi="Times New Roman" w:cs="Times New Roman"/>
          <w:b/>
          <w:sz w:val="28"/>
          <w:szCs w:val="28"/>
        </w:rPr>
        <w:t xml:space="preserve"> року </w:t>
      </w:r>
    </w:p>
    <w:p w:rsidR="00521CD6" w:rsidRDefault="00521CD6" w:rsidP="00521CD6">
      <w:pPr>
        <w:tabs>
          <w:tab w:val="left" w:pos="6615"/>
        </w:tabs>
        <w:spacing w:after="0" w:line="240" w:lineRule="auto"/>
        <w:rPr>
          <w:rFonts w:ascii="Times New Roman" w:hAnsi="Times New Roman" w:cs="Times New Roman"/>
        </w:rPr>
      </w:pPr>
    </w:p>
    <w:p w:rsidR="00521CD6" w:rsidRDefault="00521CD6" w:rsidP="00521CD6">
      <w:pPr>
        <w:tabs>
          <w:tab w:val="left" w:pos="6615"/>
        </w:tabs>
        <w:spacing w:after="0" w:line="240" w:lineRule="auto"/>
        <w:rPr>
          <w:rFonts w:ascii="Times New Roman" w:hAnsi="Times New Roman" w:cs="Times New Roman"/>
        </w:rPr>
      </w:pPr>
    </w:p>
    <w:p w:rsidR="00521CD6" w:rsidRDefault="00521CD6" w:rsidP="00521CD6">
      <w:pPr>
        <w:pStyle w:val="Default"/>
        <w:jc w:val="center"/>
        <w:rPr>
          <w:b/>
          <w:bCs/>
          <w:sz w:val="28"/>
          <w:szCs w:val="28"/>
          <w:lang w:val="uk-UA"/>
        </w:rPr>
      </w:pPr>
      <w:r>
        <w:rPr>
          <w:b/>
          <w:bCs/>
          <w:sz w:val="28"/>
          <w:szCs w:val="28"/>
          <w:lang w:val="uk-UA"/>
        </w:rPr>
        <w:t>Склад конкурсної комісії</w:t>
      </w:r>
    </w:p>
    <w:p w:rsidR="00521CD6" w:rsidRDefault="00521CD6" w:rsidP="00521CD6">
      <w:pPr>
        <w:shd w:val="clear" w:color="auto" w:fill="FFFFFF"/>
        <w:spacing w:after="0" w:line="240" w:lineRule="auto"/>
        <w:jc w:val="center"/>
        <w:textAlignment w:val="baseline"/>
        <w:rPr>
          <w:rFonts w:ascii="Times New Roman" w:hAnsi="Times New Roman" w:cs="Times New Roman"/>
          <w:b/>
          <w:sz w:val="28"/>
          <w:szCs w:val="28"/>
        </w:rPr>
      </w:pPr>
      <w:r>
        <w:rPr>
          <w:rFonts w:ascii="Times New Roman" w:hAnsi="Times New Roman" w:cs="Times New Roman"/>
          <w:b/>
          <w:bCs/>
          <w:sz w:val="28"/>
          <w:szCs w:val="28"/>
        </w:rPr>
        <w:t xml:space="preserve">на визначення виконавців  послуг з </w:t>
      </w:r>
      <w:r>
        <w:rPr>
          <w:rFonts w:ascii="Times New Roman" w:hAnsi="Times New Roman" w:cs="Times New Roman"/>
          <w:b/>
          <w:sz w:val="28"/>
          <w:szCs w:val="28"/>
        </w:rPr>
        <w:t xml:space="preserve">вивезення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sz w:val="28"/>
          <w:szCs w:val="28"/>
        </w:rPr>
        <w:t xml:space="preserve">твердих побутових відходів  </w:t>
      </w:r>
      <w:r>
        <w:rPr>
          <w:rFonts w:ascii="Times New Roman" w:hAnsi="Times New Roman" w:cs="Times New Roman"/>
          <w:b/>
          <w:bCs/>
          <w:color w:val="000000" w:themeColor="text1"/>
          <w:sz w:val="28"/>
          <w:szCs w:val="28"/>
        </w:rPr>
        <w:t xml:space="preserve">на території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21CD6" w:rsidRDefault="00521CD6" w:rsidP="00521CD6">
      <w:pPr>
        <w:pStyle w:val="Default"/>
        <w:ind w:left="720"/>
        <w:jc w:val="center"/>
        <w:rPr>
          <w:sz w:val="28"/>
          <w:szCs w:val="28"/>
          <w:lang w:val="uk-UA"/>
        </w:rPr>
      </w:pPr>
    </w:p>
    <w:tbl>
      <w:tblPr>
        <w:tblW w:w="9825" w:type="dxa"/>
        <w:tblInd w:w="-34" w:type="dxa"/>
        <w:tblLayout w:type="fixed"/>
        <w:tblLook w:val="04A0"/>
      </w:tblPr>
      <w:tblGrid>
        <w:gridCol w:w="5106"/>
        <w:gridCol w:w="47"/>
        <w:gridCol w:w="4578"/>
        <w:gridCol w:w="94"/>
      </w:tblGrid>
      <w:tr w:rsidR="00521CD6" w:rsidTr="00521CD6">
        <w:trPr>
          <w:trHeight w:val="267"/>
        </w:trPr>
        <w:tc>
          <w:tcPr>
            <w:tcW w:w="5151" w:type="dxa"/>
            <w:gridSpan w:val="2"/>
            <w:tcBorders>
              <w:top w:val="nil"/>
              <w:left w:val="nil"/>
              <w:bottom w:val="nil"/>
              <w:right w:val="nil"/>
            </w:tcBorders>
          </w:tcPr>
          <w:p w:rsidR="00521CD6" w:rsidRDefault="00521CD6">
            <w:pPr>
              <w:pStyle w:val="Default"/>
              <w:spacing w:line="276" w:lineRule="auto"/>
              <w:rPr>
                <w:b/>
                <w:bCs/>
                <w:sz w:val="28"/>
                <w:szCs w:val="28"/>
                <w:lang w:val="uk-UA"/>
              </w:rPr>
            </w:pPr>
          </w:p>
          <w:p w:rsidR="00521CD6" w:rsidRDefault="00521CD6">
            <w:pPr>
              <w:pStyle w:val="Default"/>
              <w:spacing w:line="276" w:lineRule="auto"/>
              <w:rPr>
                <w:sz w:val="28"/>
                <w:szCs w:val="28"/>
                <w:lang w:val="uk-UA"/>
              </w:rPr>
            </w:pPr>
            <w:proofErr w:type="spellStart"/>
            <w:r>
              <w:rPr>
                <w:sz w:val="28"/>
                <w:szCs w:val="28"/>
                <w:lang w:val="uk-UA"/>
              </w:rPr>
              <w:t>Полупан</w:t>
            </w:r>
            <w:proofErr w:type="spellEnd"/>
            <w:r>
              <w:rPr>
                <w:sz w:val="28"/>
                <w:szCs w:val="28"/>
                <w:lang w:val="uk-UA"/>
              </w:rPr>
              <w:t xml:space="preserve"> Сергій Миколайович</w:t>
            </w:r>
          </w:p>
        </w:tc>
        <w:tc>
          <w:tcPr>
            <w:tcW w:w="4670" w:type="dxa"/>
            <w:gridSpan w:val="2"/>
            <w:tcBorders>
              <w:top w:val="nil"/>
              <w:left w:val="nil"/>
              <w:bottom w:val="nil"/>
              <w:right w:val="nil"/>
            </w:tcBorders>
          </w:tcPr>
          <w:p w:rsidR="00521CD6" w:rsidRDefault="00521CD6">
            <w:pPr>
              <w:pStyle w:val="Default"/>
              <w:spacing w:line="276" w:lineRule="auto"/>
              <w:jc w:val="both"/>
              <w:rPr>
                <w:sz w:val="28"/>
                <w:szCs w:val="28"/>
                <w:lang w:val="uk-UA"/>
              </w:rPr>
            </w:pPr>
          </w:p>
          <w:p w:rsidR="00521CD6" w:rsidRDefault="00521CD6">
            <w:pPr>
              <w:pStyle w:val="Default"/>
              <w:spacing w:line="276" w:lineRule="auto"/>
              <w:jc w:val="both"/>
              <w:rPr>
                <w:sz w:val="28"/>
                <w:szCs w:val="28"/>
                <w:lang w:val="uk-UA"/>
              </w:rPr>
            </w:pPr>
            <w:r>
              <w:rPr>
                <w:sz w:val="28"/>
                <w:szCs w:val="28"/>
                <w:lang w:val="uk-UA"/>
              </w:rPr>
              <w:t xml:space="preserve">голова конкурсної комісії, заступник  селищного голови з питань діяльності виконавчих органів </w:t>
            </w:r>
            <w:proofErr w:type="spellStart"/>
            <w:r>
              <w:rPr>
                <w:sz w:val="28"/>
                <w:szCs w:val="28"/>
                <w:lang w:val="uk-UA"/>
              </w:rPr>
              <w:t>Семенівської</w:t>
            </w:r>
            <w:proofErr w:type="spellEnd"/>
            <w:r>
              <w:rPr>
                <w:sz w:val="28"/>
                <w:szCs w:val="28"/>
                <w:lang w:val="uk-UA"/>
              </w:rPr>
              <w:t xml:space="preserve"> селищної ради</w:t>
            </w:r>
          </w:p>
          <w:p w:rsidR="00521CD6" w:rsidRDefault="00521CD6">
            <w:pPr>
              <w:pStyle w:val="Default"/>
              <w:spacing w:line="276" w:lineRule="auto"/>
              <w:jc w:val="both"/>
              <w:rPr>
                <w:sz w:val="28"/>
                <w:szCs w:val="28"/>
                <w:lang w:val="uk-UA"/>
              </w:rPr>
            </w:pPr>
          </w:p>
        </w:tc>
      </w:tr>
      <w:tr w:rsidR="00521CD6" w:rsidTr="00521CD6">
        <w:trPr>
          <w:trHeight w:val="425"/>
        </w:trPr>
        <w:tc>
          <w:tcPr>
            <w:tcW w:w="5151" w:type="dxa"/>
            <w:gridSpan w:val="2"/>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Чинчик</w:t>
            </w:r>
            <w:proofErr w:type="spellEnd"/>
            <w:r>
              <w:rPr>
                <w:color w:val="auto"/>
                <w:sz w:val="28"/>
                <w:szCs w:val="28"/>
                <w:lang w:val="uk-UA"/>
              </w:rPr>
              <w:t xml:space="preserve"> Сергій Сергійович                                  </w:t>
            </w:r>
          </w:p>
        </w:tc>
        <w:tc>
          <w:tcPr>
            <w:tcW w:w="4670" w:type="dxa"/>
            <w:gridSpan w:val="2"/>
            <w:tcBorders>
              <w:top w:val="nil"/>
              <w:left w:val="nil"/>
              <w:bottom w:val="nil"/>
              <w:right w:val="nil"/>
            </w:tcBorders>
          </w:tcPr>
          <w:p w:rsidR="00521CD6" w:rsidRDefault="00521CD6">
            <w:pPr>
              <w:pStyle w:val="Default"/>
              <w:spacing w:line="276" w:lineRule="auto"/>
              <w:jc w:val="both"/>
              <w:rPr>
                <w:sz w:val="28"/>
                <w:szCs w:val="28"/>
                <w:lang w:val="uk-UA"/>
              </w:rPr>
            </w:pPr>
            <w:r>
              <w:rPr>
                <w:color w:val="auto"/>
                <w:sz w:val="28"/>
                <w:szCs w:val="28"/>
                <w:lang w:val="uk-UA"/>
              </w:rPr>
              <w:t>заступник голови конкурсної комісії,  заступник селищного голови з юридичних питань</w:t>
            </w:r>
          </w:p>
          <w:p w:rsidR="00521CD6" w:rsidRDefault="00521CD6">
            <w:pPr>
              <w:pStyle w:val="Default"/>
              <w:spacing w:line="276" w:lineRule="auto"/>
              <w:jc w:val="both"/>
              <w:rPr>
                <w:color w:val="auto"/>
                <w:sz w:val="28"/>
                <w:szCs w:val="28"/>
                <w:lang w:val="uk-UA"/>
              </w:rPr>
            </w:pPr>
          </w:p>
          <w:p w:rsidR="00521CD6" w:rsidRDefault="00521CD6">
            <w:pPr>
              <w:pStyle w:val="Default"/>
              <w:spacing w:line="276" w:lineRule="auto"/>
              <w:jc w:val="both"/>
              <w:rPr>
                <w:color w:val="auto"/>
                <w:sz w:val="28"/>
                <w:szCs w:val="28"/>
                <w:lang w:val="uk-UA"/>
              </w:rPr>
            </w:pPr>
            <w:r>
              <w:rPr>
                <w:color w:val="auto"/>
                <w:sz w:val="28"/>
                <w:szCs w:val="28"/>
                <w:lang w:val="uk-UA"/>
              </w:rPr>
              <w:t xml:space="preserve"> </w:t>
            </w:r>
          </w:p>
        </w:tc>
      </w:tr>
      <w:tr w:rsidR="00521CD6" w:rsidTr="00521CD6">
        <w:trPr>
          <w:trHeight w:val="433"/>
        </w:trPr>
        <w:tc>
          <w:tcPr>
            <w:tcW w:w="5151" w:type="dxa"/>
            <w:gridSpan w:val="2"/>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Бардалим</w:t>
            </w:r>
            <w:proofErr w:type="spellEnd"/>
            <w:r>
              <w:rPr>
                <w:color w:val="auto"/>
                <w:sz w:val="28"/>
                <w:szCs w:val="28"/>
                <w:lang w:val="uk-UA"/>
              </w:rPr>
              <w:t xml:space="preserve"> Антоніна Вікторівна                             </w:t>
            </w:r>
          </w:p>
        </w:tc>
        <w:tc>
          <w:tcPr>
            <w:tcW w:w="4670"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r>
              <w:rPr>
                <w:color w:val="auto"/>
                <w:sz w:val="28"/>
                <w:szCs w:val="28"/>
                <w:lang w:val="uk-UA"/>
              </w:rPr>
              <w:t xml:space="preserve">секретар конкурсної комісії, секретар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276"/>
        </w:trPr>
        <w:tc>
          <w:tcPr>
            <w:tcW w:w="5104" w:type="dxa"/>
            <w:tcBorders>
              <w:top w:val="nil"/>
              <w:left w:val="nil"/>
              <w:bottom w:val="nil"/>
              <w:right w:val="nil"/>
            </w:tcBorders>
          </w:tcPr>
          <w:p w:rsidR="00521CD6" w:rsidRDefault="00521CD6">
            <w:pPr>
              <w:pStyle w:val="Default"/>
              <w:spacing w:line="276" w:lineRule="auto"/>
              <w:rPr>
                <w:b/>
                <w:color w:val="auto"/>
                <w:sz w:val="28"/>
                <w:szCs w:val="28"/>
                <w:lang w:val="uk-UA"/>
              </w:rPr>
            </w:pPr>
            <w:r>
              <w:rPr>
                <w:b/>
                <w:color w:val="auto"/>
                <w:sz w:val="28"/>
                <w:szCs w:val="28"/>
                <w:lang w:val="uk-UA"/>
              </w:rPr>
              <w:t xml:space="preserve">Члени комісії : </w:t>
            </w:r>
          </w:p>
          <w:p w:rsidR="00521CD6" w:rsidRDefault="00521CD6">
            <w:pPr>
              <w:pStyle w:val="Default"/>
              <w:spacing w:line="276" w:lineRule="auto"/>
              <w:rPr>
                <w:color w:val="auto"/>
                <w:sz w:val="28"/>
                <w:szCs w:val="28"/>
                <w:lang w:val="uk-UA"/>
              </w:rPr>
            </w:pPr>
          </w:p>
        </w:tc>
        <w:tc>
          <w:tcPr>
            <w:tcW w:w="4623"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267"/>
        </w:trPr>
        <w:tc>
          <w:tcPr>
            <w:tcW w:w="5104" w:type="dxa"/>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Клочко</w:t>
            </w:r>
            <w:proofErr w:type="spellEnd"/>
            <w:r>
              <w:rPr>
                <w:color w:val="auto"/>
                <w:sz w:val="28"/>
                <w:szCs w:val="28"/>
                <w:lang w:val="uk-UA"/>
              </w:rPr>
              <w:t xml:space="preserve"> Тамара Миколаївна</w:t>
            </w:r>
          </w:p>
        </w:tc>
        <w:tc>
          <w:tcPr>
            <w:tcW w:w="4623"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r>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521CD6" w:rsidRDefault="00521CD6">
            <w:pPr>
              <w:pStyle w:val="Default"/>
              <w:spacing w:line="276" w:lineRule="auto"/>
              <w:jc w:val="both"/>
              <w:rPr>
                <w:color w:val="auto"/>
                <w:sz w:val="28"/>
                <w:szCs w:val="28"/>
                <w:lang w:val="uk-UA"/>
              </w:rPr>
            </w:pPr>
          </w:p>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109"/>
        </w:trPr>
        <w:tc>
          <w:tcPr>
            <w:tcW w:w="5104" w:type="dxa"/>
            <w:tcBorders>
              <w:top w:val="nil"/>
              <w:left w:val="nil"/>
              <w:bottom w:val="nil"/>
              <w:right w:val="nil"/>
            </w:tcBorders>
            <w:hideMark/>
          </w:tcPr>
          <w:p w:rsidR="00521CD6" w:rsidRDefault="00521CD6">
            <w:pPr>
              <w:pStyle w:val="Default"/>
              <w:spacing w:line="276" w:lineRule="auto"/>
              <w:rPr>
                <w:color w:val="FF0000"/>
                <w:sz w:val="28"/>
                <w:szCs w:val="28"/>
                <w:lang w:val="uk-UA"/>
              </w:rPr>
            </w:pPr>
            <w:proofErr w:type="spellStart"/>
            <w:r>
              <w:rPr>
                <w:color w:val="auto"/>
                <w:sz w:val="28"/>
                <w:szCs w:val="28"/>
                <w:lang w:val="uk-UA"/>
              </w:rPr>
              <w:t>Мартян</w:t>
            </w:r>
            <w:proofErr w:type="spellEnd"/>
            <w:r>
              <w:rPr>
                <w:color w:val="auto"/>
                <w:sz w:val="28"/>
                <w:szCs w:val="28"/>
                <w:lang w:val="uk-UA"/>
              </w:rPr>
              <w:t xml:space="preserve"> Зоя Володимирівна</w:t>
            </w:r>
          </w:p>
        </w:tc>
        <w:tc>
          <w:tcPr>
            <w:tcW w:w="4623" w:type="dxa"/>
            <w:gridSpan w:val="2"/>
            <w:tcBorders>
              <w:top w:val="nil"/>
              <w:left w:val="nil"/>
              <w:bottom w:val="nil"/>
              <w:right w:val="nil"/>
            </w:tcBorders>
            <w:hideMark/>
          </w:tcPr>
          <w:p w:rsidR="00521CD6" w:rsidRDefault="00521CD6">
            <w:pPr>
              <w:pStyle w:val="Default"/>
              <w:spacing w:line="276" w:lineRule="auto"/>
              <w:jc w:val="both"/>
              <w:rPr>
                <w:color w:val="auto"/>
                <w:sz w:val="28"/>
                <w:szCs w:val="28"/>
                <w:lang w:val="uk-UA"/>
              </w:rPr>
            </w:pPr>
            <w:r>
              <w:rPr>
                <w:color w:val="auto"/>
                <w:sz w:val="28"/>
                <w:szCs w:val="28"/>
                <w:lang w:val="uk-UA"/>
              </w:rPr>
              <w:t xml:space="preserve">начальник відділу економічного розвитку та інвестицій виконавчого комітету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tc>
      </w:tr>
      <w:tr w:rsidR="00521CD6" w:rsidTr="00521CD6">
        <w:trPr>
          <w:gridAfter w:val="1"/>
          <w:wAfter w:w="94" w:type="dxa"/>
          <w:trHeight w:val="659"/>
        </w:trPr>
        <w:tc>
          <w:tcPr>
            <w:tcW w:w="5104" w:type="dxa"/>
            <w:tcBorders>
              <w:top w:val="nil"/>
              <w:left w:val="nil"/>
              <w:bottom w:val="nil"/>
              <w:right w:val="nil"/>
            </w:tcBorders>
          </w:tcPr>
          <w:p w:rsidR="00521CD6" w:rsidRDefault="00521CD6">
            <w:pPr>
              <w:pStyle w:val="Default"/>
              <w:spacing w:line="276" w:lineRule="auto"/>
              <w:rPr>
                <w:color w:val="FF0000"/>
                <w:sz w:val="28"/>
                <w:szCs w:val="28"/>
                <w:lang w:val="uk-UA"/>
              </w:rPr>
            </w:pPr>
          </w:p>
        </w:tc>
        <w:tc>
          <w:tcPr>
            <w:tcW w:w="4623" w:type="dxa"/>
            <w:gridSpan w:val="2"/>
            <w:tcBorders>
              <w:top w:val="nil"/>
              <w:left w:val="nil"/>
              <w:bottom w:val="nil"/>
              <w:right w:val="nil"/>
            </w:tcBorders>
          </w:tcPr>
          <w:p w:rsidR="00521CD6" w:rsidRDefault="00521CD6">
            <w:pPr>
              <w:pStyle w:val="Default"/>
              <w:spacing w:line="276" w:lineRule="auto"/>
              <w:jc w:val="both"/>
              <w:rPr>
                <w:color w:val="FF0000"/>
                <w:sz w:val="28"/>
                <w:szCs w:val="28"/>
                <w:lang w:val="uk-UA"/>
              </w:rPr>
            </w:pPr>
          </w:p>
        </w:tc>
      </w:tr>
    </w:tbl>
    <w:p w:rsidR="00521CD6" w:rsidRDefault="00521CD6" w:rsidP="00521CD6">
      <w:pPr>
        <w:shd w:val="clear" w:color="auto" w:fill="FFFFFF"/>
        <w:spacing w:after="0" w:line="240" w:lineRule="auto"/>
        <w:textAlignment w:val="baseline"/>
        <w:rPr>
          <w:rFonts w:ascii="Times New Roman" w:eastAsia="Calibri" w:hAnsi="Times New Roman" w:cs="Times New Roman"/>
          <w:sz w:val="28"/>
          <w:szCs w:val="28"/>
        </w:rPr>
      </w:pP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r w:rsidR="00E562BE">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 xml:space="preserve">      </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 О Д А Т О К № 3</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21CD6" w:rsidRDefault="00936AD2" w:rsidP="00521CD6">
      <w:pPr>
        <w:pStyle w:val="Default"/>
        <w:ind w:left="4956"/>
        <w:rPr>
          <w:rFonts w:eastAsia="Constantia"/>
          <w:b/>
          <w:sz w:val="28"/>
          <w:szCs w:val="28"/>
          <w:lang w:val="uk-UA"/>
        </w:rPr>
      </w:pPr>
      <w:r>
        <w:rPr>
          <w:rFonts w:eastAsia="Constantia"/>
          <w:b/>
          <w:sz w:val="28"/>
          <w:szCs w:val="28"/>
          <w:lang w:val="uk-UA"/>
        </w:rPr>
        <w:t>від 22</w:t>
      </w:r>
      <w:r w:rsidR="00F429D3">
        <w:rPr>
          <w:rFonts w:eastAsia="Constantia"/>
          <w:b/>
          <w:sz w:val="28"/>
          <w:szCs w:val="28"/>
          <w:lang w:val="uk-UA"/>
        </w:rPr>
        <w:t>.01.2020</w:t>
      </w:r>
      <w:r w:rsidR="00521CD6">
        <w:rPr>
          <w:rFonts w:eastAsia="Constantia"/>
          <w:b/>
          <w:sz w:val="28"/>
          <w:szCs w:val="28"/>
          <w:lang w:val="uk-UA"/>
        </w:rPr>
        <w:t xml:space="preserve"> року</w:t>
      </w:r>
    </w:p>
    <w:p w:rsidR="00521CD6" w:rsidRDefault="00521CD6" w:rsidP="00521CD6">
      <w:pPr>
        <w:pStyle w:val="Default"/>
        <w:ind w:left="720"/>
        <w:jc w:val="center"/>
        <w:rPr>
          <w:b/>
          <w:bCs/>
          <w:sz w:val="28"/>
          <w:szCs w:val="28"/>
          <w:lang w:val="uk-UA"/>
        </w:rPr>
      </w:pPr>
    </w:p>
    <w:p w:rsidR="00521CD6" w:rsidRDefault="00521CD6" w:rsidP="00521CD6">
      <w:pPr>
        <w:pStyle w:val="Default"/>
        <w:ind w:left="720"/>
        <w:jc w:val="center"/>
        <w:rPr>
          <w:b/>
          <w:bCs/>
          <w:sz w:val="28"/>
          <w:szCs w:val="28"/>
          <w:lang w:val="uk-UA"/>
        </w:rPr>
      </w:pPr>
    </w:p>
    <w:p w:rsidR="00521CD6" w:rsidRDefault="00521CD6" w:rsidP="00521CD6">
      <w:pPr>
        <w:pStyle w:val="Default"/>
        <w:ind w:left="720"/>
        <w:jc w:val="center"/>
        <w:rPr>
          <w:b/>
          <w:bCs/>
          <w:sz w:val="28"/>
          <w:szCs w:val="28"/>
          <w:lang w:val="uk-UA"/>
        </w:rPr>
      </w:pPr>
      <w:r>
        <w:rPr>
          <w:b/>
          <w:bCs/>
          <w:sz w:val="28"/>
          <w:szCs w:val="28"/>
          <w:lang w:val="uk-UA"/>
        </w:rPr>
        <w:t>Конкурсна документація</w:t>
      </w:r>
    </w:p>
    <w:p w:rsidR="00521CD6" w:rsidRDefault="00521CD6" w:rsidP="00521CD6">
      <w:pPr>
        <w:pStyle w:val="Default"/>
        <w:ind w:left="720"/>
        <w:jc w:val="center"/>
        <w:rPr>
          <w:b/>
          <w:sz w:val="28"/>
          <w:szCs w:val="28"/>
          <w:lang w:val="uk-UA"/>
        </w:rPr>
      </w:pPr>
      <w:r>
        <w:rPr>
          <w:b/>
          <w:bCs/>
          <w:sz w:val="28"/>
          <w:szCs w:val="28"/>
          <w:lang w:val="uk-UA"/>
        </w:rPr>
        <w:t xml:space="preserve">на визначення виконавця послуг з </w:t>
      </w:r>
      <w:r>
        <w:rPr>
          <w:b/>
          <w:sz w:val="28"/>
          <w:szCs w:val="28"/>
          <w:lang w:val="uk-UA"/>
        </w:rPr>
        <w:t xml:space="preserve">вивезення твердих побутових відходів  на території </w:t>
      </w:r>
      <w:proofErr w:type="spellStart"/>
      <w:r>
        <w:rPr>
          <w:b/>
          <w:sz w:val="28"/>
          <w:szCs w:val="28"/>
          <w:lang w:val="uk-UA" w:eastAsia="ru-RU"/>
        </w:rPr>
        <w:t>Семенівської</w:t>
      </w:r>
      <w:proofErr w:type="spellEnd"/>
      <w:r>
        <w:rPr>
          <w:b/>
          <w:sz w:val="28"/>
          <w:szCs w:val="28"/>
          <w:lang w:val="uk-UA" w:eastAsia="ru-RU"/>
        </w:rPr>
        <w:t xml:space="preserve"> селищної ради (об’єднаної територіальної громади)</w:t>
      </w:r>
    </w:p>
    <w:p w:rsidR="00521CD6" w:rsidRDefault="00521CD6" w:rsidP="00521CD6">
      <w:pPr>
        <w:pStyle w:val="Default"/>
        <w:jc w:val="center"/>
        <w:rPr>
          <w:b/>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Найменування, місцезнаходження організатора конкурсу</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Виконавчий комітет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roofErr w:type="spellStart"/>
      <w:r>
        <w:rPr>
          <w:sz w:val="28"/>
          <w:szCs w:val="28"/>
          <w:lang w:val="uk-UA"/>
        </w:rPr>
        <w:t>Семенівського</w:t>
      </w:r>
      <w:proofErr w:type="spellEnd"/>
      <w:r>
        <w:rPr>
          <w:sz w:val="28"/>
          <w:szCs w:val="28"/>
          <w:lang w:val="uk-UA"/>
        </w:rPr>
        <w:t xml:space="preserve"> району, Полтавської області</w:t>
      </w:r>
    </w:p>
    <w:p w:rsidR="00521CD6" w:rsidRDefault="00521CD6" w:rsidP="00521CD6">
      <w:pPr>
        <w:pStyle w:val="Default"/>
        <w:jc w:val="both"/>
        <w:rPr>
          <w:sz w:val="28"/>
          <w:szCs w:val="28"/>
          <w:lang w:val="uk-UA"/>
        </w:rPr>
      </w:pPr>
      <w:r>
        <w:rPr>
          <w:sz w:val="28"/>
          <w:szCs w:val="28"/>
          <w:lang w:val="uk-UA"/>
        </w:rPr>
        <w:t xml:space="preserve">38200, Полтавська  область, </w:t>
      </w:r>
      <w:proofErr w:type="spellStart"/>
      <w:r>
        <w:rPr>
          <w:sz w:val="28"/>
          <w:szCs w:val="28"/>
          <w:lang w:val="uk-UA"/>
        </w:rPr>
        <w:t>Семенівський</w:t>
      </w:r>
      <w:proofErr w:type="spellEnd"/>
      <w:r>
        <w:rPr>
          <w:sz w:val="28"/>
          <w:szCs w:val="28"/>
          <w:lang w:val="uk-UA"/>
        </w:rPr>
        <w:t xml:space="preserve"> район,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rPr>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Підстава для проведення конкурсу</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Рішення виконавчого комітету </w:t>
      </w:r>
      <w:proofErr w:type="spellStart"/>
      <w:r>
        <w:rPr>
          <w:sz w:val="28"/>
          <w:szCs w:val="28"/>
          <w:lang w:val="uk-UA"/>
        </w:rPr>
        <w:t>Семенівської</w:t>
      </w:r>
      <w:proofErr w:type="spellEnd"/>
      <w:r>
        <w:rPr>
          <w:sz w:val="28"/>
          <w:szCs w:val="28"/>
          <w:lang w:val="uk-UA"/>
        </w:rPr>
        <w:t xml:space="preserve"> селищної ради      </w:t>
      </w:r>
      <w:r w:rsidR="00F429D3">
        <w:rPr>
          <w:sz w:val="28"/>
          <w:szCs w:val="28"/>
          <w:lang w:val="uk-UA"/>
        </w:rPr>
        <w:t xml:space="preserve"> </w:t>
      </w:r>
      <w:r w:rsidR="005B7A32">
        <w:rPr>
          <w:sz w:val="28"/>
          <w:szCs w:val="28"/>
          <w:lang w:val="uk-UA"/>
        </w:rPr>
        <w:t xml:space="preserve">                        від «22</w:t>
      </w:r>
      <w:r w:rsidR="00F429D3">
        <w:rPr>
          <w:sz w:val="28"/>
          <w:szCs w:val="28"/>
          <w:lang w:val="uk-UA"/>
        </w:rPr>
        <w:t>»  січня 2020</w:t>
      </w:r>
      <w:r>
        <w:rPr>
          <w:sz w:val="28"/>
          <w:szCs w:val="28"/>
          <w:lang w:val="uk-UA"/>
        </w:rPr>
        <w:t xml:space="preserve"> р. «Про організацію проведення конкурсу на визначення виконавця послуг з вивезення твердих побутових відходів на території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
    <w:p w:rsidR="00521CD6" w:rsidRDefault="00521CD6" w:rsidP="00521CD6">
      <w:pPr>
        <w:pStyle w:val="Default"/>
        <w:rPr>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Місце і час проведення конкурсу, прізвище та посада, номер телефону особи, в якої можна ознайомитися з умовами надання послуг з вивезення твердих та рідких побутових відходів</w:t>
      </w:r>
    </w:p>
    <w:p w:rsidR="00521CD6" w:rsidRDefault="00521CD6" w:rsidP="00521CD6">
      <w:pPr>
        <w:pStyle w:val="Default"/>
        <w:ind w:left="720"/>
        <w:rPr>
          <w:sz w:val="28"/>
          <w:szCs w:val="28"/>
          <w:lang w:val="uk-UA"/>
        </w:rPr>
      </w:pPr>
    </w:p>
    <w:p w:rsidR="00521CD6" w:rsidRDefault="00521CD6" w:rsidP="00521CD6">
      <w:pPr>
        <w:pStyle w:val="Default"/>
        <w:jc w:val="both"/>
        <w:rPr>
          <w:sz w:val="28"/>
          <w:szCs w:val="28"/>
          <w:lang w:val="uk-UA"/>
        </w:rPr>
      </w:pPr>
      <w:r>
        <w:rPr>
          <w:sz w:val="28"/>
          <w:szCs w:val="28"/>
          <w:lang w:val="uk-UA"/>
        </w:rPr>
        <w:t xml:space="preserve">Місце: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21CD6" w:rsidRDefault="00521CD6" w:rsidP="00521CD6">
      <w:pPr>
        <w:pStyle w:val="Default"/>
        <w:jc w:val="both"/>
        <w:rPr>
          <w:sz w:val="28"/>
          <w:szCs w:val="28"/>
          <w:lang w:val="uk-UA"/>
        </w:rPr>
      </w:pPr>
      <w:r>
        <w:rPr>
          <w:sz w:val="28"/>
          <w:szCs w:val="28"/>
          <w:lang w:val="uk-UA"/>
        </w:rPr>
        <w:t xml:space="preserve">Дата : </w:t>
      </w:r>
      <w:r w:rsidR="00E77E89">
        <w:rPr>
          <w:sz w:val="28"/>
          <w:szCs w:val="28"/>
          <w:lang w:val="uk-UA"/>
        </w:rPr>
        <w:t>24.02.</w:t>
      </w:r>
      <w:r w:rsidR="00F429D3">
        <w:rPr>
          <w:sz w:val="28"/>
          <w:szCs w:val="28"/>
          <w:lang w:val="uk-UA"/>
        </w:rPr>
        <w:t>2020</w:t>
      </w:r>
      <w:r>
        <w:rPr>
          <w:sz w:val="28"/>
          <w:szCs w:val="28"/>
          <w:lang w:val="uk-UA"/>
        </w:rPr>
        <w:t xml:space="preserve"> р. </w:t>
      </w:r>
    </w:p>
    <w:p w:rsidR="00521CD6" w:rsidRDefault="00521CD6" w:rsidP="00521CD6">
      <w:pPr>
        <w:pStyle w:val="Default"/>
        <w:jc w:val="both"/>
        <w:rPr>
          <w:sz w:val="28"/>
          <w:szCs w:val="28"/>
          <w:lang w:val="uk-UA"/>
        </w:rPr>
      </w:pPr>
      <w:r>
        <w:rPr>
          <w:sz w:val="28"/>
          <w:szCs w:val="28"/>
          <w:lang w:val="uk-UA"/>
        </w:rPr>
        <w:t xml:space="preserve">Час: 10 год. 30 хв. </w:t>
      </w:r>
    </w:p>
    <w:p w:rsidR="00521CD6" w:rsidRDefault="00521CD6" w:rsidP="00521CD6">
      <w:pPr>
        <w:pStyle w:val="Default"/>
        <w:jc w:val="both"/>
        <w:rPr>
          <w:sz w:val="28"/>
          <w:szCs w:val="28"/>
          <w:lang w:val="uk-UA"/>
        </w:rPr>
      </w:pPr>
      <w:r>
        <w:rPr>
          <w:color w:val="auto"/>
          <w:sz w:val="28"/>
          <w:szCs w:val="28"/>
          <w:lang w:val="uk-UA"/>
        </w:rPr>
        <w:t xml:space="preserve"> Голова конкурсної комісії – </w:t>
      </w:r>
      <w:proofErr w:type="spellStart"/>
      <w:r>
        <w:rPr>
          <w:color w:val="auto"/>
          <w:sz w:val="28"/>
          <w:szCs w:val="28"/>
          <w:lang w:val="uk-UA"/>
        </w:rPr>
        <w:t>Полупан</w:t>
      </w:r>
      <w:proofErr w:type="spellEnd"/>
      <w:r>
        <w:rPr>
          <w:color w:val="auto"/>
          <w:sz w:val="28"/>
          <w:szCs w:val="28"/>
          <w:lang w:val="uk-UA"/>
        </w:rPr>
        <w:t xml:space="preserve"> С.М., </w:t>
      </w:r>
      <w:r>
        <w:rPr>
          <w:sz w:val="28"/>
          <w:szCs w:val="28"/>
          <w:lang w:val="uk-UA"/>
        </w:rPr>
        <w:t xml:space="preserve">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21CD6" w:rsidRDefault="00521CD6" w:rsidP="00521CD6">
      <w:pPr>
        <w:pStyle w:val="Default"/>
        <w:jc w:val="both"/>
        <w:rPr>
          <w:color w:val="auto"/>
          <w:sz w:val="28"/>
          <w:szCs w:val="28"/>
          <w:lang w:val="uk-UA"/>
        </w:rPr>
      </w:pPr>
      <w:r>
        <w:rPr>
          <w:color w:val="auto"/>
          <w:sz w:val="28"/>
          <w:szCs w:val="28"/>
          <w:lang w:val="uk-UA"/>
        </w:rPr>
        <w:t xml:space="preserve"> тел. 0992989915 </w:t>
      </w:r>
    </w:p>
    <w:p w:rsidR="00521CD6" w:rsidRDefault="00521CD6" w:rsidP="00521CD6">
      <w:pPr>
        <w:pStyle w:val="Default"/>
        <w:jc w:val="both"/>
        <w:rPr>
          <w:color w:val="FF0000"/>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Кваліфікаційні вимоги до учасників конкурсу</w:t>
      </w:r>
    </w:p>
    <w:p w:rsidR="00521CD6" w:rsidRDefault="00521CD6" w:rsidP="00521CD6">
      <w:pPr>
        <w:pStyle w:val="Default"/>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4.1 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в установах, організаціях на території </w:t>
      </w:r>
      <w:proofErr w:type="spellStart"/>
      <w:r>
        <w:rPr>
          <w:sz w:val="28"/>
          <w:szCs w:val="28"/>
          <w:lang w:val="uk-UA"/>
        </w:rPr>
        <w:t>Семенівської</w:t>
      </w:r>
      <w:proofErr w:type="spellEnd"/>
      <w:r>
        <w:rPr>
          <w:sz w:val="28"/>
          <w:szCs w:val="28"/>
          <w:lang w:val="uk-UA"/>
        </w:rPr>
        <w:t xml:space="preserve"> об’єднаної територіальної громади. </w:t>
      </w:r>
    </w:p>
    <w:p w:rsidR="00521CD6" w:rsidRDefault="00521CD6" w:rsidP="00521CD6">
      <w:pPr>
        <w:pStyle w:val="Default"/>
        <w:jc w:val="both"/>
        <w:rPr>
          <w:sz w:val="28"/>
          <w:szCs w:val="28"/>
          <w:lang w:val="uk-UA"/>
        </w:rPr>
      </w:pPr>
      <w:r>
        <w:rPr>
          <w:sz w:val="28"/>
          <w:szCs w:val="28"/>
          <w:lang w:val="uk-UA"/>
        </w:rPr>
        <w:t xml:space="preserve">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w:t>
      </w:r>
      <w:r>
        <w:rPr>
          <w:sz w:val="28"/>
          <w:szCs w:val="28"/>
          <w:lang w:val="uk-UA"/>
        </w:rPr>
        <w:lastRenderedPageBreak/>
        <w:t xml:space="preserve">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 </w:t>
      </w:r>
    </w:p>
    <w:p w:rsidR="00521CD6" w:rsidRDefault="00521CD6" w:rsidP="00521CD6">
      <w:pPr>
        <w:pStyle w:val="Default"/>
        <w:ind w:firstLine="708"/>
        <w:jc w:val="both"/>
        <w:rPr>
          <w:sz w:val="28"/>
          <w:szCs w:val="28"/>
          <w:lang w:val="uk-UA"/>
        </w:rPr>
      </w:pPr>
      <w:r>
        <w:rPr>
          <w:sz w:val="28"/>
          <w:szCs w:val="28"/>
          <w:lang w:val="uk-UA"/>
        </w:rPr>
        <w:t xml:space="preserve">4.2 Вартість надання послуги з вивезення твердих побутових відходів. </w:t>
      </w:r>
    </w:p>
    <w:p w:rsidR="00521CD6" w:rsidRDefault="00521CD6" w:rsidP="00521CD6">
      <w:pPr>
        <w:pStyle w:val="Default"/>
        <w:ind w:firstLine="708"/>
        <w:jc w:val="both"/>
        <w:rPr>
          <w:sz w:val="28"/>
          <w:szCs w:val="28"/>
          <w:lang w:val="uk-UA"/>
        </w:rPr>
      </w:pPr>
      <w:r>
        <w:rPr>
          <w:sz w:val="28"/>
          <w:szCs w:val="28"/>
          <w:lang w:val="uk-UA"/>
        </w:rPr>
        <w:t xml:space="preserve">4.3 Досвід роботи з надання послуг з вивезення твердих побутових відходів – не менше двох років. </w:t>
      </w:r>
    </w:p>
    <w:p w:rsidR="00521CD6" w:rsidRDefault="00521CD6" w:rsidP="00521CD6">
      <w:pPr>
        <w:pStyle w:val="Default"/>
        <w:ind w:firstLine="708"/>
        <w:jc w:val="both"/>
        <w:rPr>
          <w:sz w:val="28"/>
          <w:szCs w:val="28"/>
          <w:lang w:val="uk-UA"/>
        </w:rPr>
      </w:pPr>
      <w:r>
        <w:rPr>
          <w:sz w:val="28"/>
          <w:szCs w:val="28"/>
          <w:lang w:val="uk-UA"/>
        </w:rPr>
        <w:t xml:space="preserve">4.4 Наявність та кількість працівників відповідної кваліфікації. </w:t>
      </w:r>
    </w:p>
    <w:p w:rsidR="00521CD6" w:rsidRDefault="00521CD6" w:rsidP="00521CD6">
      <w:pPr>
        <w:pStyle w:val="Default"/>
        <w:ind w:firstLine="708"/>
        <w:jc w:val="both"/>
        <w:rPr>
          <w:sz w:val="28"/>
          <w:szCs w:val="28"/>
          <w:lang w:val="uk-UA"/>
        </w:rPr>
      </w:pPr>
      <w:r>
        <w:rPr>
          <w:sz w:val="28"/>
          <w:szCs w:val="28"/>
          <w:lang w:val="uk-UA"/>
        </w:rPr>
        <w:t xml:space="preserve">4.5 Наявність ліцензій та дозволів на надання послуги, якщо це передбачено чинним законодавством України. </w:t>
      </w:r>
    </w:p>
    <w:p w:rsidR="00521CD6" w:rsidRDefault="00521CD6" w:rsidP="00521CD6">
      <w:pPr>
        <w:pStyle w:val="Default"/>
        <w:jc w:val="both"/>
        <w:rPr>
          <w:sz w:val="28"/>
          <w:szCs w:val="28"/>
          <w:lang w:val="uk-UA"/>
        </w:rPr>
      </w:pPr>
    </w:p>
    <w:p w:rsidR="00521CD6" w:rsidRDefault="00521CD6" w:rsidP="00521CD6">
      <w:pPr>
        <w:pStyle w:val="a6"/>
        <w:numPr>
          <w:ilvl w:val="0"/>
          <w:numId w:val="4"/>
        </w:num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Обсяг послуг з вивезення твердих побутових відходів та вимоги щодо якості надання послуг згідно з критерієм, що визначається відповідно до Правил надання послуг з вивезення твердих  побутових відходів</w:t>
      </w:r>
    </w:p>
    <w:p w:rsidR="00521CD6" w:rsidRDefault="00521CD6" w:rsidP="00521CD6">
      <w:pPr>
        <w:pStyle w:val="a6"/>
        <w:spacing w:after="0" w:line="240" w:lineRule="auto"/>
        <w:jc w:val="both"/>
        <w:rPr>
          <w:rFonts w:ascii="Times New Roman" w:hAnsi="Times New Roman" w:cs="Times New Roman"/>
          <w:sz w:val="28"/>
          <w:szCs w:val="28"/>
          <w:lang w:val="uk-UA"/>
        </w:rPr>
      </w:pPr>
    </w:p>
    <w:p w:rsidR="00521CD6" w:rsidRDefault="00521CD6" w:rsidP="00521CD6">
      <w:pPr>
        <w:pStyle w:val="Default"/>
        <w:ind w:firstLine="567"/>
        <w:jc w:val="both"/>
        <w:rPr>
          <w:sz w:val="28"/>
          <w:szCs w:val="28"/>
          <w:lang w:val="uk-UA"/>
        </w:rPr>
      </w:pPr>
      <w:r>
        <w:rPr>
          <w:sz w:val="28"/>
          <w:szCs w:val="28"/>
          <w:lang w:val="uk-UA"/>
        </w:rPr>
        <w:t xml:space="preserve">5.1 Обсяг послуг з вивезення твердих побутових відходів орієнтовно складає:  9000 м³ на рік. </w:t>
      </w:r>
    </w:p>
    <w:p w:rsidR="00521CD6" w:rsidRDefault="00521CD6" w:rsidP="00521CD6">
      <w:pPr>
        <w:pStyle w:val="Default"/>
        <w:ind w:firstLine="567"/>
        <w:jc w:val="both"/>
        <w:rPr>
          <w:sz w:val="28"/>
          <w:szCs w:val="28"/>
          <w:lang w:val="uk-UA"/>
        </w:rPr>
      </w:pPr>
      <w:r>
        <w:rPr>
          <w:sz w:val="28"/>
          <w:szCs w:val="28"/>
          <w:lang w:val="uk-UA"/>
        </w:rPr>
        <w:t xml:space="preserve">5.2 Конкурс проводиться на визначення виконавця послуги з вивезення твердих побутових відходів як окремої комунальної послуги, право на яку виборюється на конкурсних засадах, що передбачає зокрема: </w:t>
      </w:r>
    </w:p>
    <w:p w:rsidR="00521CD6" w:rsidRDefault="00521CD6" w:rsidP="00521CD6">
      <w:pPr>
        <w:pStyle w:val="Default"/>
        <w:jc w:val="both"/>
        <w:rPr>
          <w:sz w:val="28"/>
          <w:szCs w:val="28"/>
          <w:lang w:val="uk-UA"/>
        </w:rPr>
      </w:pPr>
      <w:r>
        <w:rPr>
          <w:sz w:val="28"/>
          <w:szCs w:val="28"/>
          <w:lang w:val="uk-UA"/>
        </w:rPr>
        <w:t xml:space="preserve">- організацію надання підприємствам, установам, організаціям, мешканцям населених пунктів </w:t>
      </w:r>
      <w:proofErr w:type="spellStart"/>
      <w:r>
        <w:rPr>
          <w:sz w:val="28"/>
          <w:szCs w:val="28"/>
          <w:lang w:val="uk-UA"/>
        </w:rPr>
        <w:t>Семенівської</w:t>
      </w:r>
      <w:proofErr w:type="spellEnd"/>
      <w:r>
        <w:rPr>
          <w:sz w:val="28"/>
          <w:szCs w:val="28"/>
          <w:lang w:val="uk-UA"/>
        </w:rPr>
        <w:t xml:space="preserve"> об’єднаної територіальної громади  послуг з вивезення твердих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від 10.12.2008 р. № 1070 «Про затвердження правил надання послуг з вивезення побутових відходів», планування заходів щодо збереження та сталого функціонування об’єктів та забезпечення споживачів послугами з вивезення твердих побутових відходів. </w:t>
      </w:r>
    </w:p>
    <w:p w:rsidR="00521CD6" w:rsidRDefault="00521CD6" w:rsidP="00521CD6">
      <w:pPr>
        <w:pStyle w:val="Default"/>
        <w:rPr>
          <w:sz w:val="28"/>
          <w:szCs w:val="28"/>
          <w:lang w:val="uk-UA"/>
        </w:rPr>
      </w:pPr>
    </w:p>
    <w:p w:rsidR="00521CD6" w:rsidRDefault="00521CD6" w:rsidP="00521CD6">
      <w:pPr>
        <w:pStyle w:val="Default"/>
        <w:numPr>
          <w:ilvl w:val="0"/>
          <w:numId w:val="5"/>
        </w:numPr>
        <w:jc w:val="center"/>
        <w:rPr>
          <w:b/>
          <w:bCs/>
          <w:sz w:val="28"/>
          <w:szCs w:val="28"/>
          <w:lang w:val="uk-UA"/>
        </w:rPr>
      </w:pPr>
      <w:r>
        <w:rPr>
          <w:b/>
          <w:bCs/>
          <w:sz w:val="28"/>
          <w:szCs w:val="28"/>
          <w:lang w:val="uk-UA"/>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 виписка з Єдиного державного реєстру юридичних та фізичних осіб-підприємців; </w:t>
      </w:r>
    </w:p>
    <w:p w:rsidR="00521CD6" w:rsidRDefault="00521CD6" w:rsidP="00521CD6">
      <w:pPr>
        <w:pStyle w:val="Default"/>
        <w:ind w:firstLine="709"/>
        <w:jc w:val="both"/>
        <w:rPr>
          <w:sz w:val="28"/>
          <w:szCs w:val="28"/>
          <w:lang w:val="uk-UA"/>
        </w:rPr>
      </w:pPr>
      <w:r>
        <w:rPr>
          <w:sz w:val="28"/>
          <w:szCs w:val="28"/>
          <w:lang w:val="uk-UA"/>
        </w:rPr>
        <w:t xml:space="preserve">- балансового звіту суб'єкта господарювання за останній звітній період; </w:t>
      </w:r>
    </w:p>
    <w:p w:rsidR="00521CD6" w:rsidRDefault="00521CD6" w:rsidP="00521CD6">
      <w:pPr>
        <w:pStyle w:val="Default"/>
        <w:ind w:firstLine="709"/>
        <w:jc w:val="both"/>
        <w:rPr>
          <w:sz w:val="28"/>
          <w:szCs w:val="28"/>
          <w:lang w:val="uk-UA"/>
        </w:rPr>
      </w:pPr>
      <w:r>
        <w:rPr>
          <w:sz w:val="28"/>
          <w:szCs w:val="28"/>
          <w:lang w:val="uk-UA"/>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відомості про обсяги надання послуг з вивезення твердих побутових відходів за останній рік; </w:t>
      </w:r>
    </w:p>
    <w:p w:rsidR="00521CD6" w:rsidRDefault="00521CD6" w:rsidP="00521CD6">
      <w:pPr>
        <w:pStyle w:val="Default"/>
        <w:ind w:firstLine="709"/>
        <w:jc w:val="both"/>
        <w:rPr>
          <w:sz w:val="28"/>
          <w:szCs w:val="28"/>
          <w:lang w:val="uk-UA"/>
        </w:rPr>
      </w:pPr>
      <w:r>
        <w:rPr>
          <w:sz w:val="28"/>
          <w:szCs w:val="28"/>
          <w:lang w:val="uk-UA"/>
        </w:rPr>
        <w:t xml:space="preserve">- технічних паспортів на спеціально обладнані транспортні засоби та довідки про проходження ними технічного огляду; </w:t>
      </w:r>
    </w:p>
    <w:p w:rsidR="00521CD6" w:rsidRDefault="00521CD6" w:rsidP="00521CD6">
      <w:pPr>
        <w:pStyle w:val="Default"/>
        <w:ind w:firstLine="709"/>
        <w:jc w:val="both"/>
        <w:rPr>
          <w:sz w:val="28"/>
          <w:szCs w:val="28"/>
          <w:lang w:val="uk-UA"/>
        </w:rPr>
      </w:pPr>
      <w:r>
        <w:rPr>
          <w:sz w:val="28"/>
          <w:szCs w:val="28"/>
          <w:lang w:val="uk-UA"/>
        </w:rPr>
        <w:lastRenderedPageBreak/>
        <w:t xml:space="preserve">-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521CD6" w:rsidRDefault="00521CD6" w:rsidP="00521CD6">
      <w:pPr>
        <w:pStyle w:val="Default"/>
        <w:ind w:firstLine="709"/>
        <w:jc w:val="both"/>
        <w:rPr>
          <w:sz w:val="28"/>
          <w:szCs w:val="28"/>
          <w:lang w:val="uk-UA"/>
        </w:rPr>
      </w:pPr>
      <w:r>
        <w:rPr>
          <w:sz w:val="28"/>
          <w:szCs w:val="28"/>
          <w:lang w:val="uk-UA"/>
        </w:rPr>
        <w:t xml:space="preserve">- довідки про забезпечення створення умов для щоденного миття спеціально обладнаних транспортних засобів, їх паркування та технічного обслуговування; </w:t>
      </w:r>
    </w:p>
    <w:p w:rsidR="00521CD6" w:rsidRDefault="00521CD6" w:rsidP="00521CD6">
      <w:pPr>
        <w:pStyle w:val="Default"/>
        <w:ind w:firstLine="709"/>
        <w:jc w:val="both"/>
        <w:rPr>
          <w:sz w:val="28"/>
          <w:szCs w:val="28"/>
          <w:lang w:val="uk-UA"/>
        </w:rPr>
      </w:pPr>
      <w:r>
        <w:rPr>
          <w:sz w:val="28"/>
          <w:szCs w:val="28"/>
          <w:lang w:val="uk-UA"/>
        </w:rPr>
        <w:t xml:space="preserve">- довідки про проходження водіями медичного огляду;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відомості про досвід роботи з надання послуг з вивезення твердих побутових відходів;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21CD6" w:rsidRDefault="00521CD6" w:rsidP="00521CD6">
      <w:pPr>
        <w:pStyle w:val="Default"/>
        <w:ind w:firstLine="709"/>
        <w:jc w:val="both"/>
        <w:rPr>
          <w:sz w:val="28"/>
          <w:szCs w:val="28"/>
          <w:lang w:val="uk-UA"/>
        </w:rPr>
      </w:pPr>
      <w:r>
        <w:rPr>
          <w:sz w:val="28"/>
          <w:szCs w:val="28"/>
          <w:lang w:val="uk-UA"/>
        </w:rPr>
        <w:t xml:space="preserve">-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 </w:t>
      </w:r>
    </w:p>
    <w:p w:rsidR="00521CD6" w:rsidRDefault="00521CD6" w:rsidP="00521CD6">
      <w:pPr>
        <w:pStyle w:val="Default"/>
        <w:jc w:val="both"/>
        <w:rPr>
          <w:b/>
          <w:bCs/>
          <w:sz w:val="28"/>
          <w:szCs w:val="28"/>
          <w:lang w:val="uk-UA"/>
        </w:rPr>
      </w:pPr>
    </w:p>
    <w:p w:rsidR="00521CD6" w:rsidRDefault="00521CD6" w:rsidP="00521CD6">
      <w:pPr>
        <w:pStyle w:val="Default"/>
        <w:numPr>
          <w:ilvl w:val="0"/>
          <w:numId w:val="5"/>
        </w:numPr>
        <w:jc w:val="center"/>
        <w:rPr>
          <w:b/>
          <w:bCs/>
          <w:sz w:val="28"/>
          <w:szCs w:val="28"/>
          <w:lang w:val="uk-UA"/>
        </w:rPr>
      </w:pPr>
      <w:r>
        <w:rPr>
          <w:b/>
          <w:bCs/>
          <w:sz w:val="28"/>
          <w:szCs w:val="28"/>
          <w:lang w:val="uk-UA"/>
        </w:rPr>
        <w:t>Характеристика території, де повинні надаватися послуги з вивезення твердих та рідких побутових відходів</w:t>
      </w:r>
    </w:p>
    <w:p w:rsidR="00521CD6" w:rsidRDefault="00521CD6" w:rsidP="00521CD6">
      <w:pPr>
        <w:pStyle w:val="Default"/>
        <w:ind w:left="720"/>
        <w:rPr>
          <w:sz w:val="28"/>
          <w:szCs w:val="28"/>
          <w:lang w:val="uk-UA"/>
        </w:rPr>
      </w:pPr>
    </w:p>
    <w:p w:rsidR="00521CD6" w:rsidRDefault="00521CD6" w:rsidP="00521CD6">
      <w:pPr>
        <w:pStyle w:val="Default"/>
        <w:jc w:val="both"/>
        <w:rPr>
          <w:sz w:val="28"/>
          <w:szCs w:val="28"/>
          <w:lang w:val="uk-UA"/>
        </w:rPr>
      </w:pPr>
      <w:r>
        <w:rPr>
          <w:sz w:val="28"/>
          <w:szCs w:val="28"/>
          <w:lang w:val="uk-UA"/>
        </w:rPr>
        <w:t xml:space="preserve">послуги надають у межах території </w:t>
      </w:r>
      <w:proofErr w:type="spellStart"/>
      <w:r>
        <w:rPr>
          <w:sz w:val="28"/>
          <w:szCs w:val="28"/>
          <w:lang w:val="uk-UA"/>
        </w:rPr>
        <w:t>Семенівської</w:t>
      </w:r>
      <w:proofErr w:type="spellEnd"/>
      <w:r>
        <w:rPr>
          <w:sz w:val="28"/>
          <w:szCs w:val="28"/>
          <w:lang w:val="uk-UA"/>
        </w:rPr>
        <w:t xml:space="preserve"> ОТГ: населені пункти: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с. Тарасівка, с. </w:t>
      </w:r>
      <w:proofErr w:type="spellStart"/>
      <w:r>
        <w:rPr>
          <w:sz w:val="28"/>
          <w:szCs w:val="28"/>
          <w:lang w:val="uk-UA"/>
        </w:rPr>
        <w:t>Вереміївка</w:t>
      </w:r>
      <w:proofErr w:type="spellEnd"/>
      <w:r>
        <w:rPr>
          <w:sz w:val="28"/>
          <w:szCs w:val="28"/>
          <w:lang w:val="uk-UA"/>
        </w:rPr>
        <w:t xml:space="preserve">, с. </w:t>
      </w:r>
      <w:proofErr w:type="spellStart"/>
      <w:r>
        <w:rPr>
          <w:sz w:val="28"/>
          <w:szCs w:val="28"/>
          <w:lang w:val="uk-UA"/>
        </w:rPr>
        <w:t>Карпиха</w:t>
      </w:r>
      <w:proofErr w:type="spellEnd"/>
      <w:r>
        <w:rPr>
          <w:sz w:val="28"/>
          <w:szCs w:val="28"/>
          <w:lang w:val="uk-UA"/>
        </w:rPr>
        <w:t xml:space="preserve">, с. Веселий Поділ,                  с. </w:t>
      </w:r>
      <w:proofErr w:type="spellStart"/>
      <w:r>
        <w:rPr>
          <w:sz w:val="28"/>
          <w:szCs w:val="28"/>
          <w:lang w:val="uk-UA"/>
        </w:rPr>
        <w:t>Паніванівка</w:t>
      </w:r>
      <w:proofErr w:type="spellEnd"/>
      <w:r>
        <w:rPr>
          <w:sz w:val="28"/>
          <w:szCs w:val="28"/>
          <w:lang w:val="uk-UA"/>
        </w:rPr>
        <w:t xml:space="preserve">. </w:t>
      </w:r>
    </w:p>
    <w:p w:rsidR="00521CD6" w:rsidRDefault="00521CD6" w:rsidP="00521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___63____ багатоповерхових будинків;</w:t>
      </w:r>
    </w:p>
    <w:p w:rsidR="00521CD6" w:rsidRDefault="00521CD6" w:rsidP="00521CD6">
      <w:pPr>
        <w:pStyle w:val="Default"/>
        <w:ind w:firstLine="709"/>
        <w:jc w:val="both"/>
        <w:rPr>
          <w:sz w:val="28"/>
          <w:szCs w:val="28"/>
          <w:lang w:val="uk-UA"/>
        </w:rPr>
      </w:pPr>
      <w:r>
        <w:rPr>
          <w:sz w:val="28"/>
          <w:szCs w:val="28"/>
          <w:lang w:val="uk-UA"/>
        </w:rPr>
        <w:t xml:space="preserve">- ___4348____ будинків приватного сектору;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контейнерних майданчиків – __відсутні___;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контейнерів об’ємом </w:t>
      </w:r>
      <w:r>
        <w:rPr>
          <w:color w:val="FF0000"/>
          <w:sz w:val="28"/>
          <w:szCs w:val="28"/>
          <w:lang w:val="uk-UA"/>
        </w:rPr>
        <w:t xml:space="preserve">       </w:t>
      </w:r>
      <w:r>
        <w:rPr>
          <w:sz w:val="28"/>
          <w:szCs w:val="28"/>
          <w:lang w:val="uk-UA"/>
        </w:rPr>
        <w:t xml:space="preserve">– __відсутні____;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контейнерів встановлено індивідуально в приватного сектору, об’ємом  </w:t>
      </w:r>
      <w:r>
        <w:rPr>
          <w:color w:val="FF0000"/>
          <w:sz w:val="28"/>
          <w:szCs w:val="28"/>
          <w:lang w:val="uk-UA"/>
        </w:rPr>
        <w:t xml:space="preserve"> </w:t>
      </w:r>
      <w:r>
        <w:rPr>
          <w:color w:val="auto"/>
          <w:sz w:val="28"/>
          <w:szCs w:val="28"/>
          <w:lang w:val="uk-UA"/>
        </w:rPr>
        <w:t>м</w:t>
      </w:r>
      <w:r>
        <w:rPr>
          <w:color w:val="auto"/>
          <w:sz w:val="28"/>
          <w:szCs w:val="28"/>
          <w:vertAlign w:val="superscript"/>
          <w:lang w:val="uk-UA"/>
        </w:rPr>
        <w:t>3</w:t>
      </w:r>
      <w:r>
        <w:rPr>
          <w:sz w:val="28"/>
          <w:szCs w:val="28"/>
          <w:lang w:val="uk-UA"/>
        </w:rPr>
        <w:t xml:space="preserve"> </w:t>
      </w:r>
      <w:proofErr w:type="spellStart"/>
      <w:r>
        <w:rPr>
          <w:sz w:val="28"/>
          <w:szCs w:val="28"/>
          <w:lang w:val="uk-UA"/>
        </w:rPr>
        <w:t>–__відсутні_____штук</w:t>
      </w:r>
      <w:proofErr w:type="spellEnd"/>
      <w:r>
        <w:rPr>
          <w:sz w:val="28"/>
          <w:szCs w:val="28"/>
          <w:lang w:val="uk-UA"/>
        </w:rPr>
        <w:t xml:space="preserve">; </w:t>
      </w:r>
    </w:p>
    <w:p w:rsidR="00521CD6" w:rsidRDefault="00521CD6" w:rsidP="00521CD6">
      <w:pPr>
        <w:pStyle w:val="Default"/>
        <w:ind w:firstLine="709"/>
        <w:jc w:val="both"/>
        <w:rPr>
          <w:sz w:val="28"/>
          <w:szCs w:val="28"/>
          <w:lang w:val="uk-UA"/>
        </w:rPr>
      </w:pPr>
      <w:r>
        <w:rPr>
          <w:sz w:val="28"/>
          <w:szCs w:val="28"/>
          <w:lang w:val="uk-UA"/>
        </w:rPr>
        <w:t xml:space="preserve">- протяжність селищних доріг _100770______ км , із них _33658______ з твердим покриттям; </w:t>
      </w:r>
    </w:p>
    <w:p w:rsidR="00521CD6" w:rsidRDefault="00521CD6" w:rsidP="00521CD6">
      <w:pPr>
        <w:pStyle w:val="Default"/>
        <w:ind w:firstLine="709"/>
        <w:jc w:val="both"/>
        <w:rPr>
          <w:sz w:val="28"/>
          <w:szCs w:val="28"/>
          <w:lang w:val="uk-UA"/>
        </w:rPr>
      </w:pPr>
      <w:r>
        <w:rPr>
          <w:sz w:val="28"/>
          <w:szCs w:val="28"/>
          <w:lang w:val="uk-UA"/>
        </w:rPr>
        <w:t xml:space="preserve">- середня відстань вивозу твердих побутових відходів до звалища твердих побутових відходів від межі селища, села –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4,25 км., с. </w:t>
      </w:r>
      <w:proofErr w:type="spellStart"/>
      <w:r>
        <w:rPr>
          <w:sz w:val="28"/>
          <w:szCs w:val="28"/>
          <w:lang w:val="uk-UA"/>
        </w:rPr>
        <w:t>Карпиха</w:t>
      </w:r>
      <w:proofErr w:type="spellEnd"/>
      <w:r>
        <w:rPr>
          <w:sz w:val="28"/>
          <w:szCs w:val="28"/>
          <w:lang w:val="uk-UA"/>
        </w:rPr>
        <w:t xml:space="preserve"> – 4,09 км., с. </w:t>
      </w:r>
      <w:proofErr w:type="spellStart"/>
      <w:r>
        <w:rPr>
          <w:sz w:val="28"/>
          <w:szCs w:val="28"/>
          <w:lang w:val="uk-UA"/>
        </w:rPr>
        <w:t>Вереміївка</w:t>
      </w:r>
      <w:proofErr w:type="spellEnd"/>
      <w:r>
        <w:rPr>
          <w:sz w:val="28"/>
          <w:szCs w:val="28"/>
          <w:lang w:val="uk-UA"/>
        </w:rPr>
        <w:t xml:space="preserve"> – 4,52 км., с. Тарасівка – 5,48 км., с. Веселий Поділ – 9,36 км., с. </w:t>
      </w:r>
      <w:proofErr w:type="spellStart"/>
      <w:r>
        <w:rPr>
          <w:sz w:val="28"/>
          <w:szCs w:val="28"/>
          <w:lang w:val="uk-UA"/>
        </w:rPr>
        <w:t>Паніванівка</w:t>
      </w:r>
      <w:proofErr w:type="spellEnd"/>
      <w:r>
        <w:rPr>
          <w:sz w:val="28"/>
          <w:szCs w:val="28"/>
          <w:lang w:val="uk-UA"/>
        </w:rPr>
        <w:t xml:space="preserve">  - 8 км.</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8. Характеристика об'єктів утворення твердих побутових відходів за джерелами їх утворення</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багатоквартирні житлові будинки: </w:t>
      </w:r>
    </w:p>
    <w:p w:rsidR="00521CD6" w:rsidRDefault="00521CD6" w:rsidP="00521CD6">
      <w:pPr>
        <w:pStyle w:val="Default"/>
        <w:jc w:val="both"/>
        <w:rPr>
          <w:sz w:val="28"/>
          <w:szCs w:val="28"/>
          <w:lang w:val="uk-UA"/>
        </w:rPr>
      </w:pPr>
      <w:r>
        <w:rPr>
          <w:sz w:val="28"/>
          <w:szCs w:val="28"/>
          <w:lang w:val="uk-UA"/>
        </w:rPr>
        <w:t xml:space="preserve">- ____63____ </w:t>
      </w:r>
      <w:proofErr w:type="spellStart"/>
      <w:r>
        <w:rPr>
          <w:sz w:val="28"/>
          <w:szCs w:val="28"/>
          <w:lang w:val="uk-UA"/>
        </w:rPr>
        <w:t>шт.-</w:t>
      </w:r>
      <w:proofErr w:type="spellEnd"/>
      <w:r>
        <w:rPr>
          <w:sz w:val="28"/>
          <w:szCs w:val="28"/>
          <w:lang w:val="uk-UA"/>
        </w:rPr>
        <w:t xml:space="preserve"> в яких проживає ___1607_____ осіб, будинки з сміттєпроводами – відсутні </w:t>
      </w:r>
    </w:p>
    <w:p w:rsidR="00521CD6" w:rsidRDefault="00521CD6" w:rsidP="00521CD6">
      <w:pPr>
        <w:pStyle w:val="Default"/>
        <w:jc w:val="both"/>
        <w:rPr>
          <w:sz w:val="28"/>
          <w:szCs w:val="28"/>
          <w:lang w:val="uk-UA"/>
        </w:rPr>
      </w:pPr>
      <w:r>
        <w:rPr>
          <w:sz w:val="28"/>
          <w:szCs w:val="28"/>
          <w:lang w:val="uk-UA"/>
        </w:rPr>
        <w:lastRenderedPageBreak/>
        <w:t xml:space="preserve">- ____10_____ багатоквартирні будинки обладнані централізованою каналізацією, </w:t>
      </w:r>
      <w:proofErr w:type="spellStart"/>
      <w:r>
        <w:rPr>
          <w:sz w:val="28"/>
          <w:szCs w:val="28"/>
          <w:lang w:val="uk-UA"/>
        </w:rPr>
        <w:t>_____будинків</w:t>
      </w:r>
      <w:proofErr w:type="spellEnd"/>
      <w:r>
        <w:rPr>
          <w:sz w:val="28"/>
          <w:szCs w:val="28"/>
          <w:lang w:val="uk-UA"/>
        </w:rPr>
        <w:t xml:space="preserve"> – вигрібними ямами, __53_____ </w:t>
      </w:r>
    </w:p>
    <w:p w:rsidR="00521CD6" w:rsidRDefault="00521CD6" w:rsidP="00521CD6">
      <w:pPr>
        <w:pStyle w:val="Default"/>
        <w:jc w:val="both"/>
        <w:rPr>
          <w:color w:val="auto"/>
          <w:sz w:val="28"/>
          <w:szCs w:val="28"/>
          <w:lang w:val="uk-UA"/>
        </w:rPr>
      </w:pPr>
      <w:r>
        <w:rPr>
          <w:sz w:val="28"/>
          <w:szCs w:val="28"/>
          <w:lang w:val="uk-UA"/>
        </w:rPr>
        <w:t xml:space="preserve">- багатоквартирні житлові будинки обладнані </w:t>
      </w:r>
      <w:proofErr w:type="spellStart"/>
      <w:r>
        <w:rPr>
          <w:b/>
          <w:bCs/>
          <w:sz w:val="28"/>
          <w:szCs w:val="28"/>
          <w:lang w:val="uk-UA"/>
        </w:rPr>
        <w:t>___відсутні____</w:t>
      </w:r>
      <w:r>
        <w:rPr>
          <w:sz w:val="28"/>
          <w:szCs w:val="28"/>
          <w:lang w:val="uk-UA"/>
        </w:rPr>
        <w:t>контейнерни</w:t>
      </w:r>
      <w:proofErr w:type="spellEnd"/>
      <w:r>
        <w:rPr>
          <w:sz w:val="28"/>
          <w:szCs w:val="28"/>
          <w:lang w:val="uk-UA"/>
        </w:rPr>
        <w:t xml:space="preserve">ми майданчиками, на яких знаходиться ___-_____ контейнерів, об'єм контейнера </w:t>
      </w:r>
      <w:r>
        <w:rPr>
          <w:color w:val="auto"/>
          <w:sz w:val="28"/>
          <w:szCs w:val="28"/>
          <w:lang w:val="uk-UA"/>
        </w:rPr>
        <w:t>– __-____</w:t>
      </w:r>
    </w:p>
    <w:p w:rsidR="00521CD6" w:rsidRDefault="00521CD6" w:rsidP="00521CD6">
      <w:pPr>
        <w:pStyle w:val="Default"/>
        <w:jc w:val="both"/>
        <w:rPr>
          <w:color w:val="auto"/>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одноквартирні житлові будинки: </w:t>
      </w:r>
    </w:p>
    <w:p w:rsidR="00521CD6" w:rsidRDefault="00521CD6" w:rsidP="00521CD6">
      <w:pPr>
        <w:pStyle w:val="Default"/>
        <w:jc w:val="both"/>
        <w:rPr>
          <w:sz w:val="28"/>
          <w:szCs w:val="28"/>
          <w:lang w:val="uk-UA"/>
        </w:rPr>
      </w:pPr>
      <w:r>
        <w:rPr>
          <w:sz w:val="28"/>
          <w:szCs w:val="28"/>
          <w:lang w:val="uk-UA"/>
        </w:rPr>
        <w:t xml:space="preserve">- загальна кількість - _4348______ будинків – проживає __5610______ особи;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підприємства, установи та організації: </w:t>
      </w:r>
    </w:p>
    <w:p w:rsidR="00521CD6" w:rsidRDefault="00521CD6" w:rsidP="00521CD6">
      <w:pPr>
        <w:pStyle w:val="Default"/>
        <w:jc w:val="both"/>
        <w:rPr>
          <w:sz w:val="28"/>
          <w:szCs w:val="28"/>
          <w:lang w:val="uk-UA"/>
        </w:rPr>
      </w:pPr>
      <w:r>
        <w:rPr>
          <w:sz w:val="28"/>
          <w:szCs w:val="28"/>
          <w:lang w:val="uk-UA"/>
        </w:rPr>
        <w:t>- на території міста зареєстровано __18____ юридичну особу в тому числі __25___ бюджетних установ та організацій, __21___ приватних підприємця;</w:t>
      </w:r>
    </w:p>
    <w:p w:rsidR="00521CD6" w:rsidRDefault="00521CD6" w:rsidP="00521CD6">
      <w:pPr>
        <w:pStyle w:val="Default"/>
        <w:jc w:val="both"/>
        <w:rPr>
          <w:sz w:val="28"/>
          <w:szCs w:val="28"/>
          <w:lang w:val="uk-UA"/>
        </w:rPr>
      </w:pPr>
      <w:r>
        <w:rPr>
          <w:sz w:val="28"/>
          <w:szCs w:val="28"/>
          <w:lang w:val="uk-UA"/>
        </w:rPr>
        <w:t xml:space="preserve"> </w:t>
      </w: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характеристика під’їзних шляхів</w:t>
      </w:r>
      <w:r>
        <w:rPr>
          <w:sz w:val="28"/>
          <w:szCs w:val="28"/>
          <w:lang w:val="uk-UA"/>
        </w:rPr>
        <w:t xml:space="preserve"> – асфальтоване дорожнє покриття.</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площа зелених насаджень</w:t>
      </w:r>
      <w:r>
        <w:rPr>
          <w:sz w:val="28"/>
          <w:szCs w:val="28"/>
          <w:lang w:val="uk-UA"/>
        </w:rPr>
        <w:t xml:space="preserve"> : - 8,823 га.</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 xml:space="preserve">характеристика, включаючи потужність та місцезнаходження об’єктів  поводження з  твердими побутовими відходами (полігон ТПВ в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Семенівка</w:t>
      </w:r>
      <w:proofErr w:type="spellEnd"/>
      <w:r>
        <w:rPr>
          <w:b/>
          <w:sz w:val="28"/>
          <w:szCs w:val="28"/>
          <w:lang w:val="uk-UA"/>
        </w:rPr>
        <w:t>)</w:t>
      </w:r>
      <w:r>
        <w:rPr>
          <w:sz w:val="28"/>
          <w:szCs w:val="28"/>
          <w:lang w:val="uk-UA"/>
        </w:rPr>
        <w:t>: - 3,27 га.</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9.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rsidR="00521CD6" w:rsidRDefault="00521CD6" w:rsidP="00521CD6">
      <w:pPr>
        <w:pStyle w:val="Default"/>
        <w:jc w:val="center"/>
        <w:rPr>
          <w:sz w:val="28"/>
          <w:szCs w:val="28"/>
          <w:lang w:val="uk-UA"/>
        </w:rPr>
      </w:pPr>
    </w:p>
    <w:p w:rsidR="00521CD6" w:rsidRDefault="00521CD6" w:rsidP="00521CD6">
      <w:pPr>
        <w:pStyle w:val="Default"/>
        <w:jc w:val="both"/>
        <w:rPr>
          <w:sz w:val="28"/>
          <w:szCs w:val="28"/>
          <w:lang w:val="uk-UA"/>
        </w:rPr>
      </w:pPr>
      <w:r>
        <w:rPr>
          <w:sz w:val="28"/>
          <w:szCs w:val="28"/>
          <w:lang w:val="uk-UA"/>
        </w:rPr>
        <w:t xml:space="preserve">Селищне звалище твердих побутових відходів: </w:t>
      </w:r>
    </w:p>
    <w:p w:rsidR="00521CD6" w:rsidRDefault="00521CD6" w:rsidP="00521CD6">
      <w:pPr>
        <w:pStyle w:val="Default"/>
        <w:jc w:val="both"/>
        <w:rPr>
          <w:sz w:val="28"/>
          <w:szCs w:val="28"/>
          <w:lang w:val="uk-UA"/>
        </w:rPr>
      </w:pPr>
      <w:r>
        <w:rPr>
          <w:sz w:val="28"/>
          <w:szCs w:val="28"/>
          <w:lang w:val="uk-UA"/>
        </w:rPr>
        <w:t>місцезнаходження – на віддалі  від селища -  4,25 км.</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10. Вимоги до конкурсних пропозицій</w:t>
      </w:r>
    </w:p>
    <w:p w:rsidR="00521CD6" w:rsidRDefault="00521CD6" w:rsidP="00521CD6">
      <w:pPr>
        <w:pStyle w:val="Default"/>
        <w:jc w:val="center"/>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10.1.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w:t>
      </w:r>
    </w:p>
    <w:p w:rsidR="00521CD6" w:rsidRDefault="00521CD6" w:rsidP="00521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Відповідальність за помилки друку у документах, надісланих до організатора конкурсу та підписаних відповідним чином, несе учасник.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10.3. Конкурсна пропозиція повинна бути прошита, мати нумерацію сторінок та реєстр наданих документів.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10.4. Всі документи, що мають відношення до конкурсної пропозиції, складаються українською мовою.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11. Критерії оцінки конкурсних пропозицій</w:t>
      </w:r>
    </w:p>
    <w:p w:rsidR="00521CD6" w:rsidRDefault="00521CD6" w:rsidP="00521CD6">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КРИТЕРІЇ ВІДПОВІДНОСТІ</w:t>
      </w:r>
    </w:p>
    <w:p w:rsidR="00521CD6" w:rsidRDefault="00521CD6" w:rsidP="00521CD6">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конкурсних пропозицій кваліфікаційним вимогам</w:t>
      </w:r>
    </w:p>
    <w:p w:rsidR="00521CD6" w:rsidRDefault="00521CD6" w:rsidP="00521CD6">
      <w:pPr>
        <w:pStyle w:val="a5"/>
        <w:jc w:val="center"/>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521CD6" w:rsidTr="00521CD6">
        <w:tc>
          <w:tcPr>
            <w:tcW w:w="560"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rPr>
                <w:rFonts w:ascii="Times New Roman" w:eastAsia="Calibri" w:hAnsi="Times New Roman" w:cs="Times New Roman"/>
                <w:b/>
                <w:sz w:val="28"/>
                <w:szCs w:val="28"/>
                <w:lang w:val="uk-UA"/>
              </w:rPr>
            </w:pP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п/п</w:t>
            </w:r>
          </w:p>
          <w:p w:rsidR="00521CD6" w:rsidRDefault="00521CD6">
            <w:pPr>
              <w:pStyle w:val="a5"/>
              <w:spacing w:line="276" w:lineRule="auto"/>
              <w:rPr>
                <w:rFonts w:ascii="Times New Roman" w:eastAsia="Calibri" w:hAnsi="Times New Roman" w:cs="Times New Roman"/>
                <w:b/>
                <w:sz w:val="28"/>
                <w:szCs w:val="28"/>
                <w:lang w:val="uk-UA"/>
              </w:rPr>
            </w:pPr>
          </w:p>
        </w:tc>
        <w:tc>
          <w:tcPr>
            <w:tcW w:w="3711"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Кваліфікаційні вимоги</w:t>
            </w:r>
          </w:p>
        </w:tc>
        <w:tc>
          <w:tcPr>
            <w:tcW w:w="3818"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 відповідності</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оцінювання</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(максимальна</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кількість балів)</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в учасника достатньої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(твердих, великогабаритних,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великогабаритних , будівельних</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здійснювати щоденний</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контроль за технічним станом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наявність власного або орендованого </w:t>
            </w:r>
            <w:proofErr w:type="spellStart"/>
            <w:r>
              <w:rPr>
                <w:rFonts w:ascii="Times New Roman" w:eastAsia="Calibri" w:hAnsi="Times New Roman" w:cs="Times New Roman"/>
                <w:sz w:val="28"/>
                <w:szCs w:val="28"/>
                <w:lang w:val="uk-UA"/>
              </w:rPr>
              <w:t>контрольно</w:t>
            </w:r>
            <w:proofErr w:type="spellEnd"/>
            <w:r>
              <w:rPr>
                <w:rFonts w:ascii="Times New Roman" w:eastAsia="Calibri" w:hAnsi="Times New Roman" w:cs="Times New Roman"/>
                <w:sz w:val="28"/>
                <w:szCs w:val="28"/>
                <w:lang w:val="uk-UA"/>
              </w:rPr>
              <w:t xml:space="preserve"> - технічного пункту</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Підтримання належного санітарного стану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транспортних засобів для збирання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спеціально обладнаних транспортних засобів</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4</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проводити 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установленому законодавством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порядку щоденний медичний огляд</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водіїв у належним чином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обладнаному медичному пункті</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забезпечити зберігання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охорону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для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законодавством</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території виконавця послуг</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системи контролю руху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використовує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супутникову систему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навігації</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Вартість надання послуг з вивезення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пропонує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найменшу вартість надання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послуг</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Досвід роботи з надання послуг з</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відповідно до вимог стандартів,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нормативів, норм та правил</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9</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у працівників відповідної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кваліфікації(з урахуванням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пропозицій щодо залучення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співвиконавців)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який має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достатню кількість працівників відповідної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Способи поводження з побутовими</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відходами, яким надається перевага,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порядку спадання: повторне</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захоронення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здійснює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переробку та повторне використання відходів як вторинної сировини</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bl>
    <w:p w:rsidR="00521CD6" w:rsidRDefault="00521CD6" w:rsidP="00521CD6">
      <w:pPr>
        <w:autoSpaceDE w:val="0"/>
        <w:autoSpaceDN w:val="0"/>
        <w:adjustRightInd w:val="0"/>
        <w:spacing w:after="0" w:line="240" w:lineRule="auto"/>
        <w:jc w:val="both"/>
        <w:rPr>
          <w:rFonts w:ascii="Times New Roman" w:hAnsi="Times New Roman" w:cs="Times New Roman"/>
          <w:color w:val="000000" w:themeColor="text1"/>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12. Проведення організатором конкурсу зборів його учасників з метою надання роз'яснень щодо змісту конкурсної документації </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та внесення змін до неї</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Організатором конкурсу ведеться протокол зазначених зборів, який надсилається або надається усім учасникам зборів в день їх проведення.</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конкурсу,яким надіслано конкурсну документацію.</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У разі несвоєчасного внесення змін до конкурсної документації або надання роз'яснень щодо її змісту організатор конкурсу продовжує строк </w:t>
      </w:r>
      <w:r>
        <w:rPr>
          <w:rFonts w:ascii="Times New Roman" w:eastAsia="Calibri" w:hAnsi="Times New Roman" w:cs="Times New Roman"/>
          <w:color w:val="000000"/>
          <w:sz w:val="28"/>
          <w:szCs w:val="28"/>
        </w:rPr>
        <w:lastRenderedPageBreak/>
        <w:t>подання конкурсних пропозицій не менш як на сім календарних днів, про що повідомляються учасники.</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13. Способи, місце та кінцевий строк подання конкурсних пропозицій</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21CD6" w:rsidRDefault="00521CD6" w:rsidP="00521CD6">
      <w:pPr>
        <w:pStyle w:val="Default"/>
        <w:ind w:firstLine="709"/>
        <w:jc w:val="both"/>
        <w:rPr>
          <w:sz w:val="28"/>
          <w:szCs w:val="28"/>
          <w:lang w:val="uk-UA"/>
        </w:rPr>
      </w:pPr>
      <w:r>
        <w:rPr>
          <w:sz w:val="28"/>
          <w:szCs w:val="28"/>
          <w:lang w:val="uk-UA"/>
        </w:rPr>
        <w:t xml:space="preserve">- Спосіб подання конкурсних пропозицій – особисто або поштою. </w:t>
      </w:r>
    </w:p>
    <w:p w:rsidR="00521CD6" w:rsidRDefault="00521CD6" w:rsidP="00521CD6">
      <w:pPr>
        <w:pStyle w:val="Default"/>
        <w:ind w:firstLine="709"/>
        <w:jc w:val="both"/>
        <w:rPr>
          <w:sz w:val="28"/>
          <w:szCs w:val="28"/>
          <w:lang w:val="uk-UA"/>
        </w:rPr>
      </w:pPr>
      <w:r>
        <w:rPr>
          <w:sz w:val="28"/>
          <w:szCs w:val="28"/>
          <w:lang w:val="uk-UA"/>
        </w:rPr>
        <w:t xml:space="preserve">- Місце подання конкурсних пропозицій –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ind w:firstLine="709"/>
        <w:jc w:val="both"/>
        <w:rPr>
          <w:sz w:val="28"/>
          <w:szCs w:val="28"/>
          <w:lang w:val="uk-UA"/>
        </w:rPr>
      </w:pPr>
      <w:r>
        <w:rPr>
          <w:sz w:val="28"/>
          <w:szCs w:val="28"/>
          <w:lang w:val="uk-UA"/>
        </w:rPr>
        <w:t xml:space="preserve">- Кінцевий строк подання конкурсних пропозицій – до 16 год. 00 хв. </w:t>
      </w:r>
    </w:p>
    <w:p w:rsidR="00521CD6" w:rsidRDefault="003F7528" w:rsidP="00521CD6">
      <w:pPr>
        <w:pStyle w:val="Default"/>
        <w:jc w:val="both"/>
        <w:rPr>
          <w:sz w:val="28"/>
          <w:szCs w:val="28"/>
          <w:lang w:val="uk-UA"/>
        </w:rPr>
      </w:pPr>
      <w:r>
        <w:rPr>
          <w:sz w:val="28"/>
          <w:szCs w:val="28"/>
          <w:lang w:val="uk-UA"/>
        </w:rPr>
        <w:t>21.02.</w:t>
      </w:r>
      <w:r w:rsidR="00F429D3">
        <w:rPr>
          <w:sz w:val="28"/>
          <w:szCs w:val="28"/>
          <w:lang w:val="uk-UA"/>
        </w:rPr>
        <w:t xml:space="preserve">2020 </w:t>
      </w:r>
      <w:r w:rsidR="00521CD6">
        <w:rPr>
          <w:sz w:val="28"/>
          <w:szCs w:val="28"/>
          <w:lang w:val="uk-UA"/>
        </w:rPr>
        <w:t xml:space="preserve">року. </w:t>
      </w:r>
    </w:p>
    <w:p w:rsidR="00521CD6" w:rsidRDefault="00521CD6" w:rsidP="00521CD6">
      <w:pPr>
        <w:pStyle w:val="Default"/>
        <w:ind w:firstLine="709"/>
        <w:jc w:val="both"/>
        <w:rPr>
          <w:sz w:val="28"/>
          <w:szCs w:val="28"/>
          <w:lang w:val="uk-UA"/>
        </w:rPr>
      </w:pPr>
      <w:r>
        <w:rPr>
          <w:sz w:val="28"/>
          <w:szCs w:val="28"/>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 </w:t>
      </w:r>
    </w:p>
    <w:p w:rsidR="00521CD6" w:rsidRDefault="00521CD6" w:rsidP="00521CD6">
      <w:pPr>
        <w:pStyle w:val="Default"/>
        <w:ind w:firstLine="709"/>
        <w:jc w:val="both"/>
        <w:rPr>
          <w:sz w:val="28"/>
          <w:szCs w:val="28"/>
          <w:lang w:val="uk-UA"/>
        </w:rPr>
      </w:pPr>
      <w:r>
        <w:rPr>
          <w:sz w:val="28"/>
          <w:szCs w:val="28"/>
          <w:lang w:val="uk-UA"/>
        </w:rPr>
        <w:t xml:space="preserve">-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має право відкликати власну конкурсну пропозицію або внести до неї зміни до закінчення строку подання пропозицій. </w:t>
      </w:r>
    </w:p>
    <w:p w:rsidR="00521CD6" w:rsidRDefault="00521CD6" w:rsidP="00521CD6">
      <w:pPr>
        <w:pStyle w:val="Default"/>
        <w:ind w:firstLine="709"/>
        <w:jc w:val="both"/>
        <w:rPr>
          <w:sz w:val="28"/>
          <w:szCs w:val="28"/>
          <w:lang w:val="uk-UA"/>
        </w:rPr>
      </w:pPr>
      <w:r>
        <w:rPr>
          <w:sz w:val="28"/>
          <w:szCs w:val="28"/>
          <w:lang w:val="uk-UA"/>
        </w:rPr>
        <w:t xml:space="preserve">- Конкурсні пропозиції реєструються конкурсною комісією у журналі обліку. </w:t>
      </w:r>
    </w:p>
    <w:p w:rsidR="00521CD6" w:rsidRDefault="00521CD6" w:rsidP="00521CD6">
      <w:pPr>
        <w:pStyle w:val="Default"/>
        <w:ind w:firstLine="709"/>
        <w:jc w:val="both"/>
        <w:rPr>
          <w:sz w:val="28"/>
          <w:szCs w:val="28"/>
          <w:lang w:val="uk-UA"/>
        </w:rPr>
      </w:pPr>
      <w:r>
        <w:rPr>
          <w:sz w:val="28"/>
          <w:szCs w:val="28"/>
          <w:lang w:val="uk-UA"/>
        </w:rPr>
        <w:t xml:space="preserve">-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14. Місце, дата та час розкриття конвертів з конкурсними пропозиціями</w:t>
      </w:r>
    </w:p>
    <w:p w:rsidR="00521CD6" w:rsidRDefault="00521CD6" w:rsidP="00521CD6">
      <w:pPr>
        <w:pStyle w:val="Default"/>
        <w:jc w:val="center"/>
        <w:rPr>
          <w:sz w:val="28"/>
          <w:szCs w:val="28"/>
          <w:lang w:val="uk-UA"/>
        </w:rPr>
      </w:pPr>
    </w:p>
    <w:p w:rsidR="00521CD6" w:rsidRDefault="00521CD6" w:rsidP="00521CD6">
      <w:pPr>
        <w:pStyle w:val="Default"/>
        <w:ind w:firstLine="708"/>
        <w:jc w:val="both"/>
        <w:rPr>
          <w:sz w:val="28"/>
          <w:szCs w:val="28"/>
          <w:lang w:val="uk-UA"/>
        </w:rPr>
      </w:pPr>
      <w:r>
        <w:rPr>
          <w:sz w:val="28"/>
          <w:szCs w:val="28"/>
          <w:lang w:val="uk-UA"/>
        </w:rPr>
        <w:t xml:space="preserve">- Розкриття конвертів з конкурсними пропозиціями відбудеться                 </w:t>
      </w:r>
      <w:r w:rsidR="00AA2230">
        <w:rPr>
          <w:sz w:val="28"/>
          <w:szCs w:val="28"/>
          <w:lang w:val="uk-UA"/>
        </w:rPr>
        <w:t xml:space="preserve">            о 10 год. 30 хв.</w:t>
      </w:r>
      <w:r w:rsidR="00BB2BAD">
        <w:rPr>
          <w:sz w:val="28"/>
          <w:szCs w:val="28"/>
          <w:lang w:val="uk-UA"/>
        </w:rPr>
        <w:t xml:space="preserve"> 24.02.</w:t>
      </w:r>
      <w:r w:rsidR="00F429D3">
        <w:rPr>
          <w:sz w:val="28"/>
          <w:szCs w:val="28"/>
          <w:lang w:val="uk-UA"/>
        </w:rPr>
        <w:t xml:space="preserve">2020 </w:t>
      </w:r>
      <w:r>
        <w:rPr>
          <w:sz w:val="28"/>
          <w:szCs w:val="28"/>
          <w:lang w:val="uk-UA"/>
        </w:rPr>
        <w:t xml:space="preserve"> року за адресою: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ind w:firstLine="708"/>
        <w:jc w:val="both"/>
        <w:rPr>
          <w:sz w:val="28"/>
          <w:szCs w:val="28"/>
          <w:lang w:val="uk-UA"/>
        </w:rPr>
      </w:pPr>
      <w:r>
        <w:rPr>
          <w:sz w:val="28"/>
          <w:szCs w:val="28"/>
          <w:lang w:val="uk-UA"/>
        </w:rPr>
        <w:t xml:space="preserve">- Розкриття конверта з конкурсною пропозицією може проводитися за відсутності учасника конкурсу або уповноваженої ним особи у разі його згоди. </w:t>
      </w:r>
    </w:p>
    <w:p w:rsidR="00521CD6" w:rsidRDefault="00521CD6" w:rsidP="00521CD6">
      <w:pPr>
        <w:pStyle w:val="Default"/>
        <w:ind w:firstLine="708"/>
        <w:jc w:val="both"/>
        <w:rPr>
          <w:sz w:val="28"/>
          <w:szCs w:val="28"/>
          <w:lang w:val="uk-UA"/>
        </w:rPr>
      </w:pPr>
      <w:r>
        <w:rPr>
          <w:sz w:val="28"/>
          <w:szCs w:val="28"/>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 </w:t>
      </w:r>
    </w:p>
    <w:p w:rsidR="00521CD6" w:rsidRDefault="00521CD6" w:rsidP="00521CD6">
      <w:pPr>
        <w:pStyle w:val="Default"/>
        <w:ind w:firstLine="708"/>
        <w:jc w:val="both"/>
        <w:rPr>
          <w:sz w:val="28"/>
          <w:szCs w:val="28"/>
          <w:lang w:val="uk-UA"/>
        </w:rPr>
      </w:pPr>
      <w:r>
        <w:rPr>
          <w:sz w:val="28"/>
          <w:szCs w:val="28"/>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15. Визнання конкурсу таким, що не відбувся</w:t>
      </w:r>
    </w:p>
    <w:p w:rsidR="00521CD6" w:rsidRDefault="00521CD6" w:rsidP="00521CD6">
      <w:pPr>
        <w:pStyle w:val="Default"/>
        <w:jc w:val="center"/>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За результатами розгляду конкурсних пропозицій конкурсна комісія відхиляє пропозиції з таких причин: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не відповідає кваліфікаційним вимогам, передбаченим конкурсною документацією; </w:t>
      </w:r>
    </w:p>
    <w:p w:rsidR="00521CD6" w:rsidRDefault="00521CD6" w:rsidP="00521CD6">
      <w:pPr>
        <w:pStyle w:val="Default"/>
        <w:ind w:firstLine="709"/>
        <w:jc w:val="both"/>
        <w:rPr>
          <w:sz w:val="28"/>
          <w:szCs w:val="28"/>
          <w:lang w:val="uk-UA"/>
        </w:rPr>
      </w:pPr>
      <w:r>
        <w:rPr>
          <w:sz w:val="28"/>
          <w:szCs w:val="28"/>
          <w:lang w:val="uk-UA"/>
        </w:rPr>
        <w:lastRenderedPageBreak/>
        <w:t xml:space="preserve">- конкурсна пропозиція не відповідає конкурсній документації; </w:t>
      </w:r>
    </w:p>
    <w:p w:rsidR="00521CD6" w:rsidRDefault="00521CD6" w:rsidP="00521CD6">
      <w:pPr>
        <w:pStyle w:val="Default"/>
        <w:ind w:firstLine="709"/>
        <w:jc w:val="both"/>
        <w:rPr>
          <w:sz w:val="28"/>
          <w:szCs w:val="28"/>
          <w:lang w:val="uk-UA"/>
        </w:rPr>
      </w:pPr>
      <w:r>
        <w:rPr>
          <w:sz w:val="28"/>
          <w:szCs w:val="28"/>
          <w:lang w:val="uk-UA"/>
        </w:rPr>
        <w:t xml:space="preserve">- встановлення факту подання недостовірної інформації, яка впливає на прийняття рішення;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перебуває у стані ліквідації, його визнано банкрутом або порушено провадження у справі про його банкрутство.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sz w:val="28"/>
          <w:szCs w:val="28"/>
          <w:lang w:val="uk-UA"/>
        </w:rPr>
        <w:t>Конкурс визнається таким, що не відбувся, у разі</w:t>
      </w:r>
      <w:r>
        <w:rPr>
          <w:sz w:val="28"/>
          <w:szCs w:val="28"/>
          <w:lang w:val="uk-UA"/>
        </w:rPr>
        <w:t xml:space="preserve">: </w:t>
      </w:r>
    </w:p>
    <w:p w:rsidR="00521CD6" w:rsidRDefault="00521CD6" w:rsidP="00521CD6">
      <w:pPr>
        <w:pStyle w:val="Default"/>
        <w:ind w:firstLine="708"/>
        <w:jc w:val="both"/>
        <w:rPr>
          <w:sz w:val="28"/>
          <w:szCs w:val="28"/>
          <w:lang w:val="uk-UA"/>
        </w:rPr>
      </w:pPr>
      <w:r>
        <w:rPr>
          <w:sz w:val="28"/>
          <w:szCs w:val="28"/>
          <w:lang w:val="uk-UA"/>
        </w:rPr>
        <w:t xml:space="preserve">- неподання конкурсних пропозицій; </w:t>
      </w:r>
    </w:p>
    <w:p w:rsidR="00521CD6" w:rsidRDefault="00521CD6" w:rsidP="00521CD6">
      <w:pPr>
        <w:pStyle w:val="Default"/>
        <w:ind w:firstLine="708"/>
        <w:jc w:val="both"/>
        <w:rPr>
          <w:sz w:val="28"/>
          <w:szCs w:val="28"/>
          <w:lang w:val="uk-UA"/>
        </w:rPr>
      </w:pPr>
      <w:r>
        <w:rPr>
          <w:sz w:val="28"/>
          <w:szCs w:val="28"/>
          <w:lang w:val="uk-UA"/>
        </w:rPr>
        <w:t xml:space="preserve">- відхилення всіх конкурсних пропозицій. </w:t>
      </w:r>
    </w:p>
    <w:p w:rsidR="00521CD6" w:rsidRDefault="00521CD6" w:rsidP="00521CD6">
      <w:pPr>
        <w:pStyle w:val="Default"/>
        <w:jc w:val="both"/>
        <w:rPr>
          <w:sz w:val="28"/>
          <w:szCs w:val="28"/>
          <w:lang w:val="uk-UA"/>
        </w:rPr>
      </w:pPr>
      <w:r>
        <w:rPr>
          <w:sz w:val="28"/>
          <w:szCs w:val="28"/>
          <w:lang w:val="uk-UA"/>
        </w:rPr>
        <w:t xml:space="preserve">  </w:t>
      </w:r>
      <w:r>
        <w:rPr>
          <w:sz w:val="28"/>
          <w:szCs w:val="28"/>
          <w:lang w:val="uk-UA"/>
        </w:rPr>
        <w:tab/>
        <w:t xml:space="preserve">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521CD6" w:rsidRDefault="00521CD6" w:rsidP="00521CD6">
      <w:pPr>
        <w:pStyle w:val="Default"/>
        <w:jc w:val="both"/>
        <w:rPr>
          <w:sz w:val="28"/>
          <w:szCs w:val="28"/>
          <w:lang w:val="uk-UA"/>
        </w:rPr>
      </w:pPr>
      <w:r>
        <w:rPr>
          <w:sz w:val="28"/>
          <w:szCs w:val="28"/>
          <w:lang w:val="uk-UA"/>
        </w:rPr>
        <w:t xml:space="preserve">Конкурсні пропозиції, які не були відхилені оцінюються конкурсною комісією за критеріями, встановленими у конкурсній документації. </w:t>
      </w:r>
    </w:p>
    <w:p w:rsidR="00521CD6" w:rsidRDefault="00521CD6" w:rsidP="00521CD6">
      <w:pPr>
        <w:pStyle w:val="Default"/>
        <w:jc w:val="both"/>
        <w:rPr>
          <w:sz w:val="28"/>
          <w:szCs w:val="28"/>
          <w:lang w:val="uk-UA"/>
        </w:rPr>
      </w:pPr>
    </w:p>
    <w:p w:rsidR="00521CD6" w:rsidRDefault="00521CD6" w:rsidP="00521CD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16. Визначення переможця конкурсу та укладення договору</w:t>
      </w:r>
    </w:p>
    <w:p w:rsidR="00521CD6" w:rsidRDefault="00521CD6" w:rsidP="00521CD6">
      <w:pPr>
        <w:pStyle w:val="Default"/>
        <w:ind w:firstLine="708"/>
        <w:jc w:val="both"/>
        <w:rPr>
          <w:sz w:val="28"/>
          <w:szCs w:val="28"/>
          <w:lang w:val="uk-UA"/>
        </w:rPr>
      </w:pPr>
      <w:r>
        <w:rPr>
          <w:sz w:val="28"/>
          <w:szCs w:val="28"/>
          <w:lang w:val="uk-UA"/>
        </w:rPr>
        <w:t xml:space="preserve">Переможцями конкурсу визначаються учасники, що відповідають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w:t>
      </w:r>
    </w:p>
    <w:p w:rsidR="00521CD6" w:rsidRDefault="00521CD6" w:rsidP="00521CD6">
      <w:pPr>
        <w:pStyle w:val="Default"/>
        <w:ind w:firstLine="708"/>
        <w:jc w:val="both"/>
        <w:rPr>
          <w:sz w:val="28"/>
          <w:szCs w:val="28"/>
          <w:lang w:val="uk-UA"/>
        </w:rPr>
      </w:pPr>
      <w:r>
        <w:rPr>
          <w:sz w:val="28"/>
          <w:szCs w:val="28"/>
          <w:lang w:val="uk-UA"/>
        </w:rPr>
        <w:t xml:space="preserve">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21CD6" w:rsidRDefault="00521CD6" w:rsidP="00521CD6">
      <w:pPr>
        <w:pStyle w:val="Default"/>
        <w:ind w:firstLine="708"/>
        <w:jc w:val="both"/>
        <w:rPr>
          <w:sz w:val="28"/>
          <w:szCs w:val="28"/>
          <w:lang w:val="uk-UA"/>
        </w:rPr>
      </w:pPr>
      <w:r>
        <w:rPr>
          <w:sz w:val="28"/>
          <w:szCs w:val="28"/>
          <w:lang w:val="uk-UA"/>
        </w:rPr>
        <w:t xml:space="preserve">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w:t>
      </w:r>
    </w:p>
    <w:p w:rsidR="00521CD6" w:rsidRDefault="00521CD6" w:rsidP="00521CD6">
      <w:pPr>
        <w:pStyle w:val="Default"/>
        <w:jc w:val="both"/>
        <w:rPr>
          <w:sz w:val="28"/>
          <w:szCs w:val="28"/>
          <w:lang w:val="uk-UA"/>
        </w:rPr>
      </w:pPr>
      <w:r>
        <w:rPr>
          <w:sz w:val="28"/>
          <w:szCs w:val="28"/>
          <w:lang w:val="uk-UA"/>
        </w:rPr>
        <w:t xml:space="preserve">Рішення конкурсної комісії оформляється протоколом, який підписується усіма членами комісії, що брали участь у голосуванні. </w:t>
      </w:r>
    </w:p>
    <w:p w:rsidR="00521CD6" w:rsidRDefault="00521CD6" w:rsidP="00521CD6">
      <w:pPr>
        <w:pStyle w:val="Default"/>
        <w:ind w:firstLine="708"/>
        <w:jc w:val="both"/>
        <w:rPr>
          <w:sz w:val="28"/>
          <w:szCs w:val="28"/>
          <w:lang w:val="uk-UA"/>
        </w:rPr>
      </w:pPr>
      <w:r>
        <w:rPr>
          <w:sz w:val="28"/>
          <w:szCs w:val="28"/>
          <w:lang w:val="uk-UA"/>
        </w:rPr>
        <w:t xml:space="preserve">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rsidR="00521CD6" w:rsidRDefault="00521CD6" w:rsidP="00521CD6">
      <w:pPr>
        <w:pStyle w:val="Default"/>
        <w:ind w:firstLine="708"/>
        <w:jc w:val="both"/>
        <w:rPr>
          <w:sz w:val="28"/>
          <w:szCs w:val="28"/>
          <w:lang w:val="uk-UA"/>
        </w:rPr>
      </w:pPr>
      <w:r>
        <w:rPr>
          <w:sz w:val="28"/>
          <w:szCs w:val="28"/>
          <w:lang w:val="uk-UA"/>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w:t>
      </w:r>
    </w:p>
    <w:p w:rsidR="00521CD6" w:rsidRDefault="00521CD6" w:rsidP="00521CD6">
      <w:pPr>
        <w:pStyle w:val="Default"/>
        <w:ind w:firstLine="708"/>
        <w:jc w:val="both"/>
        <w:rPr>
          <w:sz w:val="28"/>
          <w:szCs w:val="28"/>
          <w:lang w:val="uk-UA"/>
        </w:rPr>
      </w:pPr>
      <w:r>
        <w:rPr>
          <w:sz w:val="28"/>
          <w:szCs w:val="28"/>
          <w:lang w:val="uk-UA"/>
        </w:rPr>
        <w:t xml:space="preserve">З переможцем конкурсу протягом десяти календарних днів після прийняття конкурсною комісією рішення укладається договір на надання </w:t>
      </w:r>
      <w:r>
        <w:rPr>
          <w:sz w:val="28"/>
          <w:szCs w:val="28"/>
          <w:lang w:val="uk-UA"/>
        </w:rPr>
        <w:lastRenderedPageBreak/>
        <w:t xml:space="preserve">послуг з вивезення твердих побутових відходів на певній території населеного пункту відповідно до типового договору.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17. Розгляд спорів</w:t>
      </w:r>
    </w:p>
    <w:p w:rsidR="00521CD6" w:rsidRDefault="00521CD6" w:rsidP="00521CD6">
      <w:pPr>
        <w:pStyle w:val="Default"/>
        <w:jc w:val="center"/>
        <w:rPr>
          <w:sz w:val="28"/>
          <w:szCs w:val="28"/>
          <w:lang w:val="uk-UA"/>
        </w:rPr>
      </w:pPr>
    </w:p>
    <w:p w:rsidR="00521CD6" w:rsidRDefault="00521CD6" w:rsidP="00521CD6">
      <w:pPr>
        <w:pStyle w:val="Default"/>
        <w:jc w:val="both"/>
        <w:rPr>
          <w:sz w:val="28"/>
          <w:szCs w:val="28"/>
          <w:lang w:val="uk-UA"/>
        </w:rPr>
      </w:pPr>
      <w:r>
        <w:rPr>
          <w:sz w:val="28"/>
          <w:szCs w:val="28"/>
          <w:lang w:val="uk-UA"/>
        </w:rPr>
        <w:t xml:space="preserve">Спори, що виникають у зв'язку з проведенням конкурсу, розглядаються в установленому законодавством порядку.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pacing w:after="0" w:line="240" w:lineRule="auto"/>
        <w:jc w:val="center"/>
        <w:rPr>
          <w:rFonts w:ascii="Times New Roman" w:eastAsia="Calibri" w:hAnsi="Times New Roman" w:cs="Times New Roman"/>
          <w:b/>
          <w:i/>
        </w:rPr>
      </w:pPr>
    </w:p>
    <w:p w:rsidR="00521CD6" w:rsidRDefault="00521CD6" w:rsidP="00521CD6">
      <w:pPr>
        <w:spacing w:after="0" w:line="240" w:lineRule="auto"/>
        <w:rPr>
          <w:rFonts w:ascii="Times New Roman" w:hAnsi="Times New Roman" w:cs="Times New Roman"/>
          <w:b/>
          <w:sz w:val="28"/>
          <w:szCs w:val="28"/>
        </w:rPr>
      </w:pPr>
    </w:p>
    <w:p w:rsidR="00521CD6" w:rsidRPr="00521CD6" w:rsidRDefault="00521CD6" w:rsidP="00521CD6">
      <w:pPr>
        <w:tabs>
          <w:tab w:val="left" w:pos="8145"/>
        </w:tabs>
      </w:pPr>
    </w:p>
    <w:sectPr w:rsidR="00521CD6" w:rsidRPr="00521CD6" w:rsidSect="005E69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17C9"/>
    <w:multiLevelType w:val="multilevel"/>
    <w:tmpl w:val="7F067B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3B25EE"/>
    <w:multiLevelType w:val="multilevel"/>
    <w:tmpl w:val="CCA0B050"/>
    <w:lvl w:ilvl="0">
      <w:start w:val="2"/>
      <w:numFmt w:val="decimal"/>
      <w:lvlText w:val="%1."/>
      <w:lvlJc w:val="left"/>
      <w:pPr>
        <w:tabs>
          <w:tab w:val="num" w:pos="2160"/>
        </w:tabs>
        <w:ind w:left="21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D316E8"/>
    <w:multiLevelType w:val="multilevel"/>
    <w:tmpl w:val="F32A3F5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B15B2A"/>
    <w:multiLevelType w:val="hybridMultilevel"/>
    <w:tmpl w:val="C3923CE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75A5EA4"/>
    <w:multiLevelType w:val="hybridMultilevel"/>
    <w:tmpl w:val="DD407430"/>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1BEA"/>
    <w:rsid w:val="00053B9D"/>
    <w:rsid w:val="000E68DE"/>
    <w:rsid w:val="001471C1"/>
    <w:rsid w:val="001943E5"/>
    <w:rsid w:val="00256F8B"/>
    <w:rsid w:val="00261BEA"/>
    <w:rsid w:val="002E0759"/>
    <w:rsid w:val="003F7528"/>
    <w:rsid w:val="00433671"/>
    <w:rsid w:val="004336E7"/>
    <w:rsid w:val="004B0F1E"/>
    <w:rsid w:val="00507FFE"/>
    <w:rsid w:val="0051425B"/>
    <w:rsid w:val="00521CD6"/>
    <w:rsid w:val="00540CE0"/>
    <w:rsid w:val="005B7A32"/>
    <w:rsid w:val="005E69A1"/>
    <w:rsid w:val="007E049D"/>
    <w:rsid w:val="00936AD2"/>
    <w:rsid w:val="009E235D"/>
    <w:rsid w:val="009F28BE"/>
    <w:rsid w:val="00A90777"/>
    <w:rsid w:val="00AA2230"/>
    <w:rsid w:val="00BB2BAD"/>
    <w:rsid w:val="00E05548"/>
    <w:rsid w:val="00E562BE"/>
    <w:rsid w:val="00E77E89"/>
    <w:rsid w:val="00F42532"/>
    <w:rsid w:val="00F429D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B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61BEA"/>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261BEA"/>
    <w:rPr>
      <w:rFonts w:ascii="Liberation Serif" w:eastAsia="SimSun" w:hAnsi="Liberation Serif" w:cs="Mangal"/>
      <w:kern w:val="1"/>
      <w:sz w:val="24"/>
      <w:szCs w:val="24"/>
      <w:lang w:eastAsia="zh-CN" w:bidi="hi-IN"/>
    </w:rPr>
  </w:style>
  <w:style w:type="paragraph" w:styleId="a5">
    <w:name w:val="No Spacing"/>
    <w:qFormat/>
    <w:rsid w:val="00521CD6"/>
    <w:pPr>
      <w:spacing w:after="0" w:line="240" w:lineRule="auto"/>
    </w:pPr>
    <w:rPr>
      <w:lang w:val="ru-RU"/>
    </w:rPr>
  </w:style>
  <w:style w:type="paragraph" w:styleId="a6">
    <w:name w:val="List Paragraph"/>
    <w:basedOn w:val="a"/>
    <w:uiPriority w:val="34"/>
    <w:qFormat/>
    <w:rsid w:val="00521CD6"/>
    <w:pPr>
      <w:ind w:left="720"/>
      <w:contextualSpacing/>
    </w:pPr>
    <w:rPr>
      <w:lang w:val="ru-RU"/>
    </w:rPr>
  </w:style>
  <w:style w:type="paragraph" w:customStyle="1" w:styleId="Default">
    <w:name w:val="Default"/>
    <w:rsid w:val="00521CD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29375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19</Pages>
  <Words>24851</Words>
  <Characters>14166</Characters>
  <Application>Microsoft Office Word</Application>
  <DocSecurity>0</DocSecurity>
  <Lines>118</Lines>
  <Paragraphs>77</Paragraphs>
  <ScaleCrop>false</ScaleCrop>
  <Company/>
  <LinksUpToDate>false</LinksUpToDate>
  <CharactersWithSpaces>38940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21</cp:revision>
  <cp:lastPrinted>2019-10-29T11:31:00Z</cp:lastPrinted>
  <dcterms:created xsi:type="dcterms:W3CDTF">2019-09-16T11:02:00Z</dcterms:created>
  <dcterms:modified xsi:type="dcterms:W3CDTF">2020-01-21T08:12:00Z</dcterms:modified>
</cp:coreProperties>
</file>