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8" w:rsidRDefault="00D24158" w:rsidP="00B65605">
      <w:pPr>
        <w:tabs>
          <w:tab w:val="left" w:pos="1680"/>
        </w:tabs>
        <w:rPr>
          <w:lang w:val="uk-UA"/>
        </w:rPr>
      </w:pPr>
    </w:p>
    <w:p w:rsidR="0007487F" w:rsidRDefault="00B65605" w:rsidP="00B65605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="00D24158" w:rsidRPr="00D24158">
        <w:rPr>
          <w:lang w:val="uk-UA"/>
        </w:rPr>
        <w:t xml:space="preserve">                                           </w:t>
      </w:r>
      <w:r w:rsidR="00D72AE9">
        <w:rPr>
          <w:lang w:val="uk-UA"/>
        </w:rPr>
        <w:t xml:space="preserve">                    </w:t>
      </w:r>
      <w:r w:rsidR="00D24158">
        <w:rPr>
          <w:lang w:val="uk-UA"/>
        </w:rPr>
        <w:t xml:space="preserve">                                     </w:t>
      </w:r>
    </w:p>
    <w:p w:rsidR="00CE462E" w:rsidRDefault="007B051C" w:rsidP="00CE462E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2A5FB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CE462E">
        <w:rPr>
          <w:lang w:val="uk-UA"/>
        </w:rPr>
        <w:t xml:space="preserve"> </w:t>
      </w:r>
      <w:r w:rsidR="00CE462E" w:rsidRPr="00AF0B17">
        <w:rPr>
          <w:lang w:val="uk-UA"/>
        </w:rPr>
        <w:t>ЗАТВЕРДЖЕНО:</w:t>
      </w:r>
    </w:p>
    <w:p w:rsidR="00B344D1" w:rsidRDefault="00B344D1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</w:r>
      <w:r w:rsidR="002A4544">
        <w:rPr>
          <w:lang w:val="uk-UA"/>
        </w:rPr>
        <w:t>___________________</w:t>
      </w:r>
    </w:p>
    <w:p w:rsidR="002A4544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2A4544" w:rsidRPr="00B344D1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B344D1" w:rsidRDefault="002A4544" w:rsidP="002A4544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B344D1" w:rsidRDefault="00B344D1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B344D1" w:rsidRPr="00562593" w:rsidRDefault="007B051C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085956" w:rsidRDefault="007B051C" w:rsidP="00B344D1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 w:rsidR="009D1ED9">
        <w:rPr>
          <w:sz w:val="28"/>
          <w:szCs w:val="28"/>
          <w:lang w:val="uk-UA"/>
        </w:rPr>
        <w:t>об’єктів нерухомого</w:t>
      </w:r>
      <w:r w:rsidR="002C4564">
        <w:rPr>
          <w:sz w:val="28"/>
          <w:szCs w:val="28"/>
          <w:lang w:val="uk-UA"/>
        </w:rPr>
        <w:t xml:space="preserve"> </w:t>
      </w:r>
      <w:r w:rsidR="009D1ED9">
        <w:rPr>
          <w:sz w:val="28"/>
          <w:szCs w:val="28"/>
          <w:lang w:val="uk-UA"/>
        </w:rPr>
        <w:t>майна</w:t>
      </w:r>
      <w:r w:rsidR="002C4564"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 xml:space="preserve"> </w:t>
      </w:r>
      <w:r w:rsidR="000D3B27">
        <w:rPr>
          <w:sz w:val="28"/>
          <w:szCs w:val="28"/>
          <w:lang w:val="uk-UA"/>
        </w:rPr>
        <w:t>КП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0D3B27">
        <w:rPr>
          <w:sz w:val="28"/>
          <w:szCs w:val="28"/>
          <w:lang w:val="uk-UA"/>
        </w:rPr>
        <w:t>»</w:t>
      </w:r>
    </w:p>
    <w:p w:rsidR="007B051C" w:rsidRPr="00562593" w:rsidRDefault="007B051C" w:rsidP="007A78F7">
      <w:pPr>
        <w:tabs>
          <w:tab w:val="left" w:pos="5535"/>
        </w:tabs>
        <w:rPr>
          <w:sz w:val="28"/>
          <w:szCs w:val="28"/>
          <w:lang w:val="uk-UA"/>
        </w:rPr>
      </w:pPr>
    </w:p>
    <w:p w:rsidR="00A4632D" w:rsidRDefault="007B051C" w:rsidP="002A4544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 w:rsidR="00B41CB2">
        <w:rPr>
          <w:sz w:val="28"/>
          <w:szCs w:val="28"/>
          <w:lang w:val="uk-UA"/>
        </w:rPr>
        <w:t xml:space="preserve">тридцять </w:t>
      </w:r>
      <w:r w:rsidR="00A4632D">
        <w:rPr>
          <w:sz w:val="28"/>
          <w:szCs w:val="28"/>
          <w:lang w:val="uk-UA"/>
        </w:rPr>
        <w:t>сьомо</w:t>
      </w:r>
      <w:r w:rsidR="00B41CB2">
        <w:rPr>
          <w:sz w:val="28"/>
          <w:szCs w:val="28"/>
          <w:lang w:val="uk-UA"/>
        </w:rPr>
        <w:t>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 w:rsidR="00A4632D">
        <w:rPr>
          <w:sz w:val="28"/>
          <w:szCs w:val="28"/>
          <w:lang w:val="uk-UA"/>
        </w:rPr>
        <w:t>20</w:t>
      </w:r>
      <w:r w:rsidR="00B41CB2">
        <w:rPr>
          <w:sz w:val="28"/>
          <w:szCs w:val="28"/>
          <w:lang w:val="uk-UA"/>
        </w:rPr>
        <w:t>.1</w:t>
      </w:r>
      <w:r w:rsidR="00A4632D">
        <w:rPr>
          <w:sz w:val="28"/>
          <w:szCs w:val="28"/>
          <w:lang w:val="uk-UA"/>
        </w:rPr>
        <w:t>1</w:t>
      </w:r>
      <w:r w:rsidR="00B41CB2"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 w:rsidR="00BB1E35">
        <w:rPr>
          <w:sz w:val="28"/>
          <w:szCs w:val="28"/>
          <w:lang w:val="uk-UA"/>
        </w:rPr>
        <w:t xml:space="preserve"> «Про передачу </w:t>
      </w:r>
      <w:r w:rsidR="00A4632D">
        <w:rPr>
          <w:sz w:val="28"/>
          <w:szCs w:val="28"/>
          <w:lang w:val="uk-UA"/>
        </w:rPr>
        <w:t xml:space="preserve">майна </w:t>
      </w:r>
      <w:r w:rsidR="000D3B27">
        <w:rPr>
          <w:sz w:val="28"/>
          <w:szCs w:val="28"/>
          <w:lang w:val="uk-UA"/>
        </w:rPr>
        <w:t>КП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2C4564">
        <w:rPr>
          <w:sz w:val="28"/>
          <w:szCs w:val="28"/>
          <w:lang w:val="uk-UA"/>
        </w:rPr>
        <w:t xml:space="preserve">», рішення шістдесят третьої позачергової сесії селищної ради першого скликання від 06.11.2020 року «Про </w:t>
      </w:r>
      <w:r w:rsidR="000D3B27">
        <w:rPr>
          <w:sz w:val="28"/>
          <w:szCs w:val="28"/>
          <w:lang w:val="uk-UA"/>
        </w:rPr>
        <w:t xml:space="preserve">надання згоди на </w:t>
      </w:r>
      <w:r w:rsidR="002C4564">
        <w:rPr>
          <w:sz w:val="28"/>
          <w:szCs w:val="28"/>
          <w:lang w:val="uk-UA"/>
        </w:rPr>
        <w:t>прийняття у комунальну власність</w:t>
      </w:r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Семенівської</w:t>
      </w:r>
      <w:proofErr w:type="spellEnd"/>
      <w:r w:rsidR="000D3B27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2C4564">
        <w:rPr>
          <w:sz w:val="28"/>
          <w:szCs w:val="28"/>
          <w:lang w:val="uk-UA"/>
        </w:rPr>
        <w:t xml:space="preserve">» </w:t>
      </w:r>
      <w:r w:rsidR="001C763E">
        <w:rPr>
          <w:sz w:val="28"/>
          <w:szCs w:val="28"/>
          <w:lang w:val="uk-UA"/>
        </w:rPr>
        <w:t xml:space="preserve">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 w:rsidR="001C763E">
        <w:rPr>
          <w:sz w:val="28"/>
          <w:szCs w:val="28"/>
          <w:lang w:val="uk-UA"/>
        </w:rPr>
        <w:t>23</w:t>
      </w:r>
      <w:r w:rsidR="00B41CB2">
        <w:rPr>
          <w:sz w:val="28"/>
          <w:szCs w:val="28"/>
          <w:lang w:val="uk-UA"/>
        </w:rPr>
        <w:t>.11.2020</w:t>
      </w:r>
      <w:r>
        <w:rPr>
          <w:sz w:val="28"/>
          <w:szCs w:val="28"/>
          <w:lang w:val="uk-UA"/>
        </w:rPr>
        <w:t xml:space="preserve"> р. </w:t>
      </w:r>
      <w:r w:rsidRPr="00562593">
        <w:rPr>
          <w:sz w:val="28"/>
          <w:szCs w:val="28"/>
          <w:lang w:val="uk-UA"/>
        </w:rPr>
        <w:t xml:space="preserve"> у складі:</w:t>
      </w:r>
      <w:r w:rsidR="00085956">
        <w:rPr>
          <w:sz w:val="28"/>
          <w:szCs w:val="28"/>
          <w:lang w:val="uk-UA"/>
        </w:rPr>
        <w:t xml:space="preserve">   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Голова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Полупан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Миколайович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діяльності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органі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в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комісії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Колотуха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Юлія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Володимирівна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головний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бухгалтер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Члени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Жила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Євгенія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Андріївна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начальника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головного бухгалтера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>Кондратенко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Альона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Спеціалі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ст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категорії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 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Даценко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Інспектор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інвестицій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Чинчик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 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юридичних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Романенко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майном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районної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A4632D" w:rsidRDefault="009D1ED9" w:rsidP="009D1ED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EA6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>25</w:t>
      </w:r>
      <w:r w:rsidR="00F060E2">
        <w:rPr>
          <w:sz w:val="28"/>
          <w:szCs w:val="28"/>
          <w:lang w:val="uk-UA"/>
        </w:rPr>
        <w:t xml:space="preserve"> </w:t>
      </w:r>
      <w:r w:rsidR="00B41CB2">
        <w:rPr>
          <w:sz w:val="28"/>
          <w:szCs w:val="28"/>
          <w:lang w:val="uk-UA"/>
        </w:rPr>
        <w:t>листопада 2020</w:t>
      </w:r>
      <w:r w:rsidR="00D21FD7">
        <w:rPr>
          <w:sz w:val="28"/>
          <w:szCs w:val="28"/>
          <w:lang w:val="uk-UA"/>
        </w:rPr>
        <w:t xml:space="preserve"> року комісія провела приймання-передачу </w:t>
      </w:r>
      <w:r w:rsidR="000D3B27">
        <w:rPr>
          <w:sz w:val="28"/>
          <w:szCs w:val="28"/>
          <w:lang w:val="uk-UA"/>
        </w:rPr>
        <w:t>зі</w:t>
      </w:r>
      <w:r w:rsidR="000D3B27" w:rsidRPr="00EA1BA0">
        <w:rPr>
          <w:sz w:val="28"/>
          <w:szCs w:val="28"/>
          <w:lang w:val="uk-UA"/>
        </w:rPr>
        <w:t xml:space="preserve"> спільної власності територіальних громад сі</w:t>
      </w:r>
      <w:r w:rsidR="000D3B27">
        <w:rPr>
          <w:sz w:val="28"/>
          <w:szCs w:val="28"/>
          <w:lang w:val="uk-UA"/>
        </w:rPr>
        <w:t xml:space="preserve">л, селища </w:t>
      </w:r>
      <w:proofErr w:type="spellStart"/>
      <w:r w:rsidR="000D3B27">
        <w:rPr>
          <w:sz w:val="28"/>
          <w:szCs w:val="28"/>
          <w:lang w:val="uk-UA"/>
        </w:rPr>
        <w:t>Семенівського</w:t>
      </w:r>
      <w:proofErr w:type="spellEnd"/>
      <w:r w:rsidR="000D3B27">
        <w:rPr>
          <w:sz w:val="28"/>
          <w:szCs w:val="28"/>
          <w:lang w:val="uk-UA"/>
        </w:rPr>
        <w:t xml:space="preserve"> району </w:t>
      </w:r>
      <w:r w:rsidR="000D3B2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0D3B27" w:rsidRPr="00EA1BA0">
        <w:rPr>
          <w:sz w:val="28"/>
          <w:szCs w:val="28"/>
          <w:lang w:val="uk-UA"/>
        </w:rPr>
        <w:t>Семенівської</w:t>
      </w:r>
      <w:proofErr w:type="spellEnd"/>
      <w:r w:rsidR="000D3B27" w:rsidRPr="00EA1BA0">
        <w:rPr>
          <w:sz w:val="28"/>
          <w:szCs w:val="28"/>
          <w:lang w:val="uk-UA"/>
        </w:rPr>
        <w:t xml:space="preserve"> районної ради з балансу КП «</w:t>
      </w:r>
      <w:proofErr w:type="spellStart"/>
      <w:r w:rsidR="000D3B27" w:rsidRPr="00EA1BA0">
        <w:rPr>
          <w:sz w:val="28"/>
          <w:szCs w:val="28"/>
          <w:lang w:val="uk-UA"/>
        </w:rPr>
        <w:t>Семенівський</w:t>
      </w:r>
      <w:proofErr w:type="spellEnd"/>
      <w:r w:rsidR="000D3B27" w:rsidRPr="00EA1BA0">
        <w:rPr>
          <w:sz w:val="28"/>
          <w:szCs w:val="28"/>
          <w:lang w:val="uk-UA"/>
        </w:rPr>
        <w:t xml:space="preserve"> </w:t>
      </w:r>
      <w:proofErr w:type="spellStart"/>
      <w:r w:rsidR="000D3B27" w:rsidRPr="00EA1BA0">
        <w:rPr>
          <w:sz w:val="28"/>
          <w:szCs w:val="28"/>
          <w:lang w:val="uk-UA"/>
        </w:rPr>
        <w:t>райкомунгосп</w:t>
      </w:r>
      <w:proofErr w:type="spellEnd"/>
      <w:r w:rsidR="000D3B27" w:rsidRPr="00EA1BA0">
        <w:rPr>
          <w:sz w:val="28"/>
          <w:szCs w:val="28"/>
          <w:lang w:val="uk-UA"/>
        </w:rPr>
        <w:t xml:space="preserve">» у комунальну власність </w:t>
      </w:r>
      <w:proofErr w:type="spellStart"/>
      <w:r w:rsidR="000D3B27" w:rsidRPr="00EA1BA0">
        <w:rPr>
          <w:sz w:val="28"/>
          <w:szCs w:val="28"/>
          <w:lang w:val="uk-UA"/>
        </w:rPr>
        <w:t>Семенівської</w:t>
      </w:r>
      <w:proofErr w:type="spellEnd"/>
      <w:r w:rsidR="000D3B27" w:rsidRPr="00EA1BA0">
        <w:rPr>
          <w:sz w:val="28"/>
          <w:szCs w:val="28"/>
          <w:lang w:val="uk-UA"/>
        </w:rPr>
        <w:t xml:space="preserve"> об’єднаної територіальної громади</w:t>
      </w:r>
      <w:r w:rsidR="000D3B27">
        <w:rPr>
          <w:sz w:val="28"/>
          <w:szCs w:val="28"/>
          <w:lang w:val="uk-UA"/>
        </w:rPr>
        <w:t xml:space="preserve"> </w:t>
      </w:r>
      <w:r w:rsidR="000D3B2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0D3B27" w:rsidRPr="00EA1BA0">
        <w:rPr>
          <w:sz w:val="28"/>
          <w:szCs w:val="28"/>
          <w:lang w:val="uk-UA"/>
        </w:rPr>
        <w:t>Семенівської</w:t>
      </w:r>
      <w:proofErr w:type="spellEnd"/>
      <w:r w:rsidR="000D3B27" w:rsidRPr="00EA1BA0">
        <w:rPr>
          <w:sz w:val="28"/>
          <w:szCs w:val="28"/>
          <w:lang w:val="uk-UA"/>
        </w:rPr>
        <w:t xml:space="preserve"> селищної ради об’єкти нерухомого майна</w:t>
      </w:r>
      <w:r w:rsidR="00263433">
        <w:rPr>
          <w:sz w:val="28"/>
          <w:szCs w:val="28"/>
          <w:lang w:val="uk-UA"/>
        </w:rPr>
        <w:t>.</w:t>
      </w:r>
    </w:p>
    <w:p w:rsidR="007A78F7" w:rsidRPr="007A78F7" w:rsidRDefault="00BB1E35" w:rsidP="007A78F7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Керуючись ст.</w:t>
      </w:r>
      <w:r w:rsidR="00734EA6">
        <w:rPr>
          <w:sz w:val="28"/>
          <w:szCs w:val="28"/>
          <w:lang w:val="uk-UA"/>
        </w:rPr>
        <w:t xml:space="preserve">7 Закону України «Про передачу майна,об’єктів права державної </w:t>
      </w:r>
      <w:r w:rsidR="00941113">
        <w:rPr>
          <w:sz w:val="28"/>
          <w:szCs w:val="28"/>
          <w:lang w:val="uk-UA"/>
        </w:rPr>
        <w:t>та комунальної власності»,</w:t>
      </w:r>
      <w:r w:rsidR="00CE462E">
        <w:rPr>
          <w:sz w:val="28"/>
          <w:szCs w:val="28"/>
          <w:lang w:val="uk-UA"/>
        </w:rPr>
        <w:t xml:space="preserve"> </w:t>
      </w:r>
      <w:r w:rsidR="007A78F7" w:rsidRPr="00562593">
        <w:rPr>
          <w:sz w:val="28"/>
          <w:szCs w:val="28"/>
          <w:lang w:val="uk-UA"/>
        </w:rPr>
        <w:t>рішення</w:t>
      </w:r>
      <w:r w:rsidR="007A78F7">
        <w:rPr>
          <w:sz w:val="28"/>
          <w:szCs w:val="28"/>
          <w:lang w:val="uk-UA"/>
        </w:rPr>
        <w:t>м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 xml:space="preserve">тридцять сьомої </w:t>
      </w:r>
      <w:r w:rsidR="007A78F7">
        <w:rPr>
          <w:sz w:val="28"/>
          <w:szCs w:val="28"/>
          <w:lang w:val="uk-UA"/>
        </w:rPr>
        <w:lastRenderedPageBreak/>
        <w:t>позачергової сесії</w:t>
      </w:r>
      <w:r w:rsidR="007A78F7" w:rsidRPr="00562593">
        <w:rPr>
          <w:sz w:val="28"/>
          <w:szCs w:val="28"/>
          <w:lang w:val="uk-UA"/>
        </w:rPr>
        <w:t xml:space="preserve"> районної ради </w:t>
      </w:r>
      <w:r w:rsidR="007A78F7">
        <w:rPr>
          <w:sz w:val="28"/>
          <w:szCs w:val="28"/>
          <w:lang w:val="uk-UA"/>
        </w:rPr>
        <w:t>сьомого</w:t>
      </w:r>
      <w:r w:rsidR="007A78F7" w:rsidRPr="00562593">
        <w:rPr>
          <w:sz w:val="28"/>
          <w:szCs w:val="28"/>
          <w:lang w:val="uk-UA"/>
        </w:rPr>
        <w:t xml:space="preserve"> скликання від </w:t>
      </w:r>
      <w:r w:rsidR="007A78F7">
        <w:rPr>
          <w:sz w:val="28"/>
          <w:szCs w:val="28"/>
          <w:lang w:val="uk-UA"/>
        </w:rPr>
        <w:t>20.11.2020 року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 xml:space="preserve"> «Про передачу майна КП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 xml:space="preserve">», рішенням шістдесят третьої позачергової сесії селищної ради першого скликання від 06.11.2020 року «Про надання згоди на прийняття у комунальну власність </w:t>
      </w:r>
      <w:proofErr w:type="spellStart"/>
      <w:r w:rsidR="007A78F7">
        <w:rPr>
          <w:sz w:val="28"/>
          <w:szCs w:val="28"/>
          <w:lang w:val="uk-UA"/>
        </w:rPr>
        <w:t>Семенівської</w:t>
      </w:r>
      <w:proofErr w:type="spellEnd"/>
      <w:r w:rsidR="007A78F7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>»</w:t>
      </w:r>
      <w:r w:rsidR="00941113">
        <w:rPr>
          <w:sz w:val="28"/>
          <w:szCs w:val="28"/>
          <w:lang w:val="uk-UA"/>
        </w:rPr>
        <w:t xml:space="preserve"> та враховуючи пропозиції комісії</w:t>
      </w:r>
      <w:r w:rsidR="001A242D">
        <w:rPr>
          <w:sz w:val="28"/>
          <w:szCs w:val="28"/>
          <w:lang w:val="uk-UA"/>
        </w:rPr>
        <w:t>,</w:t>
      </w:r>
      <w:r w:rsidR="00CE462E">
        <w:rPr>
          <w:sz w:val="28"/>
          <w:szCs w:val="28"/>
          <w:lang w:val="uk-UA"/>
        </w:rPr>
        <w:t xml:space="preserve"> </w:t>
      </w:r>
      <w:r w:rsidR="001A242D">
        <w:rPr>
          <w:sz w:val="28"/>
          <w:szCs w:val="28"/>
          <w:lang w:val="uk-UA"/>
        </w:rPr>
        <w:t xml:space="preserve">Семенівська районна рада передає </w:t>
      </w:r>
      <w:r w:rsidR="007A78F7">
        <w:rPr>
          <w:sz w:val="28"/>
          <w:szCs w:val="28"/>
          <w:lang w:val="uk-UA"/>
        </w:rPr>
        <w:t>зі</w:t>
      </w:r>
      <w:r w:rsidR="007A78F7" w:rsidRPr="00EA1BA0">
        <w:rPr>
          <w:sz w:val="28"/>
          <w:szCs w:val="28"/>
          <w:lang w:val="uk-UA"/>
        </w:rPr>
        <w:t xml:space="preserve"> спільної власності територіальних громад сі</w:t>
      </w:r>
      <w:r w:rsidR="007A78F7">
        <w:rPr>
          <w:sz w:val="28"/>
          <w:szCs w:val="28"/>
          <w:lang w:val="uk-UA"/>
        </w:rPr>
        <w:t xml:space="preserve">л, селища </w:t>
      </w:r>
      <w:proofErr w:type="spellStart"/>
      <w:r w:rsidR="007A78F7">
        <w:rPr>
          <w:sz w:val="28"/>
          <w:szCs w:val="28"/>
          <w:lang w:val="uk-UA"/>
        </w:rPr>
        <w:t>Семенівського</w:t>
      </w:r>
      <w:proofErr w:type="spellEnd"/>
      <w:r w:rsidR="007A78F7">
        <w:rPr>
          <w:sz w:val="28"/>
          <w:szCs w:val="28"/>
          <w:lang w:val="uk-UA"/>
        </w:rPr>
        <w:t xml:space="preserve"> району </w:t>
      </w:r>
      <w:r w:rsidR="007A78F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7A78F7" w:rsidRPr="00EA1BA0">
        <w:rPr>
          <w:sz w:val="28"/>
          <w:szCs w:val="28"/>
          <w:lang w:val="uk-UA"/>
        </w:rPr>
        <w:t>Семенівської</w:t>
      </w:r>
      <w:proofErr w:type="spellEnd"/>
      <w:r w:rsidR="007A78F7" w:rsidRPr="00EA1BA0">
        <w:rPr>
          <w:sz w:val="28"/>
          <w:szCs w:val="28"/>
          <w:lang w:val="uk-UA"/>
        </w:rPr>
        <w:t xml:space="preserve"> районної ради з балансу КП «</w:t>
      </w:r>
      <w:proofErr w:type="spellStart"/>
      <w:r w:rsidR="007A78F7" w:rsidRPr="00EA1BA0">
        <w:rPr>
          <w:sz w:val="28"/>
          <w:szCs w:val="28"/>
          <w:lang w:val="uk-UA"/>
        </w:rPr>
        <w:t>Семенівський</w:t>
      </w:r>
      <w:proofErr w:type="spellEnd"/>
      <w:r w:rsidR="007A78F7" w:rsidRPr="00EA1BA0">
        <w:rPr>
          <w:sz w:val="28"/>
          <w:szCs w:val="28"/>
          <w:lang w:val="uk-UA"/>
        </w:rPr>
        <w:t xml:space="preserve"> </w:t>
      </w:r>
      <w:proofErr w:type="spellStart"/>
      <w:r w:rsidR="007A78F7" w:rsidRPr="00EA1BA0">
        <w:rPr>
          <w:sz w:val="28"/>
          <w:szCs w:val="28"/>
          <w:lang w:val="uk-UA"/>
        </w:rPr>
        <w:t>райкомунгосп</w:t>
      </w:r>
      <w:proofErr w:type="spellEnd"/>
      <w:r w:rsidR="007A78F7" w:rsidRPr="00EA1BA0">
        <w:rPr>
          <w:sz w:val="28"/>
          <w:szCs w:val="28"/>
          <w:lang w:val="uk-UA"/>
        </w:rPr>
        <w:t xml:space="preserve">» у комунальну власність </w:t>
      </w:r>
      <w:proofErr w:type="spellStart"/>
      <w:r w:rsidR="007A78F7" w:rsidRPr="00EA1BA0">
        <w:rPr>
          <w:sz w:val="28"/>
          <w:szCs w:val="28"/>
          <w:lang w:val="uk-UA"/>
        </w:rPr>
        <w:t>Семенівської</w:t>
      </w:r>
      <w:proofErr w:type="spellEnd"/>
      <w:r w:rsidR="007A78F7" w:rsidRPr="00EA1BA0">
        <w:rPr>
          <w:sz w:val="28"/>
          <w:szCs w:val="28"/>
          <w:lang w:val="uk-UA"/>
        </w:rPr>
        <w:t xml:space="preserve"> об’єднаної територіальної громади</w:t>
      </w:r>
      <w:r w:rsidR="007A78F7">
        <w:rPr>
          <w:sz w:val="28"/>
          <w:szCs w:val="28"/>
          <w:lang w:val="uk-UA"/>
        </w:rPr>
        <w:t xml:space="preserve"> </w:t>
      </w:r>
      <w:r w:rsidR="007A78F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7A78F7" w:rsidRPr="00EA1BA0">
        <w:rPr>
          <w:sz w:val="28"/>
          <w:szCs w:val="28"/>
          <w:lang w:val="uk-UA"/>
        </w:rPr>
        <w:t>Семенівської</w:t>
      </w:r>
      <w:proofErr w:type="spellEnd"/>
      <w:r w:rsidR="007A78F7" w:rsidRPr="00EA1BA0">
        <w:rPr>
          <w:sz w:val="28"/>
          <w:szCs w:val="28"/>
          <w:lang w:val="uk-UA"/>
        </w:rPr>
        <w:t xml:space="preserve"> селищної ради об’єкти нерухомого майна</w:t>
      </w:r>
      <w:r w:rsidR="00263433" w:rsidRPr="00263433">
        <w:rPr>
          <w:sz w:val="28"/>
          <w:szCs w:val="28"/>
          <w:lang w:val="uk-UA"/>
        </w:rPr>
        <w:t>, а саме:</w:t>
      </w:r>
      <w:r w:rsidR="005D7D80" w:rsidRPr="005D7D80">
        <w:rPr>
          <w:b/>
          <w:lang w:val="uk-UA"/>
        </w:rPr>
        <w:t xml:space="preserve">     </w:t>
      </w:r>
    </w:p>
    <w:tbl>
      <w:tblPr>
        <w:tblStyle w:val="a9"/>
        <w:tblW w:w="10858" w:type="dxa"/>
        <w:tblInd w:w="-1036" w:type="dxa"/>
        <w:tblLook w:val="0000" w:firstRow="0" w:lastRow="0" w:firstColumn="0" w:lastColumn="0" w:noHBand="0" w:noVBand="0"/>
      </w:tblPr>
      <w:tblGrid>
        <w:gridCol w:w="463"/>
        <w:gridCol w:w="1799"/>
        <w:gridCol w:w="2107"/>
        <w:gridCol w:w="1374"/>
        <w:gridCol w:w="1314"/>
        <w:gridCol w:w="1343"/>
        <w:gridCol w:w="1343"/>
        <w:gridCol w:w="1115"/>
      </w:tblGrid>
      <w:tr w:rsidR="003419E6" w:rsidTr="003419E6">
        <w:trPr>
          <w:trHeight w:val="330"/>
        </w:trPr>
        <w:tc>
          <w:tcPr>
            <w:tcW w:w="463" w:type="dxa"/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799" w:type="dxa"/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Назва</w:t>
            </w:r>
          </w:p>
        </w:tc>
        <w:tc>
          <w:tcPr>
            <w:tcW w:w="2107" w:type="dxa"/>
          </w:tcPr>
          <w:p w:rsidR="003419E6" w:rsidRPr="00BE3E68" w:rsidRDefault="003419E6" w:rsidP="00D90B3A">
            <w:pPr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</w:t>
            </w:r>
            <w:r w:rsidRPr="00BE3E68">
              <w:rPr>
                <w:sz w:val="20"/>
                <w:szCs w:val="20"/>
                <w:lang w:val="uk-UA"/>
              </w:rPr>
              <w:t>Перелік об’єктів</w:t>
            </w:r>
          </w:p>
        </w:tc>
        <w:tc>
          <w:tcPr>
            <w:tcW w:w="1374" w:type="dxa"/>
          </w:tcPr>
          <w:p w:rsidR="003419E6" w:rsidRPr="00BE3E68" w:rsidRDefault="003419E6" w:rsidP="00AD17DF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Інвентарний №</w:t>
            </w:r>
          </w:p>
        </w:tc>
        <w:tc>
          <w:tcPr>
            <w:tcW w:w="1314" w:type="dxa"/>
          </w:tcPr>
          <w:p w:rsidR="003419E6" w:rsidRPr="00BE3E68" w:rsidRDefault="008B5967" w:rsidP="003419E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Рік побудови </w:t>
            </w:r>
          </w:p>
        </w:tc>
        <w:tc>
          <w:tcPr>
            <w:tcW w:w="1343" w:type="dxa"/>
          </w:tcPr>
          <w:p w:rsidR="003419E6" w:rsidRPr="00BE3E68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Первісна </w:t>
            </w:r>
            <w:r w:rsidRPr="00BE3E68">
              <w:rPr>
                <w:sz w:val="20"/>
                <w:szCs w:val="20"/>
                <w:lang w:val="uk-UA"/>
              </w:rPr>
              <w:t xml:space="preserve"> вартість</w:t>
            </w:r>
          </w:p>
        </w:tc>
        <w:tc>
          <w:tcPr>
            <w:tcW w:w="1343" w:type="dxa"/>
          </w:tcPr>
          <w:p w:rsidR="003419E6" w:rsidRPr="00BE3E68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Нарахований знос</w:t>
            </w:r>
          </w:p>
        </w:tc>
        <w:tc>
          <w:tcPr>
            <w:tcW w:w="1115" w:type="dxa"/>
          </w:tcPr>
          <w:p w:rsidR="003419E6" w:rsidRPr="00BE3E68" w:rsidRDefault="003419E6" w:rsidP="003419E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Балансова вартість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Pr="00EA1BA0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Нежитлова будівля «</w:t>
            </w:r>
            <w:proofErr w:type="spellStart"/>
            <w:r w:rsidRPr="00BE3E68">
              <w:rPr>
                <w:sz w:val="20"/>
                <w:szCs w:val="20"/>
                <w:lang w:val="uk-UA"/>
              </w:rPr>
              <w:t>Побутсервіс</w:t>
            </w:r>
            <w:proofErr w:type="spellEnd"/>
            <w:r w:rsidRPr="00BE3E68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</w:rPr>
            </w:pPr>
            <w:r w:rsidRPr="00EA1BA0">
              <w:rPr>
                <w:sz w:val="20"/>
                <w:szCs w:val="20"/>
                <w:lang w:val="uk-UA"/>
              </w:rPr>
              <w:t>Будівля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538633,00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538633,00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3419E6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377"/>
        </w:trPr>
        <w:tc>
          <w:tcPr>
            <w:tcW w:w="463" w:type="dxa"/>
            <w:vMerge w:val="restart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  <w:vMerge w:val="restart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Майновий комплекс районного стадіону «Колос»</w:t>
            </w: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Приміщення роздягальні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140681,00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24619,17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116061,83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Вбиральня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8B596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48825,00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5289,38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43535,62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Спортивний майданчик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433737,00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3419E6">
            <w:pPr>
              <w:jc w:val="left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93976,35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339760,65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Штучне покриття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559000,00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121116,67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437883,33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Майданчик з рекреаційних видів спорту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8B596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268285,00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42478,46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225806,54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Хокейний майданчик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8B596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249798,00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39551,35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210246,65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EA1BA0">
              <w:rPr>
                <w:sz w:val="20"/>
                <w:szCs w:val="20"/>
              </w:rPr>
              <w:t>Інвентар</w:t>
            </w:r>
            <w:proofErr w:type="spellEnd"/>
            <w:r w:rsidRPr="00EA1BA0">
              <w:rPr>
                <w:sz w:val="20"/>
                <w:szCs w:val="20"/>
              </w:rPr>
              <w:t xml:space="preserve"> для </w:t>
            </w:r>
            <w:proofErr w:type="spellStart"/>
            <w:r w:rsidRPr="00EA1BA0">
              <w:rPr>
                <w:sz w:val="20"/>
                <w:szCs w:val="20"/>
              </w:rPr>
              <w:t>фітнесу</w:t>
            </w:r>
            <w:proofErr w:type="spellEnd"/>
            <w:r w:rsidRPr="00EA1BA0">
              <w:rPr>
                <w:sz w:val="20"/>
                <w:szCs w:val="20"/>
              </w:rPr>
              <w:t xml:space="preserve"> (</w:t>
            </w:r>
            <w:proofErr w:type="spellStart"/>
            <w:r w:rsidRPr="00EA1BA0">
              <w:rPr>
                <w:sz w:val="20"/>
                <w:szCs w:val="20"/>
              </w:rPr>
              <w:t>спеціальне</w:t>
            </w:r>
            <w:proofErr w:type="spellEnd"/>
            <w:r w:rsidRPr="00EA1BA0">
              <w:rPr>
                <w:sz w:val="20"/>
                <w:szCs w:val="20"/>
              </w:rPr>
              <w:t xml:space="preserve"> </w:t>
            </w:r>
            <w:proofErr w:type="spellStart"/>
            <w:r w:rsidRPr="00EA1BA0">
              <w:rPr>
                <w:sz w:val="20"/>
                <w:szCs w:val="20"/>
              </w:rPr>
              <w:t>обладнання</w:t>
            </w:r>
            <w:proofErr w:type="spellEnd"/>
            <w:r w:rsidRPr="00EA1BA0">
              <w:rPr>
                <w:sz w:val="20"/>
                <w:szCs w:val="20"/>
              </w:rPr>
              <w:t xml:space="preserve"> для </w:t>
            </w:r>
            <w:proofErr w:type="spellStart"/>
            <w:r w:rsidRPr="00EA1BA0">
              <w:rPr>
                <w:sz w:val="20"/>
                <w:szCs w:val="20"/>
              </w:rPr>
              <w:t>спортивних</w:t>
            </w:r>
            <w:proofErr w:type="spellEnd"/>
            <w:r w:rsidRPr="00EA1BA0">
              <w:rPr>
                <w:sz w:val="20"/>
                <w:szCs w:val="20"/>
              </w:rPr>
              <w:t xml:space="preserve"> </w:t>
            </w:r>
            <w:proofErr w:type="spellStart"/>
            <w:r w:rsidRPr="00EA1BA0">
              <w:rPr>
                <w:sz w:val="20"/>
                <w:szCs w:val="20"/>
              </w:rPr>
              <w:t>майданчиків</w:t>
            </w:r>
            <w:proofErr w:type="spellEnd"/>
            <w:proofErr w:type="gramEnd"/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8B5967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194678,63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3419E6">
            <w:pPr>
              <w:jc w:val="left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21090,19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173588,44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  <w:r w:rsidRPr="00EA1BA0">
              <w:rPr>
                <w:sz w:val="20"/>
                <w:szCs w:val="20"/>
              </w:rPr>
              <w:t xml:space="preserve">Ворота </w:t>
            </w:r>
            <w:proofErr w:type="spellStart"/>
            <w:r w:rsidRPr="00EA1BA0">
              <w:rPr>
                <w:sz w:val="20"/>
                <w:szCs w:val="20"/>
              </w:rPr>
              <w:t>металеві</w:t>
            </w:r>
            <w:proofErr w:type="spellEnd"/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</w:tcPr>
          <w:p w:rsidR="003419E6" w:rsidRPr="00EA1BA0" w:rsidRDefault="003419E6" w:rsidP="003419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26807,00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2608,70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3419E6" w:rsidRPr="003419E6" w:rsidRDefault="003419E6" w:rsidP="003419E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24199,00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168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  <w:r w:rsidRPr="00EA1BA0">
              <w:rPr>
                <w:sz w:val="20"/>
                <w:szCs w:val="20"/>
              </w:rPr>
              <w:t xml:space="preserve">Огорожа </w:t>
            </w:r>
            <w:proofErr w:type="spellStart"/>
            <w:r w:rsidRPr="00EA1BA0">
              <w:rPr>
                <w:sz w:val="20"/>
                <w:szCs w:val="20"/>
              </w:rPr>
              <w:t>металева</w:t>
            </w:r>
            <w:proofErr w:type="spellEnd"/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</w:tcPr>
          <w:p w:rsidR="003419E6" w:rsidRPr="00EA1BA0" w:rsidRDefault="003419E6" w:rsidP="003419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11000,00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5500,00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3419E6" w:rsidRPr="003419E6" w:rsidRDefault="003419E6" w:rsidP="003419E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5500,00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 w:val="restart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  <w:vMerge w:val="restart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 xml:space="preserve">Нежитлова будівля за </w:t>
            </w:r>
            <w:proofErr w:type="spellStart"/>
            <w:r w:rsidRPr="00BE3E68">
              <w:rPr>
                <w:sz w:val="20"/>
                <w:szCs w:val="20"/>
                <w:lang w:val="uk-UA"/>
              </w:rPr>
              <w:t>адресою</w:t>
            </w:r>
            <w:proofErr w:type="spellEnd"/>
            <w:r w:rsidRPr="00BE3E68">
              <w:rPr>
                <w:sz w:val="20"/>
                <w:szCs w:val="20"/>
                <w:lang w:val="uk-UA"/>
              </w:rPr>
              <w:t xml:space="preserve">: с. </w:t>
            </w:r>
            <w:proofErr w:type="spellStart"/>
            <w:r w:rsidRPr="00BE3E68">
              <w:rPr>
                <w:sz w:val="20"/>
                <w:szCs w:val="20"/>
                <w:lang w:val="uk-UA"/>
              </w:rPr>
              <w:t>Вербки</w:t>
            </w:r>
            <w:proofErr w:type="spellEnd"/>
            <w:r w:rsidRPr="00BE3E68">
              <w:rPr>
                <w:sz w:val="20"/>
                <w:szCs w:val="20"/>
                <w:lang w:val="uk-UA"/>
              </w:rPr>
              <w:t>, вул. Садова, 8.</w:t>
            </w: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Будинок школи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126612,36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126612,36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Сарай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7512,50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7512,50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Кочегарка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3765,21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3765,21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Убиральня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781,65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781,65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Огорожа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2603,81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2603,81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Спортмайданчик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215,00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215,00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EA1BA0">
              <w:rPr>
                <w:color w:val="000000"/>
                <w:sz w:val="20"/>
                <w:szCs w:val="20"/>
                <w:lang w:val="uk-UA"/>
              </w:rPr>
              <w:t>Теплогенераторна</w:t>
            </w:r>
            <w:proofErr w:type="spellEnd"/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49101,00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49101,00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Їдальня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70180,00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70180,00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Pr="00EA1BA0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Незавершене будівництво самопливного каналізаційного колектору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1450628,32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1450628,32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Очисні споруди потужність</w:t>
            </w: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400м/куб добу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40/1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4602860,00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4602860,00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</w:tbl>
    <w:p w:rsidR="002C4564" w:rsidRPr="00A4632D" w:rsidRDefault="005D7D80" w:rsidP="00A4632D">
      <w:pPr>
        <w:jc w:val="both"/>
        <w:rPr>
          <w:lang w:val="uk-UA"/>
        </w:rPr>
      </w:pPr>
      <w:r w:rsidRPr="005D7D80">
        <w:rPr>
          <w:b/>
          <w:lang w:val="uk-UA"/>
        </w:rPr>
        <w:t xml:space="preserve">                                                         </w:t>
      </w:r>
    </w:p>
    <w:p w:rsidR="007B051C" w:rsidRPr="004E1841" w:rsidRDefault="006E6820" w:rsidP="006E6820">
      <w:pPr>
        <w:pStyle w:val="a5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132EC2">
        <w:rPr>
          <w:sz w:val="28"/>
          <w:szCs w:val="28"/>
          <w:lang w:val="uk-UA"/>
        </w:rPr>
        <w:t xml:space="preserve">Цей акт  складено у 3-х примірниках на </w:t>
      </w:r>
      <w:r w:rsidR="009D1ED9">
        <w:rPr>
          <w:sz w:val="28"/>
          <w:szCs w:val="28"/>
          <w:lang w:val="uk-UA"/>
        </w:rPr>
        <w:t>2</w:t>
      </w:r>
      <w:r w:rsidR="002A5FB3">
        <w:rPr>
          <w:sz w:val="28"/>
          <w:szCs w:val="28"/>
          <w:lang w:val="uk-UA"/>
        </w:rPr>
        <w:t>-ох</w:t>
      </w:r>
      <w:r w:rsidR="005E14AD">
        <w:rPr>
          <w:sz w:val="28"/>
          <w:szCs w:val="28"/>
          <w:lang w:val="uk-UA"/>
        </w:rPr>
        <w:t xml:space="preserve"> </w:t>
      </w:r>
      <w:r w:rsidR="00E329BD">
        <w:rPr>
          <w:sz w:val="28"/>
          <w:szCs w:val="28"/>
          <w:lang w:val="uk-UA"/>
        </w:rPr>
        <w:t xml:space="preserve"> (</w:t>
      </w:r>
      <w:r w:rsidR="009D1ED9">
        <w:rPr>
          <w:sz w:val="28"/>
          <w:szCs w:val="28"/>
          <w:lang w:val="uk-UA"/>
        </w:rPr>
        <w:t>дво</w:t>
      </w:r>
      <w:r w:rsidR="002A5FB3">
        <w:rPr>
          <w:sz w:val="28"/>
          <w:szCs w:val="28"/>
          <w:lang w:val="uk-UA"/>
        </w:rPr>
        <w:t>х</w:t>
      </w:r>
      <w:r w:rsidR="007B051C">
        <w:rPr>
          <w:sz w:val="28"/>
          <w:szCs w:val="28"/>
          <w:lang w:val="uk-UA"/>
        </w:rPr>
        <w:t>) аркушах,</w:t>
      </w:r>
      <w:r w:rsidR="00CE462E">
        <w:rPr>
          <w:sz w:val="28"/>
          <w:szCs w:val="28"/>
          <w:lang w:val="uk-UA"/>
        </w:rPr>
        <w:t xml:space="preserve"> </w:t>
      </w:r>
      <w:r w:rsidR="007B051C">
        <w:rPr>
          <w:sz w:val="28"/>
          <w:szCs w:val="28"/>
          <w:lang w:val="uk-UA"/>
        </w:rPr>
        <w:t>що мають однакову юридичну силу:</w:t>
      </w:r>
    </w:p>
    <w:p w:rsidR="00F12A5C" w:rsidRPr="00E358DC" w:rsidRDefault="00E358DC" w:rsidP="00E358D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12A5C">
        <w:rPr>
          <w:sz w:val="28"/>
          <w:szCs w:val="28"/>
        </w:rPr>
        <w:t>1-й</w:t>
      </w:r>
      <w:r w:rsidR="00F12A5C">
        <w:rPr>
          <w:sz w:val="28"/>
          <w:szCs w:val="28"/>
          <w:lang w:val="uk-UA"/>
        </w:rPr>
        <w:t xml:space="preserve"> </w:t>
      </w:r>
      <w:proofErr w:type="spellStart"/>
      <w:r w:rsidR="002C4564">
        <w:rPr>
          <w:sz w:val="28"/>
          <w:szCs w:val="28"/>
          <w:lang w:val="uk-UA"/>
        </w:rPr>
        <w:t>Семенівській</w:t>
      </w:r>
      <w:proofErr w:type="spellEnd"/>
      <w:r w:rsidR="002C4564">
        <w:rPr>
          <w:sz w:val="28"/>
          <w:szCs w:val="28"/>
          <w:lang w:val="uk-UA"/>
        </w:rPr>
        <w:t xml:space="preserve"> селищній</w:t>
      </w:r>
      <w:r w:rsidR="002A5FB3">
        <w:rPr>
          <w:sz w:val="28"/>
          <w:szCs w:val="28"/>
          <w:lang w:val="uk-UA"/>
        </w:rPr>
        <w:t xml:space="preserve"> раді</w:t>
      </w:r>
      <w:r w:rsidR="00AD1422">
        <w:rPr>
          <w:sz w:val="28"/>
          <w:szCs w:val="28"/>
          <w:lang w:val="uk-UA"/>
        </w:rPr>
        <w:t>;</w:t>
      </w:r>
    </w:p>
    <w:p w:rsidR="00AD1422" w:rsidRPr="00F12A5C" w:rsidRDefault="00F12A5C" w:rsidP="00F12A5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2AE9">
        <w:rPr>
          <w:sz w:val="28"/>
          <w:szCs w:val="28"/>
          <w:lang w:val="uk-UA"/>
        </w:rPr>
        <w:t xml:space="preserve">2-й </w:t>
      </w:r>
      <w:r w:rsidR="00AF213F">
        <w:rPr>
          <w:sz w:val="28"/>
          <w:szCs w:val="28"/>
          <w:lang w:val="uk-UA"/>
        </w:rPr>
        <w:t xml:space="preserve"> </w:t>
      </w:r>
      <w:r w:rsidR="002A5FB3">
        <w:rPr>
          <w:sz w:val="28"/>
          <w:szCs w:val="28"/>
          <w:lang w:val="uk-UA"/>
        </w:rPr>
        <w:t xml:space="preserve">Відділу управління майном </w:t>
      </w:r>
      <w:proofErr w:type="spellStart"/>
      <w:r w:rsidR="002A5FB3">
        <w:rPr>
          <w:sz w:val="28"/>
          <w:szCs w:val="28"/>
          <w:lang w:val="uk-UA"/>
        </w:rPr>
        <w:t>Семенівської</w:t>
      </w:r>
      <w:proofErr w:type="spellEnd"/>
      <w:r w:rsidR="002A5FB3">
        <w:rPr>
          <w:sz w:val="28"/>
          <w:szCs w:val="28"/>
          <w:lang w:val="uk-UA"/>
        </w:rPr>
        <w:t xml:space="preserve"> районної ради</w:t>
      </w:r>
      <w:r w:rsidR="00AD1422">
        <w:rPr>
          <w:sz w:val="28"/>
          <w:szCs w:val="28"/>
          <w:lang w:val="uk-UA"/>
        </w:rPr>
        <w:t>;</w:t>
      </w:r>
      <w:r w:rsidR="00AF213F" w:rsidRPr="006E6820">
        <w:rPr>
          <w:sz w:val="28"/>
          <w:szCs w:val="28"/>
          <w:lang w:val="uk-UA"/>
        </w:rPr>
        <w:t xml:space="preserve"> </w:t>
      </w:r>
    </w:p>
    <w:p w:rsidR="00132EC2" w:rsidRDefault="00D72AE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</w:t>
      </w:r>
      <w:r w:rsidR="007A78F7">
        <w:rPr>
          <w:sz w:val="28"/>
          <w:szCs w:val="28"/>
          <w:lang w:val="uk-UA"/>
        </w:rPr>
        <w:t>КП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>»</w:t>
      </w:r>
    </w:p>
    <w:p w:rsidR="009D1ED9" w:rsidRDefault="009D1ED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Полупан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r>
        <w:rPr>
          <w:lang w:val="uk-UA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Сергій</w:t>
      </w:r>
      <w:proofErr w:type="spellEnd"/>
      <w:r w:rsidRPr="009D1ED9">
        <w:rPr>
          <w:bCs/>
          <w:color w:val="000000"/>
          <w:sz w:val="26"/>
          <w:szCs w:val="26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Миколайович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_________________</w:t>
      </w:r>
    </w:p>
    <w:p w:rsidR="009D1ED9" w:rsidRPr="007A78F7" w:rsidRDefault="009D1ED9" w:rsidP="007A78F7">
      <w:pPr>
        <w:jc w:val="both"/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lastRenderedPageBreak/>
        <w:t>Колотуха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Юлія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Володимирівна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9D1ED9" w:rsidRPr="007A78F7" w:rsidRDefault="009D1ED9" w:rsidP="007A78F7">
      <w:pPr>
        <w:jc w:val="both"/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Жила </w:t>
      </w:r>
      <w:proofErr w:type="spellStart"/>
      <w:r w:rsidRPr="00A4632D">
        <w:rPr>
          <w:bCs/>
          <w:color w:val="000000"/>
          <w:sz w:val="26"/>
          <w:szCs w:val="26"/>
        </w:rPr>
        <w:t>Євгенія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Андріївна</w:t>
      </w:r>
      <w:proofErr w:type="spellEnd"/>
      <w:r w:rsidRPr="00A4632D">
        <w:rPr>
          <w:bCs/>
          <w:color w:val="000000"/>
          <w:sz w:val="26"/>
          <w:szCs w:val="26"/>
        </w:rPr>
        <w:t xml:space="preserve">  </w:t>
      </w:r>
      <w:r>
        <w:rPr>
          <w:bCs/>
          <w:color w:val="000000"/>
          <w:sz w:val="26"/>
          <w:szCs w:val="26"/>
          <w:lang w:val="uk-UA"/>
        </w:rPr>
        <w:t xml:space="preserve">  ___________________</w:t>
      </w: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>Кондратенко</w:t>
      </w:r>
      <w:r>
        <w:rPr>
          <w:lang w:val="uk-UA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Альона</w:t>
      </w:r>
      <w:proofErr w:type="spellEnd"/>
      <w:proofErr w:type="gramStart"/>
      <w:r w:rsidRPr="00A4632D">
        <w:rPr>
          <w:bCs/>
          <w:color w:val="000000"/>
          <w:sz w:val="26"/>
          <w:szCs w:val="26"/>
        </w:rPr>
        <w:t xml:space="preserve">  </w:t>
      </w:r>
      <w:proofErr w:type="spellStart"/>
      <w:r w:rsidRPr="00A4632D">
        <w:rPr>
          <w:bCs/>
          <w:color w:val="000000"/>
          <w:sz w:val="26"/>
          <w:szCs w:val="26"/>
        </w:rPr>
        <w:t>В</w:t>
      </w:r>
      <w:proofErr w:type="gramEnd"/>
      <w:r w:rsidRPr="00A4632D">
        <w:rPr>
          <w:bCs/>
          <w:color w:val="000000"/>
          <w:sz w:val="26"/>
          <w:szCs w:val="26"/>
        </w:rPr>
        <w:t>ікторівна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</w:t>
      </w: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Даценко </w:t>
      </w:r>
      <w:proofErr w:type="spellStart"/>
      <w:r w:rsidRPr="00A4632D">
        <w:rPr>
          <w:bCs/>
          <w:color w:val="000000"/>
          <w:sz w:val="26"/>
          <w:szCs w:val="26"/>
        </w:rPr>
        <w:t>Микола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</w:t>
      </w: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Чинчик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proofErr w:type="spellStart"/>
      <w:r w:rsidRPr="00A4632D">
        <w:rPr>
          <w:bCs/>
          <w:color w:val="000000"/>
          <w:sz w:val="26"/>
          <w:szCs w:val="26"/>
        </w:rPr>
        <w:t>Сергій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Сергійович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_____________________</w:t>
      </w:r>
    </w:p>
    <w:p w:rsidR="00132EC2" w:rsidRPr="009D1ED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Романенко </w:t>
      </w:r>
      <w:proofErr w:type="spellStart"/>
      <w:r w:rsidRPr="00A4632D">
        <w:rPr>
          <w:bCs/>
          <w:color w:val="000000"/>
          <w:sz w:val="26"/>
          <w:szCs w:val="26"/>
        </w:rPr>
        <w:t>Володимир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</w:t>
      </w:r>
    </w:p>
    <w:sectPr w:rsidR="00132EC2" w:rsidRPr="009D1ED9" w:rsidSect="007A78F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3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1"/>
  </w:num>
  <w:num w:numId="11">
    <w:abstractNumId w:val="7"/>
  </w:num>
  <w:num w:numId="12">
    <w:abstractNumId w:val="19"/>
  </w:num>
  <w:num w:numId="13">
    <w:abstractNumId w:val="14"/>
  </w:num>
  <w:num w:numId="14">
    <w:abstractNumId w:val="1"/>
  </w:num>
  <w:num w:numId="15">
    <w:abstractNumId w:val="5"/>
  </w:num>
  <w:num w:numId="16">
    <w:abstractNumId w:val="8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72"/>
    <w:rsid w:val="00017EA2"/>
    <w:rsid w:val="000258DC"/>
    <w:rsid w:val="00070477"/>
    <w:rsid w:val="000708DD"/>
    <w:rsid w:val="00071439"/>
    <w:rsid w:val="0007487F"/>
    <w:rsid w:val="00085956"/>
    <w:rsid w:val="00095B81"/>
    <w:rsid w:val="000A5D52"/>
    <w:rsid w:val="000B7A30"/>
    <w:rsid w:val="000D3B27"/>
    <w:rsid w:val="000D4E6B"/>
    <w:rsid w:val="00100B40"/>
    <w:rsid w:val="00103A71"/>
    <w:rsid w:val="001146C5"/>
    <w:rsid w:val="00132552"/>
    <w:rsid w:val="001325CF"/>
    <w:rsid w:val="00132EC2"/>
    <w:rsid w:val="00140BF7"/>
    <w:rsid w:val="0015030D"/>
    <w:rsid w:val="001559BA"/>
    <w:rsid w:val="001630DD"/>
    <w:rsid w:val="00171A56"/>
    <w:rsid w:val="00171F78"/>
    <w:rsid w:val="00176F87"/>
    <w:rsid w:val="00195F21"/>
    <w:rsid w:val="001A242D"/>
    <w:rsid w:val="001C2A7E"/>
    <w:rsid w:val="001C763E"/>
    <w:rsid w:val="001D2F34"/>
    <w:rsid w:val="00210C5C"/>
    <w:rsid w:val="002266EF"/>
    <w:rsid w:val="00260AFA"/>
    <w:rsid w:val="00263433"/>
    <w:rsid w:val="00277015"/>
    <w:rsid w:val="00290922"/>
    <w:rsid w:val="00292FAD"/>
    <w:rsid w:val="002A373B"/>
    <w:rsid w:val="002A3A4B"/>
    <w:rsid w:val="002A4544"/>
    <w:rsid w:val="002A5FB3"/>
    <w:rsid w:val="002A7A51"/>
    <w:rsid w:val="002C1680"/>
    <w:rsid w:val="002C4564"/>
    <w:rsid w:val="002D31DC"/>
    <w:rsid w:val="002D52DF"/>
    <w:rsid w:val="002E5BCB"/>
    <w:rsid w:val="002F0F13"/>
    <w:rsid w:val="002F180A"/>
    <w:rsid w:val="002F1D50"/>
    <w:rsid w:val="00326812"/>
    <w:rsid w:val="00327D73"/>
    <w:rsid w:val="003419E6"/>
    <w:rsid w:val="003575D3"/>
    <w:rsid w:val="0038525B"/>
    <w:rsid w:val="00396E9B"/>
    <w:rsid w:val="003A0FB0"/>
    <w:rsid w:val="003A1E4F"/>
    <w:rsid w:val="003A7AED"/>
    <w:rsid w:val="003E0082"/>
    <w:rsid w:val="003E180A"/>
    <w:rsid w:val="0040265E"/>
    <w:rsid w:val="00424EA5"/>
    <w:rsid w:val="00437427"/>
    <w:rsid w:val="00437D7A"/>
    <w:rsid w:val="00470B25"/>
    <w:rsid w:val="00486439"/>
    <w:rsid w:val="004A2C15"/>
    <w:rsid w:val="004D077D"/>
    <w:rsid w:val="004F4252"/>
    <w:rsid w:val="00523CB9"/>
    <w:rsid w:val="00524236"/>
    <w:rsid w:val="0053483F"/>
    <w:rsid w:val="005772E9"/>
    <w:rsid w:val="00586D5D"/>
    <w:rsid w:val="005B0456"/>
    <w:rsid w:val="005B535A"/>
    <w:rsid w:val="005D7D80"/>
    <w:rsid w:val="005E14AD"/>
    <w:rsid w:val="005E1E01"/>
    <w:rsid w:val="005F71E1"/>
    <w:rsid w:val="00614E99"/>
    <w:rsid w:val="00623572"/>
    <w:rsid w:val="006249AA"/>
    <w:rsid w:val="00624E1E"/>
    <w:rsid w:val="006678BD"/>
    <w:rsid w:val="00676FF8"/>
    <w:rsid w:val="006926F2"/>
    <w:rsid w:val="006A0C9C"/>
    <w:rsid w:val="006A570C"/>
    <w:rsid w:val="006E0AE0"/>
    <w:rsid w:val="006E6820"/>
    <w:rsid w:val="007109E6"/>
    <w:rsid w:val="00714148"/>
    <w:rsid w:val="00734EA6"/>
    <w:rsid w:val="007834F6"/>
    <w:rsid w:val="00787BF2"/>
    <w:rsid w:val="007A537C"/>
    <w:rsid w:val="007A78F7"/>
    <w:rsid w:val="007B051C"/>
    <w:rsid w:val="007C0185"/>
    <w:rsid w:val="007D4D47"/>
    <w:rsid w:val="007D4FF5"/>
    <w:rsid w:val="007E2B91"/>
    <w:rsid w:val="00804E9A"/>
    <w:rsid w:val="008074DA"/>
    <w:rsid w:val="00812A53"/>
    <w:rsid w:val="00815374"/>
    <w:rsid w:val="00822220"/>
    <w:rsid w:val="00822257"/>
    <w:rsid w:val="00823753"/>
    <w:rsid w:val="008340F7"/>
    <w:rsid w:val="00835F8E"/>
    <w:rsid w:val="00856752"/>
    <w:rsid w:val="008709DC"/>
    <w:rsid w:val="00870A78"/>
    <w:rsid w:val="00874F41"/>
    <w:rsid w:val="0087520D"/>
    <w:rsid w:val="008811D2"/>
    <w:rsid w:val="0088493B"/>
    <w:rsid w:val="008B5967"/>
    <w:rsid w:val="008D274D"/>
    <w:rsid w:val="008D309F"/>
    <w:rsid w:val="008D7D7C"/>
    <w:rsid w:val="008F2171"/>
    <w:rsid w:val="008F5F2F"/>
    <w:rsid w:val="008F6958"/>
    <w:rsid w:val="00901522"/>
    <w:rsid w:val="00902973"/>
    <w:rsid w:val="009043B3"/>
    <w:rsid w:val="00913069"/>
    <w:rsid w:val="0091771F"/>
    <w:rsid w:val="0091792F"/>
    <w:rsid w:val="00935FF9"/>
    <w:rsid w:val="00937FB9"/>
    <w:rsid w:val="00941113"/>
    <w:rsid w:val="0096730C"/>
    <w:rsid w:val="009A0F07"/>
    <w:rsid w:val="009A534D"/>
    <w:rsid w:val="009B4F24"/>
    <w:rsid w:val="009B50D6"/>
    <w:rsid w:val="009C4119"/>
    <w:rsid w:val="009D1ED9"/>
    <w:rsid w:val="009F58BC"/>
    <w:rsid w:val="00A0739A"/>
    <w:rsid w:val="00A17EBB"/>
    <w:rsid w:val="00A204B8"/>
    <w:rsid w:val="00A4632D"/>
    <w:rsid w:val="00A55A5B"/>
    <w:rsid w:val="00A70085"/>
    <w:rsid w:val="00A758D6"/>
    <w:rsid w:val="00AA3CF8"/>
    <w:rsid w:val="00AB42B5"/>
    <w:rsid w:val="00AB7AC9"/>
    <w:rsid w:val="00AD1422"/>
    <w:rsid w:val="00AF213F"/>
    <w:rsid w:val="00AF6265"/>
    <w:rsid w:val="00B344D1"/>
    <w:rsid w:val="00B40692"/>
    <w:rsid w:val="00B41CB2"/>
    <w:rsid w:val="00B57069"/>
    <w:rsid w:val="00B62042"/>
    <w:rsid w:val="00B65605"/>
    <w:rsid w:val="00B70047"/>
    <w:rsid w:val="00B736B0"/>
    <w:rsid w:val="00BB1E35"/>
    <w:rsid w:val="00BB2104"/>
    <w:rsid w:val="00BB4A43"/>
    <w:rsid w:val="00BC2CEB"/>
    <w:rsid w:val="00BE1182"/>
    <w:rsid w:val="00BF30E5"/>
    <w:rsid w:val="00BF32BC"/>
    <w:rsid w:val="00BF6B20"/>
    <w:rsid w:val="00BF7D6A"/>
    <w:rsid w:val="00C01FB9"/>
    <w:rsid w:val="00C14249"/>
    <w:rsid w:val="00C333C8"/>
    <w:rsid w:val="00C37108"/>
    <w:rsid w:val="00C87BAF"/>
    <w:rsid w:val="00C9377B"/>
    <w:rsid w:val="00CD0E04"/>
    <w:rsid w:val="00CE462E"/>
    <w:rsid w:val="00CF27DE"/>
    <w:rsid w:val="00D03CD9"/>
    <w:rsid w:val="00D07AC0"/>
    <w:rsid w:val="00D21FD7"/>
    <w:rsid w:val="00D24158"/>
    <w:rsid w:val="00D26F37"/>
    <w:rsid w:val="00D54A95"/>
    <w:rsid w:val="00D70EA0"/>
    <w:rsid w:val="00D71AAD"/>
    <w:rsid w:val="00D72AE9"/>
    <w:rsid w:val="00D763AC"/>
    <w:rsid w:val="00D91A8A"/>
    <w:rsid w:val="00DB00A8"/>
    <w:rsid w:val="00DC19C2"/>
    <w:rsid w:val="00E16610"/>
    <w:rsid w:val="00E329BD"/>
    <w:rsid w:val="00E358DC"/>
    <w:rsid w:val="00E5746F"/>
    <w:rsid w:val="00E7065A"/>
    <w:rsid w:val="00E764A2"/>
    <w:rsid w:val="00EA44C7"/>
    <w:rsid w:val="00EA7875"/>
    <w:rsid w:val="00EF39D8"/>
    <w:rsid w:val="00EF4B33"/>
    <w:rsid w:val="00EF7410"/>
    <w:rsid w:val="00EF78F2"/>
    <w:rsid w:val="00F01C51"/>
    <w:rsid w:val="00F060E2"/>
    <w:rsid w:val="00F10BB2"/>
    <w:rsid w:val="00F12A5C"/>
    <w:rsid w:val="00F37C8D"/>
    <w:rsid w:val="00F40086"/>
    <w:rsid w:val="00F53928"/>
    <w:rsid w:val="00F6277A"/>
    <w:rsid w:val="00F63A03"/>
    <w:rsid w:val="00F7080C"/>
    <w:rsid w:val="00F80100"/>
    <w:rsid w:val="00FA201D"/>
    <w:rsid w:val="00FB138E"/>
    <w:rsid w:val="00FC4560"/>
    <w:rsid w:val="00FD1F3F"/>
    <w:rsid w:val="00FE14CD"/>
    <w:rsid w:val="00FE4DA2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AAA2D-BB19-4C4F-BA6E-7FA111A8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Communal</dc:creator>
  <cp:lastModifiedBy>Admin</cp:lastModifiedBy>
  <cp:revision>4</cp:revision>
  <cp:lastPrinted>2020-11-25T07:38:00Z</cp:lastPrinted>
  <dcterms:created xsi:type="dcterms:W3CDTF">2020-11-25T08:52:00Z</dcterms:created>
  <dcterms:modified xsi:type="dcterms:W3CDTF">2020-11-25T14:53:00Z</dcterms:modified>
</cp:coreProperties>
</file>